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邮政专用机械及器材战略市场规划报告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9675" w:history="1">
        <w:r>
          <w:rPr>
            <w:rFonts w:ascii="仿宋" w:eastAsia="仿宋" w:hAnsi="仿宋" w:cs="仿宋" w:hint="eastAsia"/>
            <w:lang w:val="en-GB"/>
          </w:rPr>
          <w:t>概论</w:t>
        </w:r>
        <w:r>
          <w:tab/>
        </w:r>
        <w:r>
          <w:fldChar w:fldCharType="begin"/>
        </w:r>
        <w:r>
          <w:instrText xml:space="preserve"> PAGEREF _Toc9675 \h </w:instrText>
        </w:r>
        <w:r>
          <w:fldChar w:fldCharType="separate"/>
        </w:r>
        <w:r>
          <w:t>3</w:t>
        </w:r>
        <w:r>
          <w:fldChar w:fldCharType="end"/>
        </w:r>
      </w:hyperlink>
    </w:p>
    <w:p>
      <w:pPr>
        <w:pStyle w:val="TOC1"/>
        <w:tabs>
          <w:tab w:val="right" w:leader="dot" w:pos="8306"/>
        </w:tabs>
      </w:pPr>
      <w:hyperlink w:anchor="_Toc8597" w:history="1">
        <w:r>
          <w:rPr>
            <w:rFonts w:ascii="仿宋" w:eastAsia="仿宋" w:hAnsi="仿宋" w:cs="仿宋" w:hint="eastAsia"/>
            <w:lang w:val="en-GB"/>
          </w:rPr>
          <w:t>一、市场地位与竞争战略</w:t>
        </w:r>
        <w:r>
          <w:tab/>
        </w:r>
        <w:r>
          <w:fldChar w:fldCharType="begin"/>
        </w:r>
        <w:r>
          <w:instrText xml:space="preserve"> PAGEREF _Toc8597 \h </w:instrText>
        </w:r>
        <w:r>
          <w:fldChar w:fldCharType="separate"/>
        </w:r>
        <w:r>
          <w:t>3</w:t>
        </w:r>
        <w:r>
          <w:fldChar w:fldCharType="end"/>
        </w:r>
      </w:hyperlink>
    </w:p>
    <w:p>
      <w:pPr>
        <w:pStyle w:val="TOC2"/>
        <w:tabs>
          <w:tab w:val="right" w:leader="dot" w:pos="8306"/>
        </w:tabs>
      </w:pPr>
      <w:hyperlink w:anchor="_Toc17446" w:history="1">
        <w:r>
          <w:rPr>
            <w:rFonts w:ascii="仿宋" w:eastAsia="仿宋" w:hAnsi="仿宋" w:cs="仿宋" w:hint="eastAsia"/>
            <w:lang w:val="en-GB"/>
          </w:rPr>
          <w:t>(一)、顾客忠诚</w:t>
        </w:r>
        <w:r>
          <w:tab/>
        </w:r>
        <w:r>
          <w:fldChar w:fldCharType="begin"/>
        </w:r>
        <w:r>
          <w:instrText xml:space="preserve"> PAGEREF _Toc17446 \h </w:instrText>
        </w:r>
        <w:r>
          <w:fldChar w:fldCharType="separate"/>
        </w:r>
        <w:r>
          <w:t>3</w:t>
        </w:r>
        <w:r>
          <w:fldChar w:fldCharType="end"/>
        </w:r>
      </w:hyperlink>
    </w:p>
    <w:p>
      <w:pPr>
        <w:pStyle w:val="TOC2"/>
        <w:tabs>
          <w:tab w:val="right" w:leader="dot" w:pos="8306"/>
        </w:tabs>
      </w:pPr>
      <w:hyperlink w:anchor="_Toc31193" w:history="1">
        <w:r>
          <w:rPr>
            <w:rFonts w:ascii="仿宋" w:eastAsia="仿宋" w:hAnsi="仿宋" w:cs="仿宋" w:hint="eastAsia"/>
            <w:lang w:val="en-GB"/>
          </w:rPr>
          <w:t>(二)、全面质量管理</w:t>
        </w:r>
        <w:r>
          <w:tab/>
        </w:r>
        <w:r>
          <w:fldChar w:fldCharType="begin"/>
        </w:r>
        <w:r>
          <w:instrText xml:space="preserve"> PAGEREF _Toc31193 \h </w:instrText>
        </w:r>
        <w:r>
          <w:fldChar w:fldCharType="separate"/>
        </w:r>
        <w:r>
          <w:t>4</w:t>
        </w:r>
        <w:r>
          <w:fldChar w:fldCharType="end"/>
        </w:r>
      </w:hyperlink>
    </w:p>
    <w:p>
      <w:pPr>
        <w:pStyle w:val="TOC2"/>
        <w:tabs>
          <w:tab w:val="right" w:leader="dot" w:pos="8306"/>
        </w:tabs>
      </w:pPr>
      <w:hyperlink w:anchor="_Toc8959" w:history="1">
        <w:r>
          <w:rPr>
            <w:rFonts w:ascii="仿宋" w:eastAsia="仿宋" w:hAnsi="仿宋" w:cs="仿宋" w:hint="eastAsia"/>
            <w:lang w:val="en-GB"/>
          </w:rPr>
          <w:t>(三)、研究市场营销学的意义</w:t>
        </w:r>
        <w:r>
          <w:tab/>
        </w:r>
        <w:r>
          <w:fldChar w:fldCharType="begin"/>
        </w:r>
        <w:r>
          <w:instrText xml:space="preserve"> PAGEREF _Toc8959 \h </w:instrText>
        </w:r>
        <w:r>
          <w:fldChar w:fldCharType="separate"/>
        </w:r>
        <w:r>
          <w:t>5</w:t>
        </w:r>
        <w:r>
          <w:fldChar w:fldCharType="end"/>
        </w:r>
      </w:hyperlink>
    </w:p>
    <w:p>
      <w:pPr>
        <w:pStyle w:val="TOC2"/>
        <w:tabs>
          <w:tab w:val="right" w:leader="dot" w:pos="8306"/>
        </w:tabs>
      </w:pPr>
      <w:hyperlink w:anchor="_Toc8577" w:history="1">
        <w:r>
          <w:rPr>
            <w:rFonts w:ascii="仿宋" w:eastAsia="仿宋" w:hAnsi="仿宋" w:cs="仿宋" w:hint="eastAsia"/>
            <w:lang w:val="en-GB"/>
          </w:rPr>
          <w:t>(四)、市场营销学的研究方法</w:t>
        </w:r>
        <w:r>
          <w:tab/>
        </w:r>
        <w:r>
          <w:fldChar w:fldCharType="begin"/>
        </w:r>
        <w:r>
          <w:instrText xml:space="preserve"> PAGEREF _Toc8577 \h </w:instrText>
        </w:r>
        <w:r>
          <w:fldChar w:fldCharType="separate"/>
        </w:r>
        <w:r>
          <w:t>6</w:t>
        </w:r>
        <w:r>
          <w:fldChar w:fldCharType="end"/>
        </w:r>
      </w:hyperlink>
    </w:p>
    <w:p>
      <w:pPr>
        <w:pStyle w:val="TOC2"/>
        <w:tabs>
          <w:tab w:val="right" w:leader="dot" w:pos="8306"/>
        </w:tabs>
      </w:pPr>
      <w:hyperlink w:anchor="_Toc28172" w:history="1">
        <w:r>
          <w:rPr>
            <w:rFonts w:ascii="仿宋" w:eastAsia="仿宋" w:hAnsi="仿宋" w:cs="仿宋" w:hint="eastAsia"/>
            <w:lang w:val="en-GB"/>
          </w:rPr>
          <w:t>(五)、选择进攻战略</w:t>
        </w:r>
        <w:r>
          <w:tab/>
        </w:r>
        <w:r>
          <w:fldChar w:fldCharType="begin"/>
        </w:r>
        <w:r>
          <w:instrText xml:space="preserve"> PAGEREF _Toc28172 \h </w:instrText>
        </w:r>
        <w:r>
          <w:fldChar w:fldCharType="separate"/>
        </w:r>
        <w:r>
          <w:t>8</w:t>
        </w:r>
        <w:r>
          <w:fldChar w:fldCharType="end"/>
        </w:r>
      </w:hyperlink>
    </w:p>
    <w:p>
      <w:pPr>
        <w:pStyle w:val="TOC2"/>
        <w:tabs>
          <w:tab w:val="right" w:leader="dot" w:pos="8306"/>
        </w:tabs>
      </w:pPr>
      <w:hyperlink w:anchor="_Toc20070" w:history="1">
        <w:r>
          <w:rPr>
            <w:rFonts w:ascii="仿宋" w:eastAsia="仿宋" w:hAnsi="仿宋" w:cs="仿宋" w:hint="eastAsia"/>
            <w:lang w:val="en-GB"/>
          </w:rPr>
          <w:t>(六)、确定战略目标与竞争对手</w:t>
        </w:r>
        <w:r>
          <w:tab/>
        </w:r>
        <w:r>
          <w:fldChar w:fldCharType="begin"/>
        </w:r>
        <w:r>
          <w:instrText xml:space="preserve"> PAGEREF _Toc20070 \h </w:instrText>
        </w:r>
        <w:r>
          <w:fldChar w:fldCharType="separate"/>
        </w:r>
        <w:r>
          <w:t>10</w:t>
        </w:r>
        <w:r>
          <w:fldChar w:fldCharType="end"/>
        </w:r>
      </w:hyperlink>
    </w:p>
    <w:p>
      <w:pPr>
        <w:pStyle w:val="TOC2"/>
        <w:tabs>
          <w:tab w:val="right" w:leader="dot" w:pos="8306"/>
        </w:tabs>
      </w:pPr>
      <w:hyperlink w:anchor="_Toc16599" w:history="1">
        <w:r>
          <w:rPr>
            <w:rFonts w:ascii="仿宋" w:eastAsia="仿宋" w:hAnsi="仿宋" w:cs="仿宋" w:hint="eastAsia"/>
            <w:lang w:val="en-GB"/>
          </w:rPr>
          <w:t>(七)、市场追随者战略</w:t>
        </w:r>
        <w:r>
          <w:tab/>
        </w:r>
        <w:r>
          <w:fldChar w:fldCharType="begin"/>
        </w:r>
        <w:r>
          <w:instrText xml:space="preserve"> PAGEREF _Toc16599 \h </w:instrText>
        </w:r>
        <w:r>
          <w:fldChar w:fldCharType="separate"/>
        </w:r>
        <w:r>
          <w:t>11</w:t>
        </w:r>
        <w:r>
          <w:fldChar w:fldCharType="end"/>
        </w:r>
      </w:hyperlink>
    </w:p>
    <w:p>
      <w:pPr>
        <w:pStyle w:val="TOC2"/>
        <w:tabs>
          <w:tab w:val="right" w:leader="dot" w:pos="8306"/>
        </w:tabs>
      </w:pPr>
      <w:hyperlink w:anchor="_Toc16054" w:history="1">
        <w:r>
          <w:rPr>
            <w:rFonts w:ascii="仿宋" w:eastAsia="仿宋" w:hAnsi="仿宋" w:cs="仿宋" w:hint="eastAsia"/>
            <w:lang w:val="en-GB"/>
          </w:rPr>
          <w:t>(八)、市场利基者战略</w:t>
        </w:r>
        <w:r>
          <w:tab/>
        </w:r>
        <w:r>
          <w:fldChar w:fldCharType="begin"/>
        </w:r>
        <w:r>
          <w:instrText xml:space="preserve"> PAGEREF _Toc16054 \h </w:instrText>
        </w:r>
        <w:r>
          <w:fldChar w:fldCharType="separate"/>
        </w:r>
        <w:r>
          <w:t>13</w:t>
        </w:r>
        <w:r>
          <w:fldChar w:fldCharType="end"/>
        </w:r>
      </w:hyperlink>
    </w:p>
    <w:p>
      <w:pPr>
        <w:pStyle w:val="TOC2"/>
        <w:tabs>
          <w:tab w:val="right" w:leader="dot" w:pos="8306"/>
        </w:tabs>
      </w:pPr>
      <w:hyperlink w:anchor="_Toc22138" w:history="1">
        <w:r>
          <w:rPr>
            <w:rFonts w:ascii="仿宋" w:eastAsia="仿宋" w:hAnsi="仿宋" w:cs="仿宋" w:hint="eastAsia"/>
            <w:lang w:val="en-GB"/>
          </w:rPr>
          <w:t>(九)、竞争战略选择</w:t>
        </w:r>
        <w:r>
          <w:tab/>
        </w:r>
        <w:r>
          <w:fldChar w:fldCharType="begin"/>
        </w:r>
        <w:r>
          <w:instrText xml:space="preserve"> PAGEREF _Toc22138 \h </w:instrText>
        </w:r>
        <w:r>
          <w:fldChar w:fldCharType="separate"/>
        </w:r>
        <w:r>
          <w:t>15</w:t>
        </w:r>
        <w:r>
          <w:fldChar w:fldCharType="end"/>
        </w:r>
      </w:hyperlink>
    </w:p>
    <w:p>
      <w:pPr>
        <w:pStyle w:val="TOC2"/>
        <w:tabs>
          <w:tab w:val="right" w:leader="dot" w:pos="8306"/>
        </w:tabs>
      </w:pPr>
      <w:hyperlink w:anchor="_Toc26680" w:history="1">
        <w:r>
          <w:rPr>
            <w:rFonts w:ascii="仿宋" w:eastAsia="仿宋" w:hAnsi="仿宋" w:cs="仿宋" w:hint="eastAsia"/>
            <w:lang w:val="en-GB"/>
          </w:rPr>
          <w:t>(十)、邮政专用机械及器材行业竞争者识别</w:t>
        </w:r>
        <w:r>
          <w:tab/>
        </w:r>
        <w:r>
          <w:fldChar w:fldCharType="begin"/>
        </w:r>
        <w:r>
          <w:instrText xml:space="preserve"> PAGEREF _Toc26680 \h </w:instrText>
        </w:r>
        <w:r>
          <w:fldChar w:fldCharType="separate"/>
        </w:r>
        <w:r>
          <w:t>17</w:t>
        </w:r>
        <w:r>
          <w:fldChar w:fldCharType="end"/>
        </w:r>
      </w:hyperlink>
    </w:p>
    <w:p>
      <w:pPr>
        <w:pStyle w:val="TOC1"/>
        <w:tabs>
          <w:tab w:val="right" w:leader="dot" w:pos="8306"/>
        </w:tabs>
      </w:pPr>
      <w:hyperlink w:anchor="_Toc16462" w:history="1">
        <w:r>
          <w:rPr>
            <w:rFonts w:ascii="仿宋" w:eastAsia="仿宋" w:hAnsi="仿宋" w:cs="仿宋" w:hint="eastAsia"/>
            <w:lang w:val="en-GB"/>
          </w:rPr>
          <w:t>二、邮政专用机械及器材行业前景</w:t>
        </w:r>
        <w:r>
          <w:tab/>
        </w:r>
        <w:r>
          <w:fldChar w:fldCharType="begin"/>
        </w:r>
        <w:r>
          <w:instrText xml:space="preserve"> PAGEREF _Toc16462 \h </w:instrText>
        </w:r>
        <w:r>
          <w:fldChar w:fldCharType="separate"/>
        </w:r>
        <w:r>
          <w:t>18</w:t>
        </w:r>
        <w:r>
          <w:fldChar w:fldCharType="end"/>
        </w:r>
      </w:hyperlink>
    </w:p>
    <w:p>
      <w:pPr>
        <w:pStyle w:val="TOC2"/>
        <w:tabs>
          <w:tab w:val="right" w:leader="dot" w:pos="8306"/>
        </w:tabs>
      </w:pPr>
      <w:hyperlink w:anchor="_Toc1745" w:history="1">
        <w:r>
          <w:rPr>
            <w:rFonts w:ascii="仿宋" w:eastAsia="仿宋" w:hAnsi="仿宋" w:cs="仿宋" w:hint="eastAsia"/>
            <w:lang w:val="en-GB"/>
          </w:rPr>
          <w:t>(一)、市场增长预测</w:t>
        </w:r>
        <w:r>
          <w:tab/>
        </w:r>
        <w:r>
          <w:fldChar w:fldCharType="begin"/>
        </w:r>
        <w:r>
          <w:instrText xml:space="preserve"> PAGEREF _Toc1745 \h </w:instrText>
        </w:r>
        <w:r>
          <w:fldChar w:fldCharType="separate"/>
        </w:r>
        <w:r>
          <w:t>18</w:t>
        </w:r>
        <w:r>
          <w:fldChar w:fldCharType="end"/>
        </w:r>
      </w:hyperlink>
    </w:p>
    <w:p>
      <w:pPr>
        <w:pStyle w:val="TOC2"/>
        <w:tabs>
          <w:tab w:val="right" w:leader="dot" w:pos="8306"/>
        </w:tabs>
      </w:pPr>
      <w:hyperlink w:anchor="_Toc8931" w:history="1">
        <w:r>
          <w:rPr>
            <w:rFonts w:ascii="仿宋" w:eastAsia="仿宋" w:hAnsi="仿宋" w:cs="仿宋" w:hint="eastAsia"/>
            <w:lang w:val="en-GB"/>
          </w:rPr>
          <w:t>(二)、新兴市场机会</w:t>
        </w:r>
        <w:r>
          <w:tab/>
        </w:r>
        <w:r>
          <w:fldChar w:fldCharType="begin"/>
        </w:r>
        <w:r>
          <w:instrText xml:space="preserve"> PAGEREF _Toc8931 \h </w:instrText>
        </w:r>
        <w:r>
          <w:fldChar w:fldCharType="separate"/>
        </w:r>
        <w:r>
          <w:t>19</w:t>
        </w:r>
        <w:r>
          <w:fldChar w:fldCharType="end"/>
        </w:r>
      </w:hyperlink>
    </w:p>
    <w:p>
      <w:pPr>
        <w:pStyle w:val="TOC2"/>
        <w:tabs>
          <w:tab w:val="right" w:leader="dot" w:pos="8306"/>
        </w:tabs>
      </w:pPr>
      <w:hyperlink w:anchor="_Toc11270" w:history="1">
        <w:r>
          <w:rPr>
            <w:rFonts w:ascii="仿宋" w:eastAsia="仿宋" w:hAnsi="仿宋" w:cs="仿宋" w:hint="eastAsia"/>
            <w:lang w:val="en-GB"/>
          </w:rPr>
          <w:t>(三)、技术前景展望</w:t>
        </w:r>
        <w:r>
          <w:tab/>
        </w:r>
        <w:r>
          <w:fldChar w:fldCharType="begin"/>
        </w:r>
        <w:r>
          <w:instrText xml:space="preserve"> PAGEREF _Toc11270 \h </w:instrText>
        </w:r>
        <w:r>
          <w:fldChar w:fldCharType="separate"/>
        </w:r>
        <w:r>
          <w:t>20</w:t>
        </w:r>
        <w:r>
          <w:fldChar w:fldCharType="end"/>
        </w:r>
      </w:hyperlink>
    </w:p>
    <w:p>
      <w:pPr>
        <w:pStyle w:val="TOC2"/>
        <w:tabs>
          <w:tab w:val="right" w:leader="dot" w:pos="8306"/>
        </w:tabs>
      </w:pPr>
      <w:hyperlink w:anchor="_Toc13318" w:history="1">
        <w:r>
          <w:rPr>
            <w:rFonts w:ascii="仿宋" w:eastAsia="仿宋" w:hAnsi="仿宋" w:cs="仿宋" w:hint="eastAsia"/>
            <w:lang w:val="en-GB"/>
          </w:rPr>
          <w:t>(四)、政策环境变化</w:t>
        </w:r>
        <w:r>
          <w:tab/>
        </w:r>
        <w:r>
          <w:fldChar w:fldCharType="begin"/>
        </w:r>
        <w:r>
          <w:instrText xml:space="preserve"> PAGEREF _Toc13318 \h </w:instrText>
        </w:r>
        <w:r>
          <w:fldChar w:fldCharType="separate"/>
        </w:r>
        <w:r>
          <w:t>21</w:t>
        </w:r>
        <w:r>
          <w:fldChar w:fldCharType="end"/>
        </w:r>
      </w:hyperlink>
    </w:p>
    <w:p>
      <w:pPr>
        <w:pStyle w:val="TOC1"/>
        <w:tabs>
          <w:tab w:val="right" w:leader="dot" w:pos="8306"/>
        </w:tabs>
      </w:pPr>
      <w:hyperlink w:anchor="_Toc16254" w:history="1">
        <w:r>
          <w:rPr>
            <w:rFonts w:ascii="仿宋" w:eastAsia="仿宋" w:hAnsi="仿宋" w:cs="仿宋" w:hint="eastAsia"/>
            <w:lang w:val="en-GB"/>
          </w:rPr>
          <w:t>三、公司简介</w:t>
        </w:r>
        <w:r>
          <w:tab/>
        </w:r>
        <w:r>
          <w:fldChar w:fldCharType="begin"/>
        </w:r>
        <w:r>
          <w:instrText xml:space="preserve"> PAGEREF _Toc16254 \h </w:instrText>
        </w:r>
        <w:r>
          <w:fldChar w:fldCharType="separate"/>
        </w:r>
        <w:r>
          <w:t>22</w:t>
        </w:r>
        <w:r>
          <w:fldChar w:fldCharType="end"/>
        </w:r>
      </w:hyperlink>
    </w:p>
    <w:p>
      <w:pPr>
        <w:pStyle w:val="TOC2"/>
        <w:tabs>
          <w:tab w:val="right" w:leader="dot" w:pos="8306"/>
        </w:tabs>
      </w:pPr>
      <w:hyperlink w:anchor="_Toc18842" w:history="1">
        <w:r>
          <w:rPr>
            <w:rFonts w:ascii="仿宋" w:eastAsia="仿宋" w:hAnsi="仿宋" w:cs="仿宋" w:hint="eastAsia"/>
            <w:lang w:val="en-GB"/>
          </w:rPr>
          <w:t>(一)、公司基本信息</w:t>
        </w:r>
        <w:r>
          <w:tab/>
        </w:r>
        <w:r>
          <w:fldChar w:fldCharType="begin"/>
        </w:r>
        <w:r>
          <w:instrText xml:space="preserve"> PAGEREF _Toc18842 \h </w:instrText>
        </w:r>
        <w:r>
          <w:fldChar w:fldCharType="separate"/>
        </w:r>
        <w:r>
          <w:t>22</w:t>
        </w:r>
        <w:r>
          <w:fldChar w:fldCharType="end"/>
        </w:r>
      </w:hyperlink>
    </w:p>
    <w:p>
      <w:pPr>
        <w:pStyle w:val="TOC2"/>
        <w:tabs>
          <w:tab w:val="right" w:leader="dot" w:pos="8306"/>
        </w:tabs>
      </w:pPr>
      <w:hyperlink w:anchor="_Toc8424" w:history="1">
        <w:r>
          <w:rPr>
            <w:rFonts w:ascii="仿宋" w:eastAsia="仿宋" w:hAnsi="仿宋" w:cs="仿宋" w:hint="eastAsia"/>
            <w:lang w:val="en-GB"/>
          </w:rPr>
          <w:t>(二)、公司简介</w:t>
        </w:r>
        <w:r>
          <w:tab/>
        </w:r>
        <w:r>
          <w:fldChar w:fldCharType="begin"/>
        </w:r>
        <w:r>
          <w:instrText xml:space="preserve"> PAGEREF _Toc8424 \h </w:instrText>
        </w:r>
        <w:r>
          <w:fldChar w:fldCharType="separate"/>
        </w:r>
        <w:r>
          <w:t>22</w:t>
        </w:r>
        <w:r>
          <w:fldChar w:fldCharType="end"/>
        </w:r>
      </w:hyperlink>
    </w:p>
    <w:p>
      <w:pPr>
        <w:pStyle w:val="TOC1"/>
        <w:tabs>
          <w:tab w:val="right" w:leader="dot" w:pos="8306"/>
        </w:tabs>
      </w:pPr>
      <w:hyperlink w:anchor="_Toc2189" w:history="1">
        <w:r>
          <w:rPr>
            <w:rFonts w:ascii="仿宋" w:eastAsia="仿宋" w:hAnsi="仿宋" w:cs="仿宋" w:hint="eastAsia"/>
            <w:lang w:val="en-GB"/>
          </w:rPr>
          <w:t>四、邮政专用机械及器材项目概论</w:t>
        </w:r>
        <w:r>
          <w:tab/>
        </w:r>
        <w:r>
          <w:fldChar w:fldCharType="begin"/>
        </w:r>
        <w:r>
          <w:instrText xml:space="preserve"> PAGEREF _Toc2189 \h </w:instrText>
        </w:r>
        <w:r>
          <w:fldChar w:fldCharType="separate"/>
        </w:r>
        <w:r>
          <w:t>23</w:t>
        </w:r>
        <w:r>
          <w:fldChar w:fldCharType="end"/>
        </w:r>
      </w:hyperlink>
    </w:p>
    <w:p>
      <w:pPr>
        <w:pStyle w:val="TOC2"/>
        <w:tabs>
          <w:tab w:val="right" w:leader="dot" w:pos="8306"/>
        </w:tabs>
      </w:pPr>
      <w:hyperlink w:anchor="_Toc23972" w:history="1">
        <w:r>
          <w:rPr>
            <w:rFonts w:ascii="仿宋" w:eastAsia="仿宋" w:hAnsi="仿宋" w:cs="仿宋" w:hint="eastAsia"/>
            <w:lang w:val="en-GB"/>
          </w:rPr>
          <w:t>(一)、邮政专用机械及器材项目概述</w:t>
        </w:r>
        <w:r>
          <w:tab/>
        </w:r>
        <w:r>
          <w:fldChar w:fldCharType="begin"/>
        </w:r>
        <w:r>
          <w:instrText xml:space="preserve"> PAGEREF _Toc23972 \h </w:instrText>
        </w:r>
        <w:r>
          <w:fldChar w:fldCharType="separate"/>
        </w:r>
        <w:r>
          <w:t>23</w:t>
        </w:r>
        <w:r>
          <w:fldChar w:fldCharType="end"/>
        </w:r>
      </w:hyperlink>
    </w:p>
    <w:p>
      <w:pPr>
        <w:pStyle w:val="TOC2"/>
        <w:tabs>
          <w:tab w:val="right" w:leader="dot" w:pos="8306"/>
        </w:tabs>
      </w:pPr>
      <w:hyperlink w:anchor="_Toc31800" w:history="1">
        <w:r>
          <w:rPr>
            <w:rFonts w:ascii="仿宋" w:eastAsia="仿宋" w:hAnsi="仿宋" w:cs="仿宋" w:hint="eastAsia"/>
            <w:lang w:val="en-GB"/>
          </w:rPr>
          <w:t>(二)、邮政专用机械及器材项目总投资及资金构成</w:t>
        </w:r>
        <w:r>
          <w:tab/>
        </w:r>
        <w:r>
          <w:fldChar w:fldCharType="begin"/>
        </w:r>
        <w:r>
          <w:instrText xml:space="preserve"> PAGEREF _Toc31800 \h </w:instrText>
        </w:r>
        <w:r>
          <w:fldChar w:fldCharType="separate"/>
        </w:r>
        <w:r>
          <w:t>25</w:t>
        </w:r>
        <w:r>
          <w:fldChar w:fldCharType="end"/>
        </w:r>
      </w:hyperlink>
    </w:p>
    <w:p>
      <w:pPr>
        <w:pStyle w:val="TOC2"/>
        <w:tabs>
          <w:tab w:val="right" w:leader="dot" w:pos="8306"/>
        </w:tabs>
      </w:pPr>
      <w:hyperlink w:anchor="_Toc16675" w:history="1">
        <w:r>
          <w:rPr>
            <w:rFonts w:ascii="仿宋" w:eastAsia="仿宋" w:hAnsi="仿宋" w:cs="仿宋" w:hint="eastAsia"/>
            <w:lang w:val="en-GB"/>
          </w:rPr>
          <w:t>(三)、资金筹措方案</w:t>
        </w:r>
        <w:r>
          <w:tab/>
        </w:r>
        <w:r>
          <w:fldChar w:fldCharType="begin"/>
        </w:r>
        <w:r>
          <w:instrText xml:space="preserve"> PAGEREF _Toc16675 \h </w:instrText>
        </w:r>
        <w:r>
          <w:fldChar w:fldCharType="separate"/>
        </w:r>
        <w:r>
          <w:t>25</w:t>
        </w:r>
        <w:r>
          <w:fldChar w:fldCharType="end"/>
        </w:r>
      </w:hyperlink>
    </w:p>
    <w:p>
      <w:pPr>
        <w:pStyle w:val="TOC2"/>
        <w:tabs>
          <w:tab w:val="right" w:leader="dot" w:pos="8306"/>
        </w:tabs>
      </w:pPr>
      <w:hyperlink w:anchor="_Toc25056" w:history="1">
        <w:r>
          <w:rPr>
            <w:rFonts w:ascii="仿宋" w:eastAsia="仿宋" w:hAnsi="仿宋" w:cs="仿宋" w:hint="eastAsia"/>
            <w:lang w:val="en-GB"/>
          </w:rPr>
          <w:t>(四)、邮政专用机械及器材项目预期经济效益规划目标</w:t>
        </w:r>
        <w:r>
          <w:tab/>
        </w:r>
        <w:r>
          <w:fldChar w:fldCharType="begin"/>
        </w:r>
        <w:r>
          <w:instrText xml:space="preserve"> PAGEREF _Toc25056 \h </w:instrText>
        </w:r>
        <w:r>
          <w:fldChar w:fldCharType="separate"/>
        </w:r>
        <w:r>
          <w:t>26</w:t>
        </w:r>
        <w:r>
          <w:fldChar w:fldCharType="end"/>
        </w:r>
      </w:hyperlink>
    </w:p>
    <w:p>
      <w:pPr>
        <w:pStyle w:val="TOC2"/>
        <w:tabs>
          <w:tab w:val="right" w:leader="dot" w:pos="8306"/>
        </w:tabs>
      </w:pPr>
      <w:hyperlink w:anchor="_Toc31965" w:history="1">
        <w:r>
          <w:rPr>
            <w:rFonts w:ascii="仿宋" w:eastAsia="仿宋" w:hAnsi="仿宋" w:cs="仿宋" w:hint="eastAsia"/>
            <w:lang w:val="en-GB"/>
          </w:rPr>
          <w:t>(五)、邮政专用机械及器材项目建设进度规划</w:t>
        </w:r>
        <w:r>
          <w:tab/>
        </w:r>
        <w:r>
          <w:fldChar w:fldCharType="begin"/>
        </w:r>
        <w:r>
          <w:instrText xml:space="preserve"> PAGEREF _Toc31965 \h </w:instrText>
        </w:r>
        <w:r>
          <w:fldChar w:fldCharType="separate"/>
        </w:r>
        <w:r>
          <w:t>27</w:t>
        </w:r>
        <w:r>
          <w:fldChar w:fldCharType="end"/>
        </w:r>
      </w:hyperlink>
    </w:p>
    <w:p>
      <w:pPr>
        <w:pStyle w:val="TOC1"/>
        <w:tabs>
          <w:tab w:val="right" w:leader="dot" w:pos="8306"/>
        </w:tabs>
      </w:pPr>
      <w:hyperlink w:anchor="_Toc4413" w:history="1">
        <w:r>
          <w:rPr>
            <w:rFonts w:ascii="仿宋" w:eastAsia="仿宋" w:hAnsi="仿宋" w:cs="仿宋" w:hint="eastAsia"/>
            <w:lang w:val="en-GB"/>
          </w:rPr>
          <w:t>五、邮政专用机械及器材行业发展现状</w:t>
        </w:r>
        <w:r>
          <w:tab/>
        </w:r>
        <w:r>
          <w:fldChar w:fldCharType="begin"/>
        </w:r>
        <w:r>
          <w:instrText xml:space="preserve"> PAGEREF _Toc4413 \h </w:instrText>
        </w:r>
        <w:r>
          <w:fldChar w:fldCharType="separate"/>
        </w:r>
        <w:r>
          <w:t>29</w:t>
        </w:r>
        <w:r>
          <w:fldChar w:fldCharType="end"/>
        </w:r>
      </w:hyperlink>
    </w:p>
    <w:p>
      <w:pPr>
        <w:pStyle w:val="TOC2"/>
        <w:tabs>
          <w:tab w:val="right" w:leader="dot" w:pos="8306"/>
        </w:tabs>
      </w:pPr>
      <w:hyperlink w:anchor="_Toc19779" w:history="1">
        <w:r>
          <w:rPr>
            <w:rFonts w:ascii="仿宋" w:eastAsia="仿宋" w:hAnsi="仿宋" w:cs="仿宋" w:hint="eastAsia"/>
            <w:lang w:val="en-GB"/>
          </w:rPr>
          <w:t>(一)、邮政专用机械及器材行业整体概况</w:t>
        </w:r>
        <w:r>
          <w:tab/>
        </w:r>
        <w:r>
          <w:fldChar w:fldCharType="begin"/>
        </w:r>
        <w:r>
          <w:instrText xml:space="preserve"> PAGEREF _Toc19779 \h </w:instrText>
        </w:r>
        <w:r>
          <w:fldChar w:fldCharType="separate"/>
        </w:r>
        <w:r>
          <w:t>29</w:t>
        </w:r>
        <w:r>
          <w:fldChar w:fldCharType="end"/>
        </w:r>
      </w:hyperlink>
    </w:p>
    <w:p>
      <w:pPr>
        <w:pStyle w:val="TOC2"/>
        <w:tabs>
          <w:tab w:val="right" w:leader="dot" w:pos="8306"/>
        </w:tabs>
      </w:pPr>
      <w:hyperlink w:anchor="_Toc29229" w:history="1">
        <w:r>
          <w:rPr>
            <w:rFonts w:ascii="仿宋" w:eastAsia="仿宋" w:hAnsi="仿宋" w:cs="仿宋" w:hint="eastAsia"/>
            <w:lang w:val="en-GB"/>
          </w:rPr>
          <w:t>(二)、技术创新与发展</w:t>
        </w:r>
        <w:r>
          <w:tab/>
        </w:r>
        <w:r>
          <w:fldChar w:fldCharType="begin"/>
        </w:r>
        <w:r>
          <w:instrText xml:space="preserve"> PAGEREF _Toc29229 \h </w:instrText>
        </w:r>
        <w:r>
          <w:fldChar w:fldCharType="separate"/>
        </w:r>
        <w:r>
          <w:t>30</w:t>
        </w:r>
        <w:r>
          <w:fldChar w:fldCharType="end"/>
        </w:r>
      </w:hyperlink>
    </w:p>
    <w:p>
      <w:pPr>
        <w:pStyle w:val="TOC2"/>
        <w:tabs>
          <w:tab w:val="right" w:leader="dot" w:pos="8306"/>
        </w:tabs>
      </w:pPr>
      <w:hyperlink w:anchor="_Toc27433" w:history="1">
        <w:r>
          <w:rPr>
            <w:rFonts w:ascii="仿宋" w:eastAsia="仿宋" w:hAnsi="仿宋" w:cs="仿宋" w:hint="eastAsia"/>
            <w:lang w:val="en-GB"/>
          </w:rPr>
          <w:t>(三)、政策与法规</w:t>
        </w:r>
        <w:r>
          <w:tab/>
        </w:r>
        <w:r>
          <w:fldChar w:fldCharType="begin"/>
        </w:r>
        <w:r>
          <w:instrText xml:space="preserve"> PAGEREF _Toc27433 \h </w:instrText>
        </w:r>
        <w:r>
          <w:fldChar w:fldCharType="separate"/>
        </w:r>
        <w:r>
          <w:t>31</w:t>
        </w:r>
        <w:r>
          <w:fldChar w:fldCharType="end"/>
        </w:r>
      </w:hyperlink>
    </w:p>
    <w:p>
      <w:pPr>
        <w:pStyle w:val="TOC2"/>
        <w:tabs>
          <w:tab w:val="right" w:leader="dot" w:pos="8306"/>
        </w:tabs>
      </w:pPr>
      <w:hyperlink w:anchor="_Toc12538" w:history="1">
        <w:r>
          <w:rPr>
            <w:rFonts w:ascii="仿宋" w:eastAsia="仿宋" w:hAnsi="仿宋" w:cs="仿宋" w:hint="eastAsia"/>
            <w:lang w:val="en-GB"/>
          </w:rPr>
          <w:t>(四)、消费者需求变化</w:t>
        </w:r>
        <w:r>
          <w:tab/>
        </w:r>
        <w:r>
          <w:fldChar w:fldCharType="begin"/>
        </w:r>
        <w:r>
          <w:instrText xml:space="preserve"> PAGEREF _Toc12538 \h </w:instrText>
        </w:r>
        <w:r>
          <w:fldChar w:fldCharType="separate"/>
        </w:r>
        <w:r>
          <w:t>32</w:t>
        </w:r>
        <w:r>
          <w:fldChar w:fldCharType="end"/>
        </w:r>
      </w:hyperlink>
    </w:p>
    <w:p>
      <w:pPr>
        <w:pStyle w:val="TOC1"/>
        <w:tabs>
          <w:tab w:val="right" w:leader="dot" w:pos="8306"/>
        </w:tabs>
      </w:pPr>
      <w:hyperlink w:anchor="_Toc21867" w:history="1">
        <w:r>
          <w:rPr>
            <w:rFonts w:ascii="仿宋" w:eastAsia="仿宋" w:hAnsi="仿宋" w:cs="仿宋" w:hint="eastAsia"/>
            <w:lang w:val="en-GB"/>
          </w:rPr>
          <w:t>六、技术与生产管理</w:t>
        </w:r>
        <w:r>
          <w:tab/>
        </w:r>
        <w:r>
          <w:fldChar w:fldCharType="begin"/>
        </w:r>
        <w:r>
          <w:instrText xml:space="preserve"> PAGEREF _Toc21867 \h </w:instrText>
        </w:r>
        <w:r>
          <w:fldChar w:fldCharType="separate"/>
        </w:r>
        <w:r>
          <w:t>33</w:t>
        </w:r>
        <w:r>
          <w:fldChar w:fldCharType="end"/>
        </w:r>
      </w:hyperlink>
    </w:p>
    <w:p>
      <w:pPr>
        <w:pStyle w:val="TOC2"/>
        <w:tabs>
          <w:tab w:val="right" w:leader="dot" w:pos="8306"/>
        </w:tabs>
      </w:pPr>
      <w:hyperlink w:anchor="_Toc11741" w:history="1">
        <w:r>
          <w:rPr>
            <w:rFonts w:ascii="仿宋" w:eastAsia="仿宋" w:hAnsi="仿宋" w:cs="仿宋" w:hint="eastAsia"/>
            <w:lang w:val="en-GB"/>
          </w:rPr>
          <w:t>(一)、生产流程与工艺优化</w:t>
        </w:r>
        <w:r>
          <w:tab/>
        </w:r>
        <w:r>
          <w:fldChar w:fldCharType="begin"/>
        </w:r>
        <w:r>
          <w:instrText xml:space="preserve"> PAGEREF _Toc11741 \h </w:instrText>
        </w:r>
        <w:r>
          <w:fldChar w:fldCharType="separate"/>
        </w:r>
        <w:r>
          <w:t>33</w:t>
        </w:r>
        <w:r>
          <w:fldChar w:fldCharType="end"/>
        </w:r>
      </w:hyperlink>
    </w:p>
    <w:p>
      <w:pPr>
        <w:pStyle w:val="TOC2"/>
        <w:tabs>
          <w:tab w:val="right" w:leader="dot" w:pos="8306"/>
        </w:tabs>
      </w:pPr>
      <w:hyperlink w:anchor="_Toc7395" w:history="1">
        <w:r>
          <w:rPr>
            <w:rFonts w:ascii="仿宋" w:eastAsia="仿宋" w:hAnsi="仿宋" w:cs="仿宋" w:hint="eastAsia"/>
            <w:lang w:val="en-GB"/>
          </w:rPr>
          <w:t>(二)、技术创新与研发投入</w:t>
        </w:r>
        <w:r>
          <w:tab/>
        </w:r>
        <w:r>
          <w:fldChar w:fldCharType="begin"/>
        </w:r>
        <w:r>
          <w:instrText xml:space="preserve"> PAGEREF _Toc7395 \h </w:instrText>
        </w:r>
        <w:r>
          <w:fldChar w:fldCharType="separate"/>
        </w:r>
        <w:r>
          <w:t>34</w:t>
        </w:r>
        <w:r>
          <w:fldChar w:fldCharType="end"/>
        </w:r>
      </w:hyperlink>
    </w:p>
    <w:p>
      <w:pPr>
        <w:pStyle w:val="TOC2"/>
        <w:tabs>
          <w:tab w:val="right" w:leader="dot" w:pos="8306"/>
        </w:tabs>
      </w:pPr>
      <w:hyperlink w:anchor="_Toc18862" w:history="1">
        <w:r>
          <w:rPr>
            <w:rFonts w:ascii="仿宋" w:eastAsia="仿宋" w:hAnsi="仿宋" w:cs="仿宋" w:hint="eastAsia"/>
            <w:lang w:val="en-GB"/>
          </w:rPr>
          <w:t>(三)、设备与技术更新计划</w:t>
        </w:r>
        <w:r>
          <w:tab/>
        </w:r>
        <w:r>
          <w:fldChar w:fldCharType="begin"/>
        </w:r>
        <w:r>
          <w:instrText xml:space="preserve"> PAGEREF _Toc18862 \h </w:instrText>
        </w:r>
        <w:r>
          <w:fldChar w:fldCharType="separate"/>
        </w:r>
        <w:r>
          <w:t>36</w:t>
        </w:r>
        <w:r>
          <w:fldChar w:fldCharType="end"/>
        </w:r>
      </w:hyperlink>
    </w:p>
    <w:p>
      <w:pPr>
        <w:pStyle w:val="TOC2"/>
        <w:tabs>
          <w:tab w:val="right" w:leader="dot" w:pos="8306"/>
        </w:tabs>
      </w:pPr>
      <w:hyperlink w:anchor="_Toc27882" w:history="1">
        <w:r>
          <w:rPr>
            <w:rFonts w:ascii="仿宋" w:eastAsia="仿宋" w:hAnsi="仿宋" w:cs="仿宋" w:hint="eastAsia"/>
            <w:lang w:val="en-GB"/>
          </w:rPr>
          <w:t>(四)、质量管理与生产效率提升</w:t>
        </w:r>
        <w:r>
          <w:tab/>
        </w:r>
        <w:r>
          <w:fldChar w:fldCharType="begin"/>
        </w:r>
        <w:r>
          <w:instrText xml:space="preserve"> PAGEREF _Toc27882 \h </w:instrText>
        </w:r>
        <w:r>
          <w:fldChar w:fldCharType="separate"/>
        </w:r>
        <w:r>
          <w:t>37</w:t>
        </w:r>
        <w:r>
          <w:fldChar w:fldCharType="end"/>
        </w:r>
      </w:hyperlink>
    </w:p>
    <w:p>
      <w:pPr>
        <w:pStyle w:val="TOC1"/>
        <w:tabs>
          <w:tab w:val="right" w:leader="dot" w:pos="8306"/>
        </w:tabs>
      </w:pPr>
      <w:hyperlink w:anchor="_Toc210" w:history="1">
        <w:r>
          <w:rPr>
            <w:rFonts w:ascii="仿宋" w:eastAsia="仿宋" w:hAnsi="仿宋" w:cs="仿宋" w:hint="eastAsia"/>
            <w:lang w:val="en-GB"/>
          </w:rPr>
          <w:t>七、邮政专用机械及器材市场地位与竞争战略</w:t>
        </w:r>
        <w:r>
          <w:tab/>
        </w:r>
        <w:r>
          <w:fldChar w:fldCharType="begin"/>
        </w:r>
        <w:r>
          <w:instrText xml:space="preserve"> PAGEREF _Toc210 \h </w:instrText>
        </w:r>
        <w:r>
          <w:fldChar w:fldCharType="separate"/>
        </w:r>
        <w:r>
          <w:t>38</w:t>
        </w:r>
        <w:r>
          <w:fldChar w:fldCharType="end"/>
        </w:r>
      </w:hyperlink>
    </w:p>
    <w:p>
      <w:pPr>
        <w:pStyle w:val="TOC2"/>
        <w:tabs>
          <w:tab w:val="right" w:leader="dot" w:pos="8306"/>
        </w:tabs>
      </w:pPr>
      <w:hyperlink w:anchor="_Toc7412" w:history="1">
        <w:r>
          <w:rPr>
            <w:rFonts w:ascii="仿宋" w:eastAsia="仿宋" w:hAnsi="仿宋" w:cs="仿宋" w:hint="eastAsia"/>
            <w:lang w:val="en-GB"/>
          </w:rPr>
          <w:t>(一)、公司市场地位</w:t>
        </w:r>
        <w:r>
          <w:tab/>
        </w:r>
        <w:r>
          <w:fldChar w:fldCharType="begin"/>
        </w:r>
        <w:r>
          <w:instrText xml:space="preserve"> PAGEREF _Toc7412 \h </w:instrText>
        </w:r>
        <w:r>
          <w:fldChar w:fldCharType="separate"/>
        </w:r>
        <w:r>
          <w:t>38</w:t>
        </w:r>
        <w:r>
          <w:fldChar w:fldCharType="end"/>
        </w:r>
      </w:hyperlink>
    </w:p>
    <w:p>
      <w:pPr>
        <w:pStyle w:val="TOC2"/>
        <w:tabs>
          <w:tab w:val="right" w:leader="dot" w:pos="8306"/>
        </w:tabs>
      </w:pPr>
      <w:hyperlink w:anchor="_Toc3823" w:history="1">
        <w:r>
          <w:rPr>
            <w:rFonts w:ascii="仿宋" w:eastAsia="仿宋" w:hAnsi="仿宋" w:cs="仿宋" w:hint="eastAsia"/>
            <w:lang w:val="en-GB"/>
          </w:rPr>
          <w:t>(二)、竞争对手分析</w:t>
        </w:r>
        <w:r>
          <w:tab/>
        </w:r>
        <w:r>
          <w:fldChar w:fldCharType="begin"/>
        </w:r>
        <w:r>
          <w:instrText xml:space="preserve"> PAGEREF _Toc3823 \h </w:instrText>
        </w:r>
        <w:r>
          <w:fldChar w:fldCharType="separate"/>
        </w:r>
        <w:r>
          <w:t>39</w:t>
        </w:r>
        <w:r>
          <w:fldChar w:fldCharType="end"/>
        </w:r>
      </w:hyperlink>
    </w:p>
    <w:p>
      <w:pPr>
        <w:pStyle w:val="TOC2"/>
        <w:tabs>
          <w:tab w:val="right" w:leader="dot" w:pos="8306"/>
        </w:tabs>
      </w:pPr>
      <w:hyperlink w:anchor="_Toc15374" w:history="1">
        <w:r>
          <w:rPr>
            <w:rFonts w:ascii="仿宋" w:eastAsia="仿宋" w:hAnsi="仿宋" w:cs="仿宋" w:hint="eastAsia"/>
            <w:lang w:val="en-GB"/>
          </w:rPr>
          <w:t>(三)、竞争战略</w:t>
        </w:r>
        <w:r>
          <w:tab/>
        </w:r>
        <w:r>
          <w:fldChar w:fldCharType="begin"/>
        </w:r>
        <w:r>
          <w:instrText xml:space="preserve"> PAGEREF _Toc15374 \h </w:instrText>
        </w:r>
        <w:r>
          <w:fldChar w:fldCharType="separate"/>
        </w:r>
        <w:r>
          <w:t>40</w:t>
        </w:r>
        <w:r>
          <w:fldChar w:fldCharType="end"/>
        </w:r>
      </w:hyperlink>
    </w:p>
    <w:p>
      <w:pPr>
        <w:pStyle w:val="TOC2"/>
        <w:tabs>
          <w:tab w:val="right" w:leader="dot" w:pos="8306"/>
        </w:tabs>
      </w:pPr>
      <w:hyperlink w:anchor="_Toc26861" w:history="1">
        <w:r>
          <w:rPr>
            <w:rFonts w:ascii="仿宋" w:eastAsia="仿宋" w:hAnsi="仿宋" w:cs="仿宋" w:hint="eastAsia"/>
            <w:lang w:val="en-GB"/>
          </w:rPr>
          <w:t>(四)、市场定位</w:t>
        </w:r>
        <w:r>
          <w:tab/>
        </w:r>
        <w:r>
          <w:fldChar w:fldCharType="begin"/>
        </w:r>
        <w:r>
          <w:instrText xml:space="preserve"> PAGEREF _Toc26861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2" w:history="1">
        <w:r>
          <w:rPr>
            <w:rFonts w:ascii="仿宋" w:eastAsia="仿宋" w:hAnsi="仿宋" w:cs="仿宋" w:hint="eastAsia"/>
            <w:lang w:val="en-GB"/>
          </w:rPr>
          <w:t>八、邮政专用机械及器材新型运营方式</w:t>
        </w:r>
        <w:r>
          <w:tab/>
        </w:r>
        <w:r>
          <w:fldChar w:fldCharType="begin"/>
        </w:r>
        <w:r>
          <w:instrText xml:space="preserve"> PAGEREF _Toc19782 \h </w:instrText>
        </w:r>
        <w:r>
          <w:fldChar w:fldCharType="separate"/>
        </w:r>
        <w:r>
          <w:t>41</w:t>
        </w:r>
        <w:r>
          <w:fldChar w:fldCharType="end"/>
        </w:r>
      </w:hyperlink>
    </w:p>
    <w:p>
      <w:pPr>
        <w:pStyle w:val="TOC2"/>
        <w:tabs>
          <w:tab w:val="right" w:leader="dot" w:pos="8306"/>
        </w:tabs>
      </w:pPr>
      <w:hyperlink w:anchor="_Toc2123" w:history="1">
        <w:r>
          <w:rPr>
            <w:rFonts w:ascii="仿宋" w:eastAsia="仿宋" w:hAnsi="仿宋" w:cs="仿宋" w:hint="eastAsia"/>
            <w:lang w:val="en-GB"/>
          </w:rPr>
          <w:t>(一)、创新业务模式</w:t>
        </w:r>
        <w:r>
          <w:tab/>
        </w:r>
        <w:r>
          <w:fldChar w:fldCharType="begin"/>
        </w:r>
        <w:r>
          <w:instrText xml:space="preserve"> PAGEREF _Toc2123 \h </w:instrText>
        </w:r>
        <w:r>
          <w:fldChar w:fldCharType="separate"/>
        </w:r>
        <w:r>
          <w:t>41</w:t>
        </w:r>
        <w:r>
          <w:fldChar w:fldCharType="end"/>
        </w:r>
      </w:hyperlink>
    </w:p>
    <w:p>
      <w:pPr>
        <w:pStyle w:val="TOC2"/>
        <w:tabs>
          <w:tab w:val="right" w:leader="dot" w:pos="8306"/>
        </w:tabs>
      </w:pPr>
      <w:hyperlink w:anchor="_Toc25661" w:history="1">
        <w:r>
          <w:rPr>
            <w:rFonts w:ascii="仿宋" w:eastAsia="仿宋" w:hAnsi="仿宋" w:cs="仿宋" w:hint="eastAsia"/>
            <w:lang w:val="en-GB"/>
          </w:rPr>
          <w:t>(二)、数字化运营</w:t>
        </w:r>
        <w:r>
          <w:tab/>
        </w:r>
        <w:r>
          <w:fldChar w:fldCharType="begin"/>
        </w:r>
        <w:r>
          <w:instrText xml:space="preserve"> PAGEREF _Toc25661 \h </w:instrText>
        </w:r>
        <w:r>
          <w:fldChar w:fldCharType="separate"/>
        </w:r>
        <w:r>
          <w:t>43</w:t>
        </w:r>
        <w:r>
          <w:fldChar w:fldCharType="end"/>
        </w:r>
      </w:hyperlink>
    </w:p>
    <w:p>
      <w:pPr>
        <w:pStyle w:val="TOC2"/>
        <w:tabs>
          <w:tab w:val="right" w:leader="dot" w:pos="8306"/>
        </w:tabs>
      </w:pPr>
      <w:hyperlink w:anchor="_Toc6612" w:history="1">
        <w:r>
          <w:rPr>
            <w:rFonts w:ascii="仿宋" w:eastAsia="仿宋" w:hAnsi="仿宋" w:cs="仿宋" w:hint="eastAsia"/>
            <w:lang w:val="en-GB"/>
          </w:rPr>
          <w:t>(三)、智能化技术应用</w:t>
        </w:r>
        <w:r>
          <w:tab/>
        </w:r>
        <w:r>
          <w:fldChar w:fldCharType="begin"/>
        </w:r>
        <w:r>
          <w:instrText xml:space="preserve"> PAGEREF _Toc6612 \h </w:instrText>
        </w:r>
        <w:r>
          <w:fldChar w:fldCharType="separate"/>
        </w:r>
        <w:r>
          <w:t>44</w:t>
        </w:r>
        <w:r>
          <w:fldChar w:fldCharType="end"/>
        </w:r>
      </w:hyperlink>
    </w:p>
    <w:p>
      <w:pPr>
        <w:pStyle w:val="TOC2"/>
        <w:tabs>
          <w:tab w:val="right" w:leader="dot" w:pos="8306"/>
        </w:tabs>
      </w:pPr>
      <w:hyperlink w:anchor="_Toc2940" w:history="1">
        <w:r>
          <w:rPr>
            <w:rFonts w:ascii="仿宋" w:eastAsia="仿宋" w:hAnsi="仿宋" w:cs="仿宋" w:hint="eastAsia"/>
            <w:lang w:val="en-GB"/>
          </w:rPr>
          <w:t>(四)、可持续经营实践</w:t>
        </w:r>
        <w:r>
          <w:tab/>
        </w:r>
        <w:r>
          <w:fldChar w:fldCharType="begin"/>
        </w:r>
        <w:r>
          <w:instrText xml:space="preserve"> PAGEREF _Toc2940 \h </w:instrText>
        </w:r>
        <w:r>
          <w:fldChar w:fldCharType="separate"/>
        </w:r>
        <w:r>
          <w:t>45</w:t>
        </w:r>
        <w:r>
          <w:fldChar w:fldCharType="end"/>
        </w:r>
      </w:hyperlink>
    </w:p>
    <w:p>
      <w:pPr>
        <w:pStyle w:val="TOC1"/>
        <w:tabs>
          <w:tab w:val="right" w:leader="dot" w:pos="8306"/>
        </w:tabs>
      </w:pPr>
      <w:hyperlink w:anchor="_Toc29488" w:history="1">
        <w:r>
          <w:rPr>
            <w:rFonts w:ascii="仿宋" w:eastAsia="仿宋" w:hAnsi="仿宋" w:cs="仿宋" w:hint="eastAsia"/>
            <w:lang w:val="en-GB"/>
          </w:rPr>
          <w:t>九、邮政专用机械及器材消费者市场分析</w:t>
        </w:r>
        <w:r>
          <w:tab/>
        </w:r>
        <w:r>
          <w:fldChar w:fldCharType="begin"/>
        </w:r>
        <w:r>
          <w:instrText xml:space="preserve"> PAGEREF _Toc29488 \h </w:instrText>
        </w:r>
        <w:r>
          <w:fldChar w:fldCharType="separate"/>
        </w:r>
        <w:r>
          <w:t>47</w:t>
        </w:r>
        <w:r>
          <w:fldChar w:fldCharType="end"/>
        </w:r>
      </w:hyperlink>
    </w:p>
    <w:p>
      <w:pPr>
        <w:pStyle w:val="TOC2"/>
        <w:tabs>
          <w:tab w:val="right" w:leader="dot" w:pos="8306"/>
        </w:tabs>
      </w:pPr>
      <w:hyperlink w:anchor="_Toc27201" w:history="1">
        <w:r>
          <w:rPr>
            <w:rFonts w:ascii="仿宋" w:eastAsia="仿宋" w:hAnsi="仿宋" w:cs="仿宋" w:hint="eastAsia"/>
            <w:lang w:val="en-GB"/>
          </w:rPr>
          <w:t>(一)、目标客户群体</w:t>
        </w:r>
        <w:r>
          <w:tab/>
        </w:r>
        <w:r>
          <w:fldChar w:fldCharType="begin"/>
        </w:r>
        <w:r>
          <w:instrText xml:space="preserve"> PAGEREF _Toc27201 \h </w:instrText>
        </w:r>
        <w:r>
          <w:fldChar w:fldCharType="separate"/>
        </w:r>
        <w:r>
          <w:t>47</w:t>
        </w:r>
        <w:r>
          <w:fldChar w:fldCharType="end"/>
        </w:r>
      </w:hyperlink>
    </w:p>
    <w:p>
      <w:pPr>
        <w:pStyle w:val="TOC2"/>
        <w:tabs>
          <w:tab w:val="right" w:leader="dot" w:pos="8306"/>
        </w:tabs>
      </w:pPr>
      <w:hyperlink w:anchor="_Toc3570" w:history="1">
        <w:r>
          <w:rPr>
            <w:rFonts w:ascii="仿宋" w:eastAsia="仿宋" w:hAnsi="仿宋" w:cs="仿宋" w:hint="eastAsia"/>
            <w:lang w:val="en-GB"/>
          </w:rPr>
          <w:t>(二)、消费者需求</w:t>
        </w:r>
        <w:r>
          <w:tab/>
        </w:r>
        <w:r>
          <w:fldChar w:fldCharType="begin"/>
        </w:r>
        <w:r>
          <w:instrText xml:space="preserve"> PAGEREF _Toc3570 \h </w:instrText>
        </w:r>
        <w:r>
          <w:fldChar w:fldCharType="separate"/>
        </w:r>
        <w:r>
          <w:t>48</w:t>
        </w:r>
        <w:r>
          <w:fldChar w:fldCharType="end"/>
        </w:r>
      </w:hyperlink>
    </w:p>
    <w:p>
      <w:pPr>
        <w:pStyle w:val="TOC1"/>
        <w:tabs>
          <w:tab w:val="right" w:leader="dot" w:pos="8306"/>
        </w:tabs>
      </w:pPr>
      <w:hyperlink w:anchor="_Toc3552" w:history="1">
        <w:r>
          <w:rPr>
            <w:rFonts w:ascii="仿宋" w:eastAsia="仿宋" w:hAnsi="仿宋" w:cs="仿宋" w:hint="eastAsia"/>
            <w:lang w:val="en-GB"/>
          </w:rPr>
          <w:t>十、邮政专用机械及器材行业竞争对选址的影响</w:t>
        </w:r>
        <w:r>
          <w:tab/>
        </w:r>
        <w:r>
          <w:fldChar w:fldCharType="begin"/>
        </w:r>
        <w:r>
          <w:instrText xml:space="preserve"> PAGEREF _Toc3552 \h </w:instrText>
        </w:r>
        <w:r>
          <w:fldChar w:fldCharType="separate"/>
        </w:r>
        <w:r>
          <w:t>49</w:t>
        </w:r>
        <w:r>
          <w:fldChar w:fldCharType="end"/>
        </w:r>
      </w:hyperlink>
    </w:p>
    <w:p>
      <w:pPr>
        <w:pStyle w:val="TOC2"/>
        <w:tabs>
          <w:tab w:val="right" w:leader="dot" w:pos="8306"/>
        </w:tabs>
      </w:pPr>
      <w:hyperlink w:anchor="_Toc31753" w:history="1">
        <w:r>
          <w:rPr>
            <w:rFonts w:ascii="仿宋" w:eastAsia="仿宋" w:hAnsi="仿宋" w:cs="仿宋" w:hint="eastAsia"/>
            <w:lang w:val="en-GB"/>
          </w:rPr>
          <w:t>(一)、地理位置分析</w:t>
        </w:r>
        <w:r>
          <w:tab/>
        </w:r>
        <w:r>
          <w:fldChar w:fldCharType="begin"/>
        </w:r>
        <w:r>
          <w:instrText xml:space="preserve"> PAGEREF _Toc31753 \h </w:instrText>
        </w:r>
        <w:r>
          <w:fldChar w:fldCharType="separate"/>
        </w:r>
        <w:r>
          <w:t>49</w:t>
        </w:r>
        <w:r>
          <w:fldChar w:fldCharType="end"/>
        </w:r>
      </w:hyperlink>
    </w:p>
    <w:p>
      <w:pPr>
        <w:pStyle w:val="TOC2"/>
        <w:tabs>
          <w:tab w:val="right" w:leader="dot" w:pos="8306"/>
        </w:tabs>
      </w:pPr>
      <w:hyperlink w:anchor="_Toc6884" w:history="1">
        <w:r>
          <w:rPr>
            <w:rFonts w:ascii="仿宋" w:eastAsia="仿宋" w:hAnsi="仿宋" w:cs="仿宋" w:hint="eastAsia"/>
            <w:lang w:val="en-GB"/>
          </w:rPr>
          <w:t>(二)、供应链优势</w:t>
        </w:r>
        <w:r>
          <w:tab/>
        </w:r>
        <w:r>
          <w:fldChar w:fldCharType="begin"/>
        </w:r>
        <w:r>
          <w:instrText xml:space="preserve"> PAGEREF _Toc6884 \h </w:instrText>
        </w:r>
        <w:r>
          <w:fldChar w:fldCharType="separate"/>
        </w:r>
        <w:r>
          <w:t>51</w:t>
        </w:r>
        <w:r>
          <w:fldChar w:fldCharType="end"/>
        </w:r>
      </w:hyperlink>
    </w:p>
    <w:p>
      <w:pPr>
        <w:pStyle w:val="TOC2"/>
        <w:tabs>
          <w:tab w:val="right" w:leader="dot" w:pos="8306"/>
        </w:tabs>
      </w:pPr>
      <w:hyperlink w:anchor="_Toc10431" w:history="1">
        <w:r>
          <w:rPr>
            <w:rFonts w:ascii="仿宋" w:eastAsia="仿宋" w:hAnsi="仿宋" w:cs="仿宋" w:hint="eastAsia"/>
            <w:lang w:val="en-GB"/>
          </w:rPr>
          <w:t>(三)、人才资源</w:t>
        </w:r>
        <w:r>
          <w:tab/>
        </w:r>
        <w:r>
          <w:fldChar w:fldCharType="begin"/>
        </w:r>
        <w:r>
          <w:instrText xml:space="preserve"> PAGEREF _Toc10431 \h </w:instrText>
        </w:r>
        <w:r>
          <w:fldChar w:fldCharType="separate"/>
        </w:r>
        <w:r>
          <w:t>52</w:t>
        </w:r>
        <w:r>
          <w:fldChar w:fldCharType="end"/>
        </w:r>
      </w:hyperlink>
    </w:p>
    <w:p>
      <w:pPr>
        <w:pStyle w:val="TOC2"/>
        <w:tabs>
          <w:tab w:val="right" w:leader="dot" w:pos="8306"/>
        </w:tabs>
      </w:pPr>
      <w:hyperlink w:anchor="_Toc3228" w:history="1">
        <w:r>
          <w:rPr>
            <w:rFonts w:ascii="仿宋" w:eastAsia="仿宋" w:hAnsi="仿宋" w:cs="仿宋" w:hint="eastAsia"/>
            <w:lang w:val="en-GB"/>
          </w:rPr>
          <w:t>(四)、政策支持</w:t>
        </w:r>
        <w:r>
          <w:tab/>
        </w:r>
        <w:r>
          <w:fldChar w:fldCharType="begin"/>
        </w:r>
        <w:r>
          <w:instrText xml:space="preserve"> PAGEREF _Toc3228 \h </w:instrText>
        </w:r>
        <w:r>
          <w:fldChar w:fldCharType="separate"/>
        </w:r>
        <w:r>
          <w:t>53</w:t>
        </w:r>
        <w:r>
          <w:fldChar w:fldCharType="end"/>
        </w:r>
      </w:hyperlink>
    </w:p>
    <w:p>
      <w:pPr>
        <w:pStyle w:val="TOC1"/>
        <w:tabs>
          <w:tab w:val="right" w:leader="dot" w:pos="8306"/>
        </w:tabs>
      </w:pPr>
      <w:hyperlink w:anchor="_Toc4778" w:history="1">
        <w:r>
          <w:rPr>
            <w:rFonts w:ascii="仿宋" w:eastAsia="仿宋" w:hAnsi="仿宋" w:cs="仿宋" w:hint="eastAsia"/>
            <w:lang w:val="en-GB"/>
          </w:rPr>
          <w:t>十一、邮政专用机械及器材人才战略与团队建设</w:t>
        </w:r>
        <w:r>
          <w:tab/>
        </w:r>
        <w:r>
          <w:fldChar w:fldCharType="begin"/>
        </w:r>
        <w:r>
          <w:instrText xml:space="preserve"> PAGEREF _Toc4778 \h </w:instrText>
        </w:r>
        <w:r>
          <w:fldChar w:fldCharType="separate"/>
        </w:r>
        <w:r>
          <w:t>54</w:t>
        </w:r>
        <w:r>
          <w:fldChar w:fldCharType="end"/>
        </w:r>
      </w:hyperlink>
    </w:p>
    <w:p>
      <w:pPr>
        <w:pStyle w:val="TOC2"/>
        <w:tabs>
          <w:tab w:val="right" w:leader="dot" w:pos="8306"/>
        </w:tabs>
      </w:pPr>
      <w:hyperlink w:anchor="_Toc7613" w:history="1">
        <w:r>
          <w:rPr>
            <w:rFonts w:ascii="仿宋" w:eastAsia="仿宋" w:hAnsi="仿宋" w:cs="仿宋" w:hint="eastAsia"/>
            <w:lang w:val="en-GB"/>
          </w:rPr>
          <w:t>(一)、人才需求与招聘计划</w:t>
        </w:r>
        <w:r>
          <w:tab/>
        </w:r>
        <w:r>
          <w:fldChar w:fldCharType="begin"/>
        </w:r>
        <w:r>
          <w:instrText xml:space="preserve"> PAGEREF _Toc7613 \h </w:instrText>
        </w:r>
        <w:r>
          <w:fldChar w:fldCharType="separate"/>
        </w:r>
        <w:r>
          <w:t>54</w:t>
        </w:r>
        <w:r>
          <w:fldChar w:fldCharType="end"/>
        </w:r>
      </w:hyperlink>
    </w:p>
    <w:p>
      <w:pPr>
        <w:pStyle w:val="TOC2"/>
        <w:tabs>
          <w:tab w:val="right" w:leader="dot" w:pos="8306"/>
        </w:tabs>
      </w:pPr>
      <w:hyperlink w:anchor="_Toc20033" w:history="1">
        <w:r>
          <w:rPr>
            <w:rFonts w:ascii="仿宋" w:eastAsia="仿宋" w:hAnsi="仿宋" w:cs="仿宋" w:hint="eastAsia"/>
            <w:lang w:val="en-GB"/>
          </w:rPr>
          <w:t>(二)、培训与专业发展</w:t>
        </w:r>
        <w:r>
          <w:tab/>
        </w:r>
        <w:r>
          <w:fldChar w:fldCharType="begin"/>
        </w:r>
        <w:r>
          <w:instrText xml:space="preserve"> PAGEREF _Toc20033 \h </w:instrText>
        </w:r>
        <w:r>
          <w:fldChar w:fldCharType="separate"/>
        </w:r>
        <w:r>
          <w:t>55</w:t>
        </w:r>
        <w:r>
          <w:fldChar w:fldCharType="end"/>
        </w:r>
      </w:hyperlink>
    </w:p>
    <w:p>
      <w:pPr>
        <w:pStyle w:val="TOC2"/>
        <w:tabs>
          <w:tab w:val="right" w:leader="dot" w:pos="8306"/>
        </w:tabs>
      </w:pPr>
      <w:hyperlink w:anchor="_Toc2862" w:history="1">
        <w:r>
          <w:rPr>
            <w:rFonts w:ascii="仿宋" w:eastAsia="仿宋" w:hAnsi="仿宋" w:cs="仿宋" w:hint="eastAsia"/>
            <w:lang w:val="en-GB"/>
          </w:rPr>
          <w:t>(三)、绩效评价与激励机制</w:t>
        </w:r>
        <w:r>
          <w:tab/>
        </w:r>
        <w:r>
          <w:fldChar w:fldCharType="begin"/>
        </w:r>
        <w:r>
          <w:instrText xml:space="preserve"> PAGEREF _Toc2862 \h </w:instrText>
        </w:r>
        <w:r>
          <w:fldChar w:fldCharType="separate"/>
        </w:r>
        <w:r>
          <w:t>57</w:t>
        </w:r>
        <w:r>
          <w:fldChar w:fldCharType="end"/>
        </w:r>
      </w:hyperlink>
    </w:p>
    <w:p>
      <w:pPr>
        <w:pStyle w:val="TOC2"/>
        <w:tabs>
          <w:tab w:val="right" w:leader="dot" w:pos="8306"/>
        </w:tabs>
      </w:pPr>
      <w:hyperlink w:anchor="_Toc24046" w:history="1">
        <w:r>
          <w:rPr>
            <w:rFonts w:ascii="仿宋" w:eastAsia="仿宋" w:hAnsi="仿宋" w:cs="仿宋" w:hint="eastAsia"/>
            <w:lang w:val="en-GB"/>
          </w:rPr>
          <w:t>(四)、团队建设与协作模式</w:t>
        </w:r>
        <w:r>
          <w:tab/>
        </w:r>
        <w:r>
          <w:fldChar w:fldCharType="begin"/>
        </w:r>
        <w:r>
          <w:instrText xml:space="preserve"> PAGEREF _Toc24046 \h </w:instrText>
        </w:r>
        <w:r>
          <w:fldChar w:fldCharType="separate"/>
        </w:r>
        <w:r>
          <w:t>58</w:t>
        </w:r>
        <w:r>
          <w:fldChar w:fldCharType="end"/>
        </w:r>
      </w:hyperlink>
    </w:p>
    <w:p>
      <w:pPr>
        <w:pStyle w:val="TOC1"/>
        <w:tabs>
          <w:tab w:val="right" w:leader="dot" w:pos="8306"/>
        </w:tabs>
      </w:pPr>
      <w:hyperlink w:anchor="_Toc10825" w:history="1">
        <w:r>
          <w:rPr>
            <w:rFonts w:ascii="仿宋" w:eastAsia="仿宋" w:hAnsi="仿宋" w:cs="仿宋" w:hint="eastAsia"/>
            <w:lang w:val="en-GB"/>
          </w:rPr>
          <w:t>十二、市场营销与销售策略</w:t>
        </w:r>
        <w:r>
          <w:tab/>
        </w:r>
        <w:r>
          <w:fldChar w:fldCharType="begin"/>
        </w:r>
        <w:r>
          <w:instrText xml:space="preserve"> PAGEREF _Toc10825 \h </w:instrText>
        </w:r>
        <w:r>
          <w:fldChar w:fldCharType="separate"/>
        </w:r>
        <w:r>
          <w:t>59</w:t>
        </w:r>
        <w:r>
          <w:fldChar w:fldCharType="end"/>
        </w:r>
      </w:hyperlink>
    </w:p>
    <w:p>
      <w:pPr>
        <w:pStyle w:val="TOC2"/>
        <w:tabs>
          <w:tab w:val="right" w:leader="dot" w:pos="8306"/>
        </w:tabs>
      </w:pPr>
      <w:hyperlink w:anchor="_Toc5075" w:history="1">
        <w:r>
          <w:rPr>
            <w:rFonts w:ascii="仿宋" w:eastAsia="仿宋" w:hAnsi="仿宋" w:cs="仿宋" w:hint="eastAsia"/>
            <w:lang w:val="en-GB"/>
          </w:rPr>
          <w:t>(一)、市场推广与品牌建设</w:t>
        </w:r>
        <w:r>
          <w:tab/>
        </w:r>
        <w:r>
          <w:fldChar w:fldCharType="begin"/>
        </w:r>
        <w:r>
          <w:instrText xml:space="preserve"> PAGEREF _Toc5075 \h </w:instrText>
        </w:r>
        <w:r>
          <w:fldChar w:fldCharType="separate"/>
        </w:r>
        <w:r>
          <w:t>59</w:t>
        </w:r>
        <w:r>
          <w:fldChar w:fldCharType="end"/>
        </w:r>
      </w:hyperlink>
    </w:p>
    <w:p>
      <w:pPr>
        <w:pStyle w:val="TOC2"/>
        <w:tabs>
          <w:tab w:val="right" w:leader="dot" w:pos="8306"/>
        </w:tabs>
      </w:pPr>
      <w:hyperlink w:anchor="_Toc22038" w:history="1">
        <w:r>
          <w:rPr>
            <w:rFonts w:ascii="仿宋" w:eastAsia="仿宋" w:hAnsi="仿宋" w:cs="仿宋" w:hint="eastAsia"/>
            <w:lang w:val="en-GB"/>
          </w:rPr>
          <w:t>(二)、销售渠道与分销网络</w:t>
        </w:r>
        <w:r>
          <w:tab/>
        </w:r>
        <w:r>
          <w:fldChar w:fldCharType="begin"/>
        </w:r>
        <w:r>
          <w:instrText xml:space="preserve"> PAGEREF _Toc22038 \h </w:instrText>
        </w:r>
        <w:r>
          <w:fldChar w:fldCharType="separate"/>
        </w:r>
        <w:r>
          <w:t>60</w:t>
        </w:r>
        <w:r>
          <w:fldChar w:fldCharType="end"/>
        </w:r>
      </w:hyperlink>
    </w:p>
    <w:p>
      <w:pPr>
        <w:pStyle w:val="TOC2"/>
        <w:tabs>
          <w:tab w:val="right" w:leader="dot" w:pos="8306"/>
        </w:tabs>
      </w:pPr>
      <w:hyperlink w:anchor="_Toc4766" w:history="1">
        <w:r>
          <w:rPr>
            <w:rFonts w:ascii="仿宋" w:eastAsia="仿宋" w:hAnsi="仿宋" w:cs="仿宋" w:hint="eastAsia"/>
            <w:lang w:val="en-GB"/>
          </w:rPr>
          <w:t>(三)、客户关系管理与维护</w:t>
        </w:r>
        <w:r>
          <w:tab/>
        </w:r>
        <w:r>
          <w:fldChar w:fldCharType="begin"/>
        </w:r>
        <w:r>
          <w:instrText xml:space="preserve"> PAGEREF _Toc4766 \h </w:instrText>
        </w:r>
        <w:r>
          <w:fldChar w:fldCharType="separate"/>
        </w:r>
        <w:r>
          <w:t>61</w:t>
        </w:r>
        <w:r>
          <w:fldChar w:fldCharType="end"/>
        </w:r>
      </w:hyperlink>
    </w:p>
    <w:p>
      <w:pPr>
        <w:pStyle w:val="TOC2"/>
        <w:tabs>
          <w:tab w:val="right" w:leader="dot" w:pos="8306"/>
        </w:tabs>
      </w:pPr>
      <w:hyperlink w:anchor="_Toc4926" w:history="1">
        <w:r>
          <w:rPr>
            <w:rFonts w:ascii="仿宋" w:eastAsia="仿宋" w:hAnsi="仿宋" w:cs="仿宋" w:hint="eastAsia"/>
            <w:lang w:val="en-GB"/>
          </w:rPr>
          <w:t>(四)、市场反馈与调整策略</w:t>
        </w:r>
        <w:r>
          <w:tab/>
        </w:r>
        <w:r>
          <w:fldChar w:fldCharType="begin"/>
        </w:r>
        <w:r>
          <w:instrText xml:space="preserve"> PAGEREF _Toc4926 \h </w:instrText>
        </w:r>
        <w:r>
          <w:fldChar w:fldCharType="separate"/>
        </w:r>
        <w:r>
          <w:t>62</w:t>
        </w:r>
        <w:r>
          <w:fldChar w:fldCharType="end"/>
        </w:r>
      </w:hyperlink>
    </w:p>
    <w:p>
      <w:pPr>
        <w:pStyle w:val="TOC1"/>
        <w:tabs>
          <w:tab w:val="right" w:leader="dot" w:pos="8306"/>
        </w:tabs>
      </w:pPr>
      <w:hyperlink w:anchor="_Toc28197" w:history="1">
        <w:r>
          <w:rPr>
            <w:rFonts w:ascii="仿宋" w:eastAsia="仿宋" w:hAnsi="仿宋" w:cs="仿宋" w:hint="eastAsia"/>
            <w:lang w:val="en-GB"/>
          </w:rPr>
          <w:t>十三、邮政专用机械及器材行业高质量发展</w:t>
        </w:r>
        <w:r>
          <w:tab/>
        </w:r>
        <w:r>
          <w:fldChar w:fldCharType="begin"/>
        </w:r>
        <w:r>
          <w:instrText xml:space="preserve"> PAGEREF _Toc28197 \h </w:instrText>
        </w:r>
        <w:r>
          <w:fldChar w:fldCharType="separate"/>
        </w:r>
        <w:r>
          <w:t>63</w:t>
        </w:r>
        <w:r>
          <w:fldChar w:fldCharType="end"/>
        </w:r>
      </w:hyperlink>
    </w:p>
    <w:p>
      <w:pPr>
        <w:pStyle w:val="TOC2"/>
        <w:tabs>
          <w:tab w:val="right" w:leader="dot" w:pos="8306"/>
        </w:tabs>
      </w:pPr>
      <w:hyperlink w:anchor="_Toc2257" w:history="1">
        <w:r>
          <w:rPr>
            <w:rFonts w:ascii="仿宋" w:eastAsia="仿宋" w:hAnsi="仿宋" w:cs="仿宋" w:hint="eastAsia"/>
            <w:lang w:val="en-GB"/>
          </w:rPr>
          <w:t>(一)、质量管理体系</w:t>
        </w:r>
        <w:r>
          <w:tab/>
        </w:r>
        <w:r>
          <w:fldChar w:fldCharType="begin"/>
        </w:r>
        <w:r>
          <w:instrText xml:space="preserve"> PAGEREF _Toc2257 \h </w:instrText>
        </w:r>
        <w:r>
          <w:fldChar w:fldCharType="separate"/>
        </w:r>
        <w:r>
          <w:t>63</w:t>
        </w:r>
        <w:r>
          <w:fldChar w:fldCharType="end"/>
        </w:r>
      </w:hyperlink>
    </w:p>
    <w:p>
      <w:pPr>
        <w:pStyle w:val="TOC2"/>
        <w:tabs>
          <w:tab w:val="right" w:leader="dot" w:pos="8306"/>
        </w:tabs>
      </w:pPr>
      <w:hyperlink w:anchor="_Toc12693" w:history="1">
        <w:r>
          <w:rPr>
            <w:rFonts w:ascii="仿宋" w:eastAsia="仿宋" w:hAnsi="仿宋" w:cs="仿宋" w:hint="eastAsia"/>
            <w:lang w:val="en-GB"/>
          </w:rPr>
          <w:t>(二)、创新与研发投入</w:t>
        </w:r>
        <w:r>
          <w:tab/>
        </w:r>
        <w:r>
          <w:fldChar w:fldCharType="begin"/>
        </w:r>
        <w:r>
          <w:instrText xml:space="preserve"> PAGEREF _Toc12693 \h </w:instrText>
        </w:r>
        <w:r>
          <w:fldChar w:fldCharType="separate"/>
        </w:r>
        <w:r>
          <w:t>65</w:t>
        </w:r>
        <w:r>
          <w:fldChar w:fldCharType="end"/>
        </w:r>
      </w:hyperlink>
    </w:p>
    <w:p>
      <w:pPr>
        <w:pStyle w:val="TOC2"/>
        <w:tabs>
          <w:tab w:val="right" w:leader="dot" w:pos="8306"/>
        </w:tabs>
      </w:pPr>
      <w:hyperlink w:anchor="_Toc7195" w:history="1">
        <w:r>
          <w:rPr>
            <w:rFonts w:ascii="仿宋" w:eastAsia="仿宋" w:hAnsi="仿宋" w:cs="仿宋" w:hint="eastAsia"/>
            <w:lang w:val="en-GB"/>
          </w:rPr>
          <w:t>(三)、生产效率提升</w:t>
        </w:r>
        <w:r>
          <w:tab/>
        </w:r>
        <w:r>
          <w:fldChar w:fldCharType="begin"/>
        </w:r>
        <w:r>
          <w:instrText xml:space="preserve"> PAGEREF _Toc7195 \h </w:instrText>
        </w:r>
        <w:r>
          <w:fldChar w:fldCharType="separate"/>
        </w:r>
        <w:r>
          <w:t>66</w:t>
        </w:r>
        <w:r>
          <w:fldChar w:fldCharType="end"/>
        </w:r>
      </w:hyperlink>
    </w:p>
    <w:p>
      <w:pPr>
        <w:pStyle w:val="TOC2"/>
        <w:tabs>
          <w:tab w:val="right" w:leader="dot" w:pos="8306"/>
        </w:tabs>
      </w:pPr>
      <w:hyperlink w:anchor="_Toc132" w:history="1">
        <w:r>
          <w:rPr>
            <w:rFonts w:ascii="仿宋" w:eastAsia="仿宋" w:hAnsi="仿宋" w:cs="仿宋" w:hint="eastAsia"/>
            <w:lang w:val="en-GB"/>
          </w:rPr>
          <w:t>(四)、环保与可持续发展</w:t>
        </w:r>
        <w:r>
          <w:tab/>
        </w:r>
        <w:r>
          <w:fldChar w:fldCharType="begin"/>
        </w:r>
        <w:r>
          <w:instrText xml:space="preserve"> PAGEREF _Toc132 \h </w:instrText>
        </w:r>
        <w:r>
          <w:fldChar w:fldCharType="separate"/>
        </w:r>
        <w:r>
          <w:t>68</w:t>
        </w:r>
        <w:r>
          <w:fldChar w:fldCharType="end"/>
        </w:r>
      </w:hyperlink>
    </w:p>
    <w:p>
      <w:pPr>
        <w:pStyle w:val="TOC1"/>
        <w:tabs>
          <w:tab w:val="right" w:leader="dot" w:pos="8306"/>
        </w:tabs>
      </w:pPr>
      <w:hyperlink w:anchor="_Toc12299" w:history="1">
        <w:r>
          <w:rPr>
            <w:rFonts w:ascii="仿宋" w:eastAsia="仿宋" w:hAnsi="仿宋" w:cs="仿宋" w:hint="eastAsia"/>
            <w:lang w:val="en-GB"/>
          </w:rPr>
          <w:t>十四、邮政专用机械及器材行业发展方向</w:t>
        </w:r>
        <w:r>
          <w:tab/>
        </w:r>
        <w:r>
          <w:fldChar w:fldCharType="begin"/>
        </w:r>
        <w:r>
          <w:instrText xml:space="preserve"> PAGEREF _Toc12299 \h </w:instrText>
        </w:r>
        <w:r>
          <w:fldChar w:fldCharType="separate"/>
        </w:r>
        <w:r>
          <w:t>69</w:t>
        </w:r>
        <w:r>
          <w:fldChar w:fldCharType="end"/>
        </w:r>
      </w:hyperlink>
    </w:p>
    <w:p>
      <w:pPr>
        <w:pStyle w:val="TOC2"/>
        <w:tabs>
          <w:tab w:val="right" w:leader="dot" w:pos="8306"/>
        </w:tabs>
      </w:pPr>
      <w:hyperlink w:anchor="_Toc28962" w:history="1">
        <w:r>
          <w:rPr>
            <w:rFonts w:ascii="仿宋" w:eastAsia="仿宋" w:hAnsi="仿宋" w:cs="仿宋" w:hint="eastAsia"/>
            <w:lang w:val="en-GB"/>
          </w:rPr>
          <w:t>(一)、未来趋势与预测</w:t>
        </w:r>
        <w:r>
          <w:tab/>
        </w:r>
        <w:r>
          <w:fldChar w:fldCharType="begin"/>
        </w:r>
        <w:r>
          <w:instrText xml:space="preserve"> PAGEREF _Toc28962 \h </w:instrText>
        </w:r>
        <w:r>
          <w:fldChar w:fldCharType="separate"/>
        </w:r>
        <w:r>
          <w:t>69</w:t>
        </w:r>
        <w:r>
          <w:fldChar w:fldCharType="end"/>
        </w:r>
      </w:hyperlink>
    </w:p>
    <w:p>
      <w:pPr>
        <w:pStyle w:val="TOC2"/>
        <w:tabs>
          <w:tab w:val="right" w:leader="dot" w:pos="8306"/>
        </w:tabs>
      </w:pPr>
      <w:hyperlink w:anchor="_Toc19716" w:history="1">
        <w:r>
          <w:rPr>
            <w:rFonts w:ascii="仿宋" w:eastAsia="仿宋" w:hAnsi="仿宋" w:cs="仿宋" w:hint="eastAsia"/>
            <w:lang w:val="en-GB"/>
          </w:rPr>
          <w:t>(二)、新兴技术应用</w:t>
        </w:r>
        <w:r>
          <w:tab/>
        </w:r>
        <w:r>
          <w:fldChar w:fldCharType="begin"/>
        </w:r>
        <w:r>
          <w:instrText xml:space="preserve"> PAGEREF _Toc19716 \h </w:instrText>
        </w:r>
        <w:r>
          <w:fldChar w:fldCharType="separate"/>
        </w:r>
        <w:r>
          <w:t>71</w:t>
        </w:r>
        <w:r>
          <w:fldChar w:fldCharType="end"/>
        </w:r>
      </w:hyperlink>
    </w:p>
    <w:p>
      <w:pPr>
        <w:pStyle w:val="TOC2"/>
        <w:tabs>
          <w:tab w:val="right" w:leader="dot" w:pos="8306"/>
        </w:tabs>
      </w:pPr>
      <w:hyperlink w:anchor="_Toc29019" w:history="1">
        <w:r>
          <w:rPr>
            <w:rFonts w:ascii="仿宋" w:eastAsia="仿宋" w:hAnsi="仿宋" w:cs="仿宋" w:hint="eastAsia"/>
            <w:lang w:val="en-GB"/>
          </w:rPr>
          <w:t>(三)、邮政专用机械及器材行业生态系统构建</w:t>
        </w:r>
        <w:r>
          <w:tab/>
        </w:r>
        <w:r>
          <w:fldChar w:fldCharType="begin"/>
        </w:r>
        <w:r>
          <w:instrText xml:space="preserve"> PAGEREF _Toc29019 \h </w:instrText>
        </w:r>
        <w:r>
          <w:fldChar w:fldCharType="separate"/>
        </w:r>
        <w:r>
          <w:t>72</w:t>
        </w:r>
        <w:r>
          <w:fldChar w:fldCharType="end"/>
        </w:r>
      </w:hyperlink>
    </w:p>
    <w:p>
      <w:pPr>
        <w:pStyle w:val="TOC2"/>
        <w:tabs>
          <w:tab w:val="right" w:leader="dot" w:pos="8306"/>
        </w:tabs>
      </w:pPr>
      <w:hyperlink w:anchor="_Toc23569" w:history="1">
        <w:r>
          <w:rPr>
            <w:rFonts w:ascii="仿宋" w:eastAsia="仿宋" w:hAnsi="仿宋" w:cs="仿宋" w:hint="eastAsia"/>
            <w:lang w:val="en-GB"/>
          </w:rPr>
          <w:t>(四)、国际市场拓展策略</w:t>
        </w:r>
        <w:r>
          <w:tab/>
        </w:r>
        <w:r>
          <w:fldChar w:fldCharType="begin"/>
        </w:r>
        <w:r>
          <w:instrText xml:space="preserve"> PAGEREF _Toc23569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9675"/>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邮政专用机械及器材市场竞争的不断加剧，邮政专用机械及器材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8597"/>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17446"/>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确实，顾客忠诚是邮政专用机械及器材企业在市场中取得长期竞争优势的关键因素之一。下面是一些关于顾客忠诚的重要方面和实现策略：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建立互信的关系，将顾客视为邮政专用机械及器材企业的合作伙伴，参与产品改进、新产品开发的过程，让顾客感到他们的意见和反馈被重视。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31193"/>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邮政专用机械及器材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8959"/>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邮政专用机械及器材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邮政专用机械及器材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8577"/>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市场营销学的研究方法主要分为定性研究和定量研究两大类，这两种方法互补共生，为深入理解邮政专用机械及器材市场和制定有效策略提供了全面的视角。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https://d.book118.com/208015013125006030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邮政专用机械及器材战略市场规划报告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邮政专用机械及器材战略市场规划报告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邮政专用机械及器材战略市场规划报告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邮政专用机械及器材战略市场规划报告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邮政专用机械及器材战略市场规划报告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邮政专用机械及器材战略市场规划报告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邮政专用机械及器材战略市场规划报告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12E7B"/>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512E7B"/>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8015013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2024-01-09T06:10:00Z</dcterms:created>
  <dcterms:modified xsi:type="dcterms:W3CDTF">2024-01-09T06:10:48Z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06CDABAD5FF64F8093408B4AA245C122_11</vt:lpwstr>
  </property>
  <property fmtid="{D5CDD505-2E9C-101B-9397-08002B2CF9AE}" pid="3" name="KSOProductBuildVer">
    <vt:lpwstr>2052-12.1.0.16120</vt:lpwstr>
  </property>
</Properties>
</file>