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垃圾处理机项目计划设计方案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95" w:history="1">
        <w:r>
          <w:rPr>
            <w:rFonts w:ascii="仿宋" w:eastAsia="仿宋" w:hAnsi="仿宋" w:cs="仿宋" w:hint="eastAsia"/>
            <w:lang w:eastAsia="zh-CN"/>
          </w:rPr>
          <w:t>前言</w:t>
        </w:r>
        <w:r>
          <w:tab/>
        </w:r>
        <w:r>
          <w:fldChar w:fldCharType="begin"/>
        </w:r>
        <w:r>
          <w:instrText xml:space="preserve"> PAGEREF _Toc24895 \h </w:instrText>
        </w:r>
        <w:r>
          <w:fldChar w:fldCharType="separate"/>
        </w:r>
        <w:r>
          <w:t>3</w:t>
        </w:r>
        <w:r>
          <w:fldChar w:fldCharType="end"/>
        </w:r>
      </w:hyperlink>
    </w:p>
    <w:p>
      <w:pPr>
        <w:pStyle w:val="TOC1"/>
        <w:tabs>
          <w:tab w:val="right" w:leader="dot" w:pos="8306"/>
        </w:tabs>
      </w:pPr>
      <w:hyperlink w:anchor="_Toc14626" w:history="1">
        <w:r>
          <w:rPr>
            <w:rFonts w:ascii="仿宋" w:eastAsia="仿宋" w:hAnsi="仿宋" w:cs="仿宋" w:hint="eastAsia"/>
            <w:lang w:eastAsia="zh-CN"/>
          </w:rPr>
          <w:t>一、垃圾处理机项目绩效评估</w:t>
        </w:r>
        <w:r>
          <w:tab/>
        </w:r>
        <w:r>
          <w:fldChar w:fldCharType="begin"/>
        </w:r>
        <w:r>
          <w:instrText xml:space="preserve"> PAGEREF _Toc14626 \h </w:instrText>
        </w:r>
        <w:r>
          <w:fldChar w:fldCharType="separate"/>
        </w:r>
        <w:r>
          <w:t>3</w:t>
        </w:r>
        <w:r>
          <w:fldChar w:fldCharType="end"/>
        </w:r>
      </w:hyperlink>
    </w:p>
    <w:p>
      <w:pPr>
        <w:pStyle w:val="TOC2"/>
        <w:tabs>
          <w:tab w:val="right" w:leader="dot" w:pos="8306"/>
        </w:tabs>
      </w:pPr>
      <w:hyperlink w:anchor="_Toc26386" w:history="1">
        <w:r>
          <w:rPr>
            <w:rFonts w:ascii="仿宋" w:eastAsia="仿宋" w:hAnsi="仿宋" w:cs="仿宋" w:hint="eastAsia"/>
            <w:lang w:eastAsia="zh-CN"/>
          </w:rPr>
          <w:t>(一)、绩效评估指标</w:t>
        </w:r>
        <w:r>
          <w:tab/>
        </w:r>
        <w:r>
          <w:fldChar w:fldCharType="begin"/>
        </w:r>
        <w:r>
          <w:instrText xml:space="preserve"> PAGEREF _Toc26386 \h </w:instrText>
        </w:r>
        <w:r>
          <w:fldChar w:fldCharType="separate"/>
        </w:r>
        <w:r>
          <w:t>3</w:t>
        </w:r>
        <w:r>
          <w:fldChar w:fldCharType="end"/>
        </w:r>
      </w:hyperlink>
    </w:p>
    <w:p>
      <w:pPr>
        <w:pStyle w:val="TOC2"/>
        <w:tabs>
          <w:tab w:val="right" w:leader="dot" w:pos="8306"/>
        </w:tabs>
      </w:pPr>
      <w:hyperlink w:anchor="_Toc15979" w:history="1">
        <w:r>
          <w:rPr>
            <w:rFonts w:ascii="仿宋" w:eastAsia="仿宋" w:hAnsi="仿宋" w:cs="仿宋" w:hint="eastAsia"/>
            <w:lang w:eastAsia="zh-CN"/>
          </w:rPr>
          <w:t>(二)、绩效评估方法</w:t>
        </w:r>
        <w:r>
          <w:tab/>
        </w:r>
        <w:r>
          <w:fldChar w:fldCharType="begin"/>
        </w:r>
        <w:r>
          <w:instrText xml:space="preserve"> PAGEREF _Toc15979 \h </w:instrText>
        </w:r>
        <w:r>
          <w:fldChar w:fldCharType="separate"/>
        </w:r>
        <w:r>
          <w:t>4</w:t>
        </w:r>
        <w:r>
          <w:fldChar w:fldCharType="end"/>
        </w:r>
      </w:hyperlink>
    </w:p>
    <w:p>
      <w:pPr>
        <w:pStyle w:val="TOC2"/>
        <w:tabs>
          <w:tab w:val="right" w:leader="dot" w:pos="8306"/>
        </w:tabs>
      </w:pPr>
      <w:hyperlink w:anchor="_Toc20244" w:history="1">
        <w:r>
          <w:rPr>
            <w:rFonts w:ascii="仿宋" w:eastAsia="仿宋" w:hAnsi="仿宋" w:cs="仿宋" w:hint="eastAsia"/>
            <w:lang w:eastAsia="zh-CN"/>
          </w:rPr>
          <w:t>(三)、绩效评估周期</w:t>
        </w:r>
        <w:r>
          <w:tab/>
        </w:r>
        <w:r>
          <w:fldChar w:fldCharType="begin"/>
        </w:r>
        <w:r>
          <w:instrText xml:space="preserve"> PAGEREF _Toc20244 \h </w:instrText>
        </w:r>
        <w:r>
          <w:fldChar w:fldCharType="separate"/>
        </w:r>
        <w:r>
          <w:t>5</w:t>
        </w:r>
        <w:r>
          <w:fldChar w:fldCharType="end"/>
        </w:r>
      </w:hyperlink>
    </w:p>
    <w:p>
      <w:pPr>
        <w:pStyle w:val="TOC1"/>
        <w:tabs>
          <w:tab w:val="right" w:leader="dot" w:pos="8306"/>
        </w:tabs>
      </w:pPr>
      <w:hyperlink w:anchor="_Toc27241" w:history="1">
        <w:r>
          <w:rPr>
            <w:rFonts w:ascii="仿宋" w:eastAsia="仿宋" w:hAnsi="仿宋" w:cs="仿宋" w:hint="eastAsia"/>
            <w:lang w:eastAsia="zh-CN"/>
          </w:rPr>
          <w:t>二、产品规划分析</w:t>
        </w:r>
        <w:r>
          <w:tab/>
        </w:r>
        <w:r>
          <w:fldChar w:fldCharType="begin"/>
        </w:r>
        <w:r>
          <w:instrText xml:space="preserve"> PAGEREF _Toc27241 \h </w:instrText>
        </w:r>
        <w:r>
          <w:fldChar w:fldCharType="separate"/>
        </w:r>
        <w:r>
          <w:t>6</w:t>
        </w:r>
        <w:r>
          <w:fldChar w:fldCharType="end"/>
        </w:r>
      </w:hyperlink>
    </w:p>
    <w:p>
      <w:pPr>
        <w:pStyle w:val="TOC2"/>
        <w:tabs>
          <w:tab w:val="right" w:leader="dot" w:pos="8306"/>
        </w:tabs>
      </w:pPr>
      <w:hyperlink w:anchor="_Toc15405" w:history="1">
        <w:r>
          <w:rPr>
            <w:rFonts w:ascii="仿宋" w:eastAsia="仿宋" w:hAnsi="仿宋" w:cs="仿宋" w:hint="eastAsia"/>
            <w:lang w:eastAsia="zh-CN"/>
          </w:rPr>
          <w:t>(一)、产品规划</w:t>
        </w:r>
        <w:r>
          <w:tab/>
        </w:r>
        <w:r>
          <w:fldChar w:fldCharType="begin"/>
        </w:r>
        <w:r>
          <w:instrText xml:space="preserve"> PAGEREF _Toc15405 \h </w:instrText>
        </w:r>
        <w:r>
          <w:fldChar w:fldCharType="separate"/>
        </w:r>
        <w:r>
          <w:t>6</w:t>
        </w:r>
        <w:r>
          <w:fldChar w:fldCharType="end"/>
        </w:r>
      </w:hyperlink>
    </w:p>
    <w:p>
      <w:pPr>
        <w:pStyle w:val="TOC2"/>
        <w:tabs>
          <w:tab w:val="right" w:leader="dot" w:pos="8306"/>
        </w:tabs>
      </w:pPr>
      <w:hyperlink w:anchor="_Toc30857" w:history="1">
        <w:r>
          <w:rPr>
            <w:rFonts w:ascii="仿宋" w:eastAsia="仿宋" w:hAnsi="仿宋" w:cs="仿宋" w:hint="eastAsia"/>
            <w:lang w:eastAsia="zh-CN"/>
          </w:rPr>
          <w:t>(二)、建设规模</w:t>
        </w:r>
        <w:r>
          <w:tab/>
        </w:r>
        <w:r>
          <w:fldChar w:fldCharType="begin"/>
        </w:r>
        <w:r>
          <w:instrText xml:space="preserve"> PAGEREF _Toc30857 \h </w:instrText>
        </w:r>
        <w:r>
          <w:fldChar w:fldCharType="separate"/>
        </w:r>
        <w:r>
          <w:t>7</w:t>
        </w:r>
        <w:r>
          <w:fldChar w:fldCharType="end"/>
        </w:r>
      </w:hyperlink>
    </w:p>
    <w:p>
      <w:pPr>
        <w:pStyle w:val="TOC1"/>
        <w:tabs>
          <w:tab w:val="right" w:leader="dot" w:pos="8306"/>
        </w:tabs>
      </w:pPr>
      <w:hyperlink w:anchor="_Toc6061" w:history="1">
        <w:r>
          <w:rPr>
            <w:rFonts w:ascii="仿宋" w:eastAsia="仿宋" w:hAnsi="仿宋" w:cs="仿宋" w:hint="eastAsia"/>
            <w:lang w:eastAsia="zh-CN"/>
          </w:rPr>
          <w:t>三、垃圾处理机项目危机管理</w:t>
        </w:r>
        <w:r>
          <w:tab/>
        </w:r>
        <w:r>
          <w:fldChar w:fldCharType="begin"/>
        </w:r>
        <w:r>
          <w:instrText xml:space="preserve"> PAGEREF _Toc6061 \h </w:instrText>
        </w:r>
        <w:r>
          <w:fldChar w:fldCharType="separate"/>
        </w:r>
        <w:r>
          <w:t>8</w:t>
        </w:r>
        <w:r>
          <w:fldChar w:fldCharType="end"/>
        </w:r>
      </w:hyperlink>
    </w:p>
    <w:p>
      <w:pPr>
        <w:pStyle w:val="TOC2"/>
        <w:tabs>
          <w:tab w:val="right" w:leader="dot" w:pos="8306"/>
        </w:tabs>
      </w:pPr>
      <w:hyperlink w:anchor="_Toc16910" w:history="1">
        <w:r>
          <w:rPr>
            <w:rFonts w:ascii="仿宋" w:eastAsia="仿宋" w:hAnsi="仿宋" w:cs="仿宋" w:hint="eastAsia"/>
            <w:lang w:eastAsia="zh-CN"/>
          </w:rPr>
          <w:t>(一)、危机预警与识别</w:t>
        </w:r>
        <w:r>
          <w:tab/>
        </w:r>
        <w:r>
          <w:fldChar w:fldCharType="begin"/>
        </w:r>
        <w:r>
          <w:instrText xml:space="preserve"> PAGEREF _Toc16910 \h </w:instrText>
        </w:r>
        <w:r>
          <w:fldChar w:fldCharType="separate"/>
        </w:r>
        <w:r>
          <w:t>8</w:t>
        </w:r>
        <w:r>
          <w:fldChar w:fldCharType="end"/>
        </w:r>
      </w:hyperlink>
    </w:p>
    <w:p>
      <w:pPr>
        <w:pStyle w:val="TOC2"/>
        <w:tabs>
          <w:tab w:val="right" w:leader="dot" w:pos="8306"/>
        </w:tabs>
      </w:pPr>
      <w:hyperlink w:anchor="_Toc24115" w:history="1">
        <w:r>
          <w:rPr>
            <w:rFonts w:ascii="仿宋" w:eastAsia="仿宋" w:hAnsi="仿宋" w:cs="仿宋" w:hint="eastAsia"/>
            <w:lang w:eastAsia="zh-CN"/>
          </w:rPr>
          <w:t>(二)、危机应对与恢复</w:t>
        </w:r>
        <w:r>
          <w:tab/>
        </w:r>
        <w:r>
          <w:fldChar w:fldCharType="begin"/>
        </w:r>
        <w:r>
          <w:instrText xml:space="preserve"> PAGEREF _Toc24115 \h </w:instrText>
        </w:r>
        <w:r>
          <w:fldChar w:fldCharType="separate"/>
        </w:r>
        <w:r>
          <w:t>9</w:t>
        </w:r>
        <w:r>
          <w:fldChar w:fldCharType="end"/>
        </w:r>
      </w:hyperlink>
    </w:p>
    <w:p>
      <w:pPr>
        <w:pStyle w:val="TOC1"/>
        <w:tabs>
          <w:tab w:val="right" w:leader="dot" w:pos="8306"/>
        </w:tabs>
      </w:pPr>
      <w:hyperlink w:anchor="_Toc24536" w:history="1">
        <w:r>
          <w:rPr>
            <w:rFonts w:ascii="仿宋" w:eastAsia="仿宋" w:hAnsi="仿宋" w:cs="仿宋" w:hint="eastAsia"/>
            <w:lang w:eastAsia="zh-CN"/>
          </w:rPr>
          <w:t>四、垃圾处理机项目建设单位说明</w:t>
        </w:r>
        <w:r>
          <w:tab/>
        </w:r>
        <w:r>
          <w:fldChar w:fldCharType="begin"/>
        </w:r>
        <w:r>
          <w:instrText xml:space="preserve"> PAGEREF _Toc24536 \h </w:instrText>
        </w:r>
        <w:r>
          <w:fldChar w:fldCharType="separate"/>
        </w:r>
        <w:r>
          <w:t>10</w:t>
        </w:r>
        <w:r>
          <w:fldChar w:fldCharType="end"/>
        </w:r>
      </w:hyperlink>
    </w:p>
    <w:p>
      <w:pPr>
        <w:pStyle w:val="TOC2"/>
        <w:tabs>
          <w:tab w:val="right" w:leader="dot" w:pos="8306"/>
        </w:tabs>
      </w:pPr>
      <w:hyperlink w:anchor="_Toc8411" w:history="1">
        <w:r>
          <w:rPr>
            <w:rFonts w:ascii="仿宋" w:eastAsia="仿宋" w:hAnsi="仿宋" w:cs="仿宋" w:hint="eastAsia"/>
            <w:lang w:eastAsia="zh-CN"/>
          </w:rPr>
          <w:t>(一)、垃圾处理机项目承办单位基本情况</w:t>
        </w:r>
        <w:r>
          <w:tab/>
        </w:r>
        <w:r>
          <w:fldChar w:fldCharType="begin"/>
        </w:r>
        <w:r>
          <w:instrText xml:space="preserve"> PAGEREF _Toc8411 \h </w:instrText>
        </w:r>
        <w:r>
          <w:fldChar w:fldCharType="separate"/>
        </w:r>
        <w:r>
          <w:t>10</w:t>
        </w:r>
        <w:r>
          <w:fldChar w:fldCharType="end"/>
        </w:r>
      </w:hyperlink>
    </w:p>
    <w:p>
      <w:pPr>
        <w:pStyle w:val="TOC2"/>
        <w:tabs>
          <w:tab w:val="right" w:leader="dot" w:pos="8306"/>
        </w:tabs>
      </w:pPr>
      <w:hyperlink w:anchor="_Toc29544" w:history="1">
        <w:r>
          <w:rPr>
            <w:rFonts w:ascii="仿宋" w:eastAsia="仿宋" w:hAnsi="仿宋" w:cs="仿宋" w:hint="eastAsia"/>
            <w:lang w:eastAsia="zh-CN"/>
          </w:rPr>
          <w:t>(二)、公司经济效益分析</w:t>
        </w:r>
        <w:r>
          <w:tab/>
        </w:r>
        <w:r>
          <w:fldChar w:fldCharType="begin"/>
        </w:r>
        <w:r>
          <w:instrText xml:space="preserve"> PAGEREF _Toc29544 \h </w:instrText>
        </w:r>
        <w:r>
          <w:fldChar w:fldCharType="separate"/>
        </w:r>
        <w:r>
          <w:t>11</w:t>
        </w:r>
        <w:r>
          <w:fldChar w:fldCharType="end"/>
        </w:r>
      </w:hyperlink>
    </w:p>
    <w:p>
      <w:pPr>
        <w:pStyle w:val="TOC1"/>
        <w:tabs>
          <w:tab w:val="right" w:leader="dot" w:pos="8306"/>
        </w:tabs>
      </w:pPr>
      <w:hyperlink w:anchor="_Toc17582" w:history="1">
        <w:r>
          <w:rPr>
            <w:rFonts w:ascii="仿宋" w:eastAsia="仿宋" w:hAnsi="仿宋" w:cs="仿宋" w:hint="eastAsia"/>
            <w:lang w:eastAsia="zh-CN"/>
          </w:rPr>
          <w:t>五、垃圾处理机项目建设背景及必要性分析</w:t>
        </w:r>
        <w:r>
          <w:tab/>
        </w:r>
        <w:r>
          <w:fldChar w:fldCharType="begin"/>
        </w:r>
        <w:r>
          <w:instrText xml:space="preserve"> PAGEREF _Toc17582 \h </w:instrText>
        </w:r>
        <w:r>
          <w:fldChar w:fldCharType="separate"/>
        </w:r>
        <w:r>
          <w:t>12</w:t>
        </w:r>
        <w:r>
          <w:fldChar w:fldCharType="end"/>
        </w:r>
      </w:hyperlink>
    </w:p>
    <w:p>
      <w:pPr>
        <w:pStyle w:val="TOC2"/>
        <w:tabs>
          <w:tab w:val="right" w:leader="dot" w:pos="8306"/>
        </w:tabs>
      </w:pPr>
      <w:hyperlink w:anchor="_Toc6410" w:history="1">
        <w:r>
          <w:rPr>
            <w:rFonts w:ascii="仿宋" w:eastAsia="仿宋" w:hAnsi="仿宋" w:cs="仿宋" w:hint="eastAsia"/>
            <w:lang w:eastAsia="zh-CN"/>
          </w:rPr>
          <w:t>(一)、垃圾处理机项目背景分析</w:t>
        </w:r>
        <w:r>
          <w:tab/>
        </w:r>
        <w:r>
          <w:fldChar w:fldCharType="begin"/>
        </w:r>
        <w:r>
          <w:instrText xml:space="preserve"> PAGEREF _Toc6410 \h </w:instrText>
        </w:r>
        <w:r>
          <w:fldChar w:fldCharType="separate"/>
        </w:r>
        <w:r>
          <w:t>12</w:t>
        </w:r>
        <w:r>
          <w:fldChar w:fldCharType="end"/>
        </w:r>
      </w:hyperlink>
    </w:p>
    <w:p>
      <w:pPr>
        <w:pStyle w:val="TOC2"/>
        <w:tabs>
          <w:tab w:val="right" w:leader="dot" w:pos="8306"/>
        </w:tabs>
      </w:pPr>
      <w:hyperlink w:anchor="_Toc6816" w:history="1">
        <w:r>
          <w:rPr>
            <w:rFonts w:ascii="仿宋" w:eastAsia="仿宋" w:hAnsi="仿宋" w:cs="仿宋" w:hint="eastAsia"/>
            <w:lang w:eastAsia="zh-CN"/>
          </w:rPr>
          <w:t>(二)、垃圾处理机项目建设必要性分析</w:t>
        </w:r>
        <w:r>
          <w:tab/>
        </w:r>
        <w:r>
          <w:fldChar w:fldCharType="begin"/>
        </w:r>
        <w:r>
          <w:instrText xml:space="preserve"> PAGEREF _Toc6816 \h </w:instrText>
        </w:r>
        <w:r>
          <w:fldChar w:fldCharType="separate"/>
        </w:r>
        <w:r>
          <w:t>14</w:t>
        </w:r>
        <w:r>
          <w:fldChar w:fldCharType="end"/>
        </w:r>
      </w:hyperlink>
    </w:p>
    <w:p>
      <w:pPr>
        <w:pStyle w:val="TOC1"/>
        <w:tabs>
          <w:tab w:val="right" w:leader="dot" w:pos="8306"/>
        </w:tabs>
      </w:pPr>
      <w:hyperlink w:anchor="_Toc21579" w:history="1">
        <w:r>
          <w:rPr>
            <w:rFonts w:ascii="仿宋" w:eastAsia="仿宋" w:hAnsi="仿宋" w:cs="仿宋" w:hint="eastAsia"/>
            <w:lang w:eastAsia="zh-CN"/>
          </w:rPr>
          <w:t>六、市场分析、调研</w:t>
        </w:r>
        <w:r>
          <w:tab/>
        </w:r>
        <w:r>
          <w:fldChar w:fldCharType="begin"/>
        </w:r>
        <w:r>
          <w:instrText xml:space="preserve"> PAGEREF _Toc21579 \h </w:instrText>
        </w:r>
        <w:r>
          <w:fldChar w:fldCharType="separate"/>
        </w:r>
        <w:r>
          <w:t>15</w:t>
        </w:r>
        <w:r>
          <w:fldChar w:fldCharType="end"/>
        </w:r>
      </w:hyperlink>
    </w:p>
    <w:p>
      <w:pPr>
        <w:pStyle w:val="TOC2"/>
        <w:tabs>
          <w:tab w:val="right" w:leader="dot" w:pos="8306"/>
        </w:tabs>
      </w:pPr>
      <w:hyperlink w:anchor="_Toc31926" w:history="1">
        <w:r>
          <w:rPr>
            <w:rFonts w:ascii="仿宋" w:eastAsia="仿宋" w:hAnsi="仿宋" w:cs="仿宋" w:hint="eastAsia"/>
            <w:lang w:eastAsia="zh-CN"/>
          </w:rPr>
          <w:t>(一)、垃圾处理机行业分析</w:t>
        </w:r>
        <w:r>
          <w:tab/>
        </w:r>
        <w:r>
          <w:fldChar w:fldCharType="begin"/>
        </w:r>
        <w:r>
          <w:instrText xml:space="preserve"> PAGEREF _Toc31926 \h </w:instrText>
        </w:r>
        <w:r>
          <w:fldChar w:fldCharType="separate"/>
        </w:r>
        <w:r>
          <w:t>15</w:t>
        </w:r>
        <w:r>
          <w:fldChar w:fldCharType="end"/>
        </w:r>
      </w:hyperlink>
    </w:p>
    <w:p>
      <w:pPr>
        <w:pStyle w:val="TOC2"/>
        <w:tabs>
          <w:tab w:val="right" w:leader="dot" w:pos="8306"/>
        </w:tabs>
      </w:pPr>
      <w:hyperlink w:anchor="_Toc4388" w:history="1">
        <w:r>
          <w:rPr>
            <w:rFonts w:ascii="仿宋" w:eastAsia="仿宋" w:hAnsi="仿宋" w:cs="仿宋" w:hint="eastAsia"/>
            <w:lang w:eastAsia="zh-CN"/>
          </w:rPr>
          <w:t>(二)、垃圾处理机市场分析预测</w:t>
        </w:r>
        <w:r>
          <w:tab/>
        </w:r>
        <w:r>
          <w:fldChar w:fldCharType="begin"/>
        </w:r>
        <w:r>
          <w:instrText xml:space="preserve"> PAGEREF _Toc4388 \h </w:instrText>
        </w:r>
        <w:r>
          <w:fldChar w:fldCharType="separate"/>
        </w:r>
        <w:r>
          <w:t>16</w:t>
        </w:r>
        <w:r>
          <w:fldChar w:fldCharType="end"/>
        </w:r>
      </w:hyperlink>
    </w:p>
    <w:p>
      <w:pPr>
        <w:pStyle w:val="TOC1"/>
        <w:tabs>
          <w:tab w:val="right" w:leader="dot" w:pos="8306"/>
        </w:tabs>
      </w:pPr>
      <w:hyperlink w:anchor="_Toc16634" w:history="1">
        <w:r>
          <w:rPr>
            <w:rFonts w:ascii="仿宋" w:eastAsia="仿宋" w:hAnsi="仿宋" w:cs="仿宋" w:hint="eastAsia"/>
            <w:lang w:eastAsia="zh-CN"/>
          </w:rPr>
          <w:t>七、垃圾处理机项目风险管理</w:t>
        </w:r>
        <w:r>
          <w:tab/>
        </w:r>
        <w:r>
          <w:fldChar w:fldCharType="begin"/>
        </w:r>
        <w:r>
          <w:instrText xml:space="preserve"> PAGEREF _Toc16634 \h </w:instrText>
        </w:r>
        <w:r>
          <w:fldChar w:fldCharType="separate"/>
        </w:r>
        <w:r>
          <w:t>17</w:t>
        </w:r>
        <w:r>
          <w:fldChar w:fldCharType="end"/>
        </w:r>
      </w:hyperlink>
    </w:p>
    <w:p>
      <w:pPr>
        <w:pStyle w:val="TOC2"/>
        <w:tabs>
          <w:tab w:val="right" w:leader="dot" w:pos="8306"/>
        </w:tabs>
      </w:pPr>
      <w:hyperlink w:anchor="_Toc26502" w:history="1">
        <w:r>
          <w:rPr>
            <w:rFonts w:ascii="仿宋" w:eastAsia="仿宋" w:hAnsi="仿宋" w:cs="仿宋" w:hint="eastAsia"/>
            <w:lang w:eastAsia="zh-CN"/>
          </w:rPr>
          <w:t>(一)、风险识别与评估</w:t>
        </w:r>
        <w:r>
          <w:tab/>
        </w:r>
        <w:r>
          <w:fldChar w:fldCharType="begin"/>
        </w:r>
        <w:r>
          <w:instrText xml:space="preserve"> PAGEREF _Toc26502 \h </w:instrText>
        </w:r>
        <w:r>
          <w:fldChar w:fldCharType="separate"/>
        </w:r>
        <w:r>
          <w:t>17</w:t>
        </w:r>
        <w:r>
          <w:fldChar w:fldCharType="end"/>
        </w:r>
      </w:hyperlink>
    </w:p>
    <w:p>
      <w:pPr>
        <w:pStyle w:val="TOC2"/>
        <w:tabs>
          <w:tab w:val="right" w:leader="dot" w:pos="8306"/>
        </w:tabs>
      </w:pPr>
      <w:hyperlink w:anchor="_Toc6503" w:history="1">
        <w:r>
          <w:rPr>
            <w:rFonts w:ascii="仿宋" w:eastAsia="仿宋" w:hAnsi="仿宋" w:cs="仿宋" w:hint="eastAsia"/>
            <w:lang w:eastAsia="zh-CN"/>
          </w:rPr>
          <w:t>(二)、风险应对策略</w:t>
        </w:r>
        <w:r>
          <w:tab/>
        </w:r>
        <w:r>
          <w:fldChar w:fldCharType="begin"/>
        </w:r>
        <w:r>
          <w:instrText xml:space="preserve"> PAGEREF _Toc6503 \h </w:instrText>
        </w:r>
        <w:r>
          <w:fldChar w:fldCharType="separate"/>
        </w:r>
        <w:r>
          <w:t>18</w:t>
        </w:r>
        <w:r>
          <w:fldChar w:fldCharType="end"/>
        </w:r>
      </w:hyperlink>
    </w:p>
    <w:p>
      <w:pPr>
        <w:pStyle w:val="TOC2"/>
        <w:tabs>
          <w:tab w:val="right" w:leader="dot" w:pos="8306"/>
        </w:tabs>
      </w:pPr>
      <w:hyperlink w:anchor="_Toc31781" w:history="1">
        <w:r>
          <w:rPr>
            <w:rFonts w:ascii="仿宋" w:eastAsia="仿宋" w:hAnsi="仿宋" w:cs="仿宋" w:hint="eastAsia"/>
            <w:lang w:eastAsia="zh-CN"/>
          </w:rPr>
          <w:t>(三)、风险监控与控制</w:t>
        </w:r>
        <w:r>
          <w:tab/>
        </w:r>
        <w:r>
          <w:fldChar w:fldCharType="begin"/>
        </w:r>
        <w:r>
          <w:instrText xml:space="preserve"> PAGEREF _Toc31781 \h </w:instrText>
        </w:r>
        <w:r>
          <w:fldChar w:fldCharType="separate"/>
        </w:r>
        <w:r>
          <w:t>20</w:t>
        </w:r>
        <w:r>
          <w:fldChar w:fldCharType="end"/>
        </w:r>
      </w:hyperlink>
    </w:p>
    <w:p>
      <w:pPr>
        <w:pStyle w:val="TOC1"/>
        <w:tabs>
          <w:tab w:val="right" w:leader="dot" w:pos="8306"/>
        </w:tabs>
      </w:pPr>
      <w:hyperlink w:anchor="_Toc28669" w:history="1">
        <w:r>
          <w:rPr>
            <w:rFonts w:ascii="仿宋" w:eastAsia="仿宋" w:hAnsi="仿宋" w:cs="仿宋" w:hint="eastAsia"/>
            <w:lang w:eastAsia="zh-CN"/>
          </w:rPr>
          <w:t>八、垃圾处理机项目计划安排</w:t>
        </w:r>
        <w:r>
          <w:tab/>
        </w:r>
        <w:r>
          <w:fldChar w:fldCharType="begin"/>
        </w:r>
        <w:r>
          <w:instrText xml:space="preserve"> PAGEREF _Toc28669 \h </w:instrText>
        </w:r>
        <w:r>
          <w:fldChar w:fldCharType="separate"/>
        </w:r>
        <w:r>
          <w:t>21</w:t>
        </w:r>
        <w:r>
          <w:fldChar w:fldCharType="end"/>
        </w:r>
      </w:hyperlink>
    </w:p>
    <w:p>
      <w:pPr>
        <w:pStyle w:val="TOC2"/>
        <w:tabs>
          <w:tab w:val="right" w:leader="dot" w:pos="8306"/>
        </w:tabs>
      </w:pPr>
      <w:hyperlink w:anchor="_Toc28848" w:history="1">
        <w:r>
          <w:rPr>
            <w:rFonts w:ascii="仿宋" w:eastAsia="仿宋" w:hAnsi="仿宋" w:cs="仿宋" w:hint="eastAsia"/>
            <w:lang w:eastAsia="zh-CN"/>
          </w:rPr>
          <w:t>(一)、建设周期</w:t>
        </w:r>
        <w:r>
          <w:tab/>
        </w:r>
        <w:r>
          <w:fldChar w:fldCharType="begin"/>
        </w:r>
        <w:r>
          <w:instrText xml:space="preserve"> PAGEREF _Toc28848 \h </w:instrText>
        </w:r>
        <w:r>
          <w:fldChar w:fldCharType="separate"/>
        </w:r>
        <w:r>
          <w:t>21</w:t>
        </w:r>
        <w:r>
          <w:fldChar w:fldCharType="end"/>
        </w:r>
      </w:hyperlink>
    </w:p>
    <w:p>
      <w:pPr>
        <w:pStyle w:val="TOC2"/>
        <w:tabs>
          <w:tab w:val="right" w:leader="dot" w:pos="8306"/>
        </w:tabs>
      </w:pPr>
      <w:hyperlink w:anchor="_Toc2194" w:history="1">
        <w:r>
          <w:rPr>
            <w:rFonts w:ascii="仿宋" w:eastAsia="仿宋" w:hAnsi="仿宋" w:cs="仿宋" w:hint="eastAsia"/>
            <w:lang w:eastAsia="zh-CN"/>
          </w:rPr>
          <w:t>(二)、建设进度</w:t>
        </w:r>
        <w:r>
          <w:tab/>
        </w:r>
        <w:r>
          <w:fldChar w:fldCharType="begin"/>
        </w:r>
        <w:r>
          <w:instrText xml:space="preserve"> PAGEREF _Toc2194 \h </w:instrText>
        </w:r>
        <w:r>
          <w:fldChar w:fldCharType="separate"/>
        </w:r>
        <w:r>
          <w:t>21</w:t>
        </w:r>
        <w:r>
          <w:fldChar w:fldCharType="end"/>
        </w:r>
      </w:hyperlink>
    </w:p>
    <w:p>
      <w:pPr>
        <w:pStyle w:val="TOC2"/>
        <w:tabs>
          <w:tab w:val="right" w:leader="dot" w:pos="8306"/>
        </w:tabs>
      </w:pPr>
      <w:hyperlink w:anchor="_Toc9960" w:history="1">
        <w:r>
          <w:rPr>
            <w:rFonts w:ascii="仿宋" w:eastAsia="仿宋" w:hAnsi="仿宋" w:cs="仿宋" w:hint="eastAsia"/>
            <w:lang w:eastAsia="zh-CN"/>
          </w:rPr>
          <w:t>(三)、进度安排注意事项</w:t>
        </w:r>
        <w:r>
          <w:tab/>
        </w:r>
        <w:r>
          <w:fldChar w:fldCharType="begin"/>
        </w:r>
        <w:r>
          <w:instrText xml:space="preserve"> PAGEREF _Toc9960 \h </w:instrText>
        </w:r>
        <w:r>
          <w:fldChar w:fldCharType="separate"/>
        </w:r>
        <w:r>
          <w:t>22</w:t>
        </w:r>
        <w:r>
          <w:fldChar w:fldCharType="end"/>
        </w:r>
      </w:hyperlink>
    </w:p>
    <w:p>
      <w:pPr>
        <w:pStyle w:val="TOC2"/>
        <w:tabs>
          <w:tab w:val="right" w:leader="dot" w:pos="8306"/>
        </w:tabs>
      </w:pPr>
      <w:hyperlink w:anchor="_Toc15908" w:history="1">
        <w:r>
          <w:rPr>
            <w:rFonts w:ascii="仿宋" w:eastAsia="仿宋" w:hAnsi="仿宋" w:cs="仿宋" w:hint="eastAsia"/>
            <w:lang w:eastAsia="zh-CN"/>
          </w:rPr>
          <w:t>(四)、人力资源配置</w:t>
        </w:r>
        <w:r>
          <w:tab/>
        </w:r>
        <w:r>
          <w:fldChar w:fldCharType="begin"/>
        </w:r>
        <w:r>
          <w:instrText xml:space="preserve"> PAGEREF _Toc15908 \h </w:instrText>
        </w:r>
        <w:r>
          <w:fldChar w:fldCharType="separate"/>
        </w:r>
        <w:r>
          <w:t>24</w:t>
        </w:r>
        <w:r>
          <w:fldChar w:fldCharType="end"/>
        </w:r>
      </w:hyperlink>
    </w:p>
    <w:p>
      <w:pPr>
        <w:pStyle w:val="TOC1"/>
        <w:tabs>
          <w:tab w:val="right" w:leader="dot" w:pos="8306"/>
        </w:tabs>
      </w:pPr>
      <w:hyperlink w:anchor="_Toc29989" w:history="1">
        <w:r>
          <w:rPr>
            <w:rFonts w:ascii="仿宋" w:eastAsia="仿宋" w:hAnsi="仿宋" w:cs="仿宋" w:hint="eastAsia"/>
            <w:lang w:eastAsia="zh-CN"/>
          </w:rPr>
          <w:t>九、生产安全保护</w:t>
        </w:r>
        <w:r>
          <w:tab/>
        </w:r>
        <w:r>
          <w:fldChar w:fldCharType="begin"/>
        </w:r>
        <w:r>
          <w:instrText xml:space="preserve"> PAGEREF _Toc29989 \h </w:instrText>
        </w:r>
        <w:r>
          <w:fldChar w:fldCharType="separate"/>
        </w:r>
        <w:r>
          <w:t>25</w:t>
        </w:r>
        <w:r>
          <w:fldChar w:fldCharType="end"/>
        </w:r>
      </w:hyperlink>
    </w:p>
    <w:p>
      <w:pPr>
        <w:pStyle w:val="TOC2"/>
        <w:tabs>
          <w:tab w:val="right" w:leader="dot" w:pos="8306"/>
        </w:tabs>
      </w:pPr>
      <w:hyperlink w:anchor="_Toc8115" w:history="1">
        <w:r>
          <w:rPr>
            <w:rFonts w:ascii="仿宋" w:eastAsia="仿宋" w:hAnsi="仿宋" w:cs="仿宋" w:hint="eastAsia"/>
            <w:lang w:eastAsia="zh-CN"/>
          </w:rPr>
          <w:t>(一)、消防安全</w:t>
        </w:r>
        <w:r>
          <w:tab/>
        </w:r>
        <w:r>
          <w:fldChar w:fldCharType="begin"/>
        </w:r>
        <w:r>
          <w:instrText xml:space="preserve"> PAGEREF _Toc8115 \h </w:instrText>
        </w:r>
        <w:r>
          <w:fldChar w:fldCharType="separate"/>
        </w:r>
        <w:r>
          <w:t>25</w:t>
        </w:r>
        <w:r>
          <w:fldChar w:fldCharType="end"/>
        </w:r>
      </w:hyperlink>
    </w:p>
    <w:p>
      <w:pPr>
        <w:pStyle w:val="TOC2"/>
        <w:tabs>
          <w:tab w:val="right" w:leader="dot" w:pos="8306"/>
        </w:tabs>
      </w:pPr>
      <w:hyperlink w:anchor="_Toc8267" w:history="1">
        <w:r>
          <w:rPr>
            <w:rFonts w:ascii="仿宋" w:eastAsia="仿宋" w:hAnsi="仿宋" w:cs="仿宋" w:hint="eastAsia"/>
            <w:lang w:eastAsia="zh-CN"/>
          </w:rPr>
          <w:t>(二)、防火防爆总图布置措施</w:t>
        </w:r>
        <w:r>
          <w:tab/>
        </w:r>
        <w:r>
          <w:fldChar w:fldCharType="begin"/>
        </w:r>
        <w:r>
          <w:instrText xml:space="preserve"> PAGEREF _Toc8267 \h </w:instrText>
        </w:r>
        <w:r>
          <w:fldChar w:fldCharType="separate"/>
        </w:r>
        <w:r>
          <w:t>26</w:t>
        </w:r>
        <w:r>
          <w:fldChar w:fldCharType="end"/>
        </w:r>
      </w:hyperlink>
    </w:p>
    <w:p>
      <w:pPr>
        <w:pStyle w:val="TOC2"/>
        <w:tabs>
          <w:tab w:val="right" w:leader="dot" w:pos="8306"/>
        </w:tabs>
      </w:pPr>
      <w:hyperlink w:anchor="_Toc4329" w:history="1">
        <w:r>
          <w:rPr>
            <w:rFonts w:ascii="仿宋" w:eastAsia="仿宋" w:hAnsi="仿宋" w:cs="仿宋" w:hint="eastAsia"/>
            <w:lang w:eastAsia="zh-CN"/>
          </w:rPr>
          <w:t>(三)、自然灾害防范措施</w:t>
        </w:r>
        <w:r>
          <w:tab/>
        </w:r>
        <w:r>
          <w:fldChar w:fldCharType="begin"/>
        </w:r>
        <w:r>
          <w:instrText xml:space="preserve"> PAGEREF _Toc4329 \h </w:instrText>
        </w:r>
        <w:r>
          <w:fldChar w:fldCharType="separate"/>
        </w:r>
        <w:r>
          <w:t>27</w:t>
        </w:r>
        <w:r>
          <w:fldChar w:fldCharType="end"/>
        </w:r>
      </w:hyperlink>
    </w:p>
    <w:p>
      <w:pPr>
        <w:pStyle w:val="TOC2"/>
        <w:tabs>
          <w:tab w:val="right" w:leader="dot" w:pos="8306"/>
        </w:tabs>
      </w:pPr>
      <w:hyperlink w:anchor="_Toc20043" w:history="1">
        <w:r>
          <w:rPr>
            <w:rFonts w:ascii="仿宋" w:eastAsia="仿宋" w:hAnsi="仿宋" w:cs="仿宋" w:hint="eastAsia"/>
            <w:lang w:eastAsia="zh-CN"/>
          </w:rPr>
          <w:t>(四)、安全色及安全标志使用要求</w:t>
        </w:r>
        <w:r>
          <w:tab/>
        </w:r>
        <w:r>
          <w:fldChar w:fldCharType="begin"/>
        </w:r>
        <w:r>
          <w:instrText xml:space="preserve"> PAGEREF _Toc20043 \h </w:instrText>
        </w:r>
        <w:r>
          <w:fldChar w:fldCharType="separate"/>
        </w:r>
        <w:r>
          <w:t>28</w:t>
        </w:r>
        <w:r>
          <w:fldChar w:fldCharType="end"/>
        </w:r>
      </w:hyperlink>
    </w:p>
    <w:p>
      <w:pPr>
        <w:pStyle w:val="TOC2"/>
        <w:tabs>
          <w:tab w:val="right" w:leader="dot" w:pos="8306"/>
        </w:tabs>
      </w:pPr>
      <w:hyperlink w:anchor="_Toc29987" w:history="1">
        <w:r>
          <w:rPr>
            <w:rFonts w:ascii="仿宋" w:eastAsia="仿宋" w:hAnsi="仿宋" w:cs="仿宋" w:hint="eastAsia"/>
            <w:lang w:eastAsia="zh-CN"/>
          </w:rPr>
          <w:t>(五)、防尘防毒措施</w:t>
        </w:r>
        <w:r>
          <w:tab/>
        </w:r>
        <w:r>
          <w:fldChar w:fldCharType="begin"/>
        </w:r>
        <w:r>
          <w:instrText xml:space="preserve"> PAGEREF _Toc29987 \h </w:instrText>
        </w:r>
        <w:r>
          <w:fldChar w:fldCharType="separate"/>
        </w:r>
        <w:r>
          <w:t>29</w:t>
        </w:r>
        <w:r>
          <w:fldChar w:fldCharType="end"/>
        </w:r>
      </w:hyperlink>
    </w:p>
    <w:p>
      <w:pPr>
        <w:pStyle w:val="TOC2"/>
        <w:tabs>
          <w:tab w:val="right" w:leader="dot" w:pos="8306"/>
        </w:tabs>
      </w:pPr>
      <w:hyperlink w:anchor="_Toc32145" w:history="1">
        <w:r>
          <w:rPr>
            <w:rFonts w:ascii="仿宋" w:eastAsia="仿宋" w:hAnsi="仿宋" w:cs="仿宋" w:hint="eastAsia"/>
            <w:lang w:eastAsia="zh-CN"/>
          </w:rPr>
          <w:t>(六)、防静电、触电防护及防雷措施</w:t>
        </w:r>
        <w:r>
          <w:tab/>
        </w:r>
        <w:r>
          <w:fldChar w:fldCharType="begin"/>
        </w:r>
        <w:r>
          <w:instrText xml:space="preserve"> PAGEREF _Toc32145 \h </w:instrText>
        </w:r>
        <w:r>
          <w:fldChar w:fldCharType="separate"/>
        </w:r>
        <w:r>
          <w:t>30</w:t>
        </w:r>
        <w:r>
          <w:fldChar w:fldCharType="end"/>
        </w:r>
      </w:hyperlink>
    </w:p>
    <w:p>
      <w:pPr>
        <w:pStyle w:val="TOC2"/>
        <w:tabs>
          <w:tab w:val="right" w:leader="dot" w:pos="8306"/>
        </w:tabs>
      </w:pPr>
      <w:hyperlink w:anchor="_Toc24467" w:history="1">
        <w:r>
          <w:rPr>
            <w:rFonts w:ascii="仿宋" w:eastAsia="仿宋" w:hAnsi="仿宋" w:cs="仿宋" w:hint="eastAsia"/>
            <w:lang w:eastAsia="zh-CN"/>
          </w:rPr>
          <w:t>(七)、机械设备安全保障措施</w:t>
        </w:r>
        <w:r>
          <w:tab/>
        </w:r>
        <w:r>
          <w:fldChar w:fldCharType="begin"/>
        </w:r>
        <w:r>
          <w:instrText xml:space="preserve"> PAGEREF _Toc24467 \h </w:instrText>
        </w:r>
        <w:r>
          <w:fldChar w:fldCharType="separate"/>
        </w:r>
        <w:r>
          <w:t>31</w:t>
        </w:r>
        <w:r>
          <w:fldChar w:fldCharType="end"/>
        </w:r>
      </w:hyperlink>
    </w:p>
    <w:p>
      <w:pPr>
        <w:pStyle w:val="TOC1"/>
        <w:tabs>
          <w:tab w:val="right" w:leader="dot" w:pos="8306"/>
        </w:tabs>
      </w:pPr>
      <w:hyperlink w:anchor="_Toc12570" w:history="1">
        <w:r>
          <w:rPr>
            <w:rFonts w:ascii="仿宋" w:eastAsia="仿宋" w:hAnsi="仿宋" w:cs="仿宋" w:hint="eastAsia"/>
            <w:lang w:eastAsia="zh-CN"/>
          </w:rPr>
          <w:t>十、垃圾处理机项目创新与研发</w:t>
        </w:r>
        <w:r>
          <w:tab/>
        </w:r>
        <w:r>
          <w:fldChar w:fldCharType="begin"/>
        </w:r>
        <w:r>
          <w:instrText xml:space="preserve"> PAGEREF _Toc12570 \h </w:instrText>
        </w:r>
        <w:r>
          <w:fldChar w:fldCharType="separate"/>
        </w:r>
        <w:r>
          <w:t>33</w:t>
        </w:r>
        <w:r>
          <w:fldChar w:fldCharType="end"/>
        </w:r>
      </w:hyperlink>
    </w:p>
    <w:p>
      <w:pPr>
        <w:pStyle w:val="TOC2"/>
        <w:tabs>
          <w:tab w:val="right" w:leader="dot" w:pos="8306"/>
        </w:tabs>
      </w:pPr>
      <w:hyperlink w:anchor="_Toc22927" w:history="1">
        <w:r>
          <w:rPr>
            <w:rFonts w:ascii="仿宋" w:eastAsia="仿宋" w:hAnsi="仿宋" w:cs="仿宋" w:hint="eastAsia"/>
            <w:lang w:eastAsia="zh-CN"/>
          </w:rPr>
          <w:t>(一)、创新策略与方向</w:t>
        </w:r>
        <w:r>
          <w:tab/>
        </w:r>
        <w:r>
          <w:fldChar w:fldCharType="begin"/>
        </w:r>
        <w:r>
          <w:instrText xml:space="preserve"> PAGEREF _Toc22927 \h </w:instrText>
        </w:r>
        <w:r>
          <w:fldChar w:fldCharType="separate"/>
        </w:r>
        <w:r>
          <w:t>33</w:t>
        </w:r>
        <w:r>
          <w:fldChar w:fldCharType="end"/>
        </w:r>
      </w:hyperlink>
    </w:p>
    <w:p>
      <w:pPr>
        <w:pStyle w:val="TOC2"/>
        <w:tabs>
          <w:tab w:val="right" w:leader="dot" w:pos="8306"/>
        </w:tabs>
      </w:pPr>
      <w:hyperlink w:anchor="_Toc15877" w:history="1">
        <w:r>
          <w:rPr>
            <w:rFonts w:ascii="仿宋" w:eastAsia="仿宋" w:hAnsi="仿宋" w:cs="仿宋" w:hint="eastAsia"/>
            <w:lang w:eastAsia="zh-CN"/>
          </w:rPr>
          <w:t>(二)、研发规划与投入</w:t>
        </w:r>
        <w:r>
          <w:tab/>
        </w:r>
        <w:r>
          <w:fldChar w:fldCharType="begin"/>
        </w:r>
        <w:r>
          <w:instrText xml:space="preserve"> PAGEREF _Toc15877 \h </w:instrText>
        </w:r>
        <w:r>
          <w:fldChar w:fldCharType="separate"/>
        </w:r>
        <w:r>
          <w:t>34</w:t>
        </w:r>
        <w:r>
          <w:fldChar w:fldCharType="end"/>
        </w:r>
      </w:hyperlink>
    </w:p>
    <w:p>
      <w:pPr>
        <w:pStyle w:val="TOC1"/>
        <w:tabs>
          <w:tab w:val="right" w:leader="dot" w:pos="8306"/>
        </w:tabs>
      </w:pPr>
      <w:hyperlink w:anchor="_Toc6224" w:history="1">
        <w:r>
          <w:rPr>
            <w:rFonts w:ascii="仿宋" w:eastAsia="仿宋" w:hAnsi="仿宋" w:cs="仿宋" w:hint="eastAsia"/>
            <w:lang w:eastAsia="zh-CN"/>
          </w:rPr>
          <w:t>十一、垃圾处理机项目经营效益</w:t>
        </w:r>
        <w:r>
          <w:tab/>
        </w:r>
        <w:r>
          <w:fldChar w:fldCharType="begin"/>
        </w:r>
        <w:r>
          <w:instrText xml:space="preserve"> PAGEREF _Toc6224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87" w:history="1">
        <w:r>
          <w:rPr>
            <w:rFonts w:ascii="仿宋" w:eastAsia="仿宋" w:hAnsi="仿宋" w:cs="仿宋" w:hint="eastAsia"/>
            <w:lang w:eastAsia="zh-CN"/>
          </w:rPr>
          <w:t>(一)、经济评价财务测算</w:t>
        </w:r>
        <w:r>
          <w:tab/>
        </w:r>
        <w:r>
          <w:fldChar w:fldCharType="begin"/>
        </w:r>
        <w:r>
          <w:instrText xml:space="preserve"> PAGEREF _Toc20187 \h </w:instrText>
        </w:r>
        <w:r>
          <w:fldChar w:fldCharType="separate"/>
        </w:r>
        <w:r>
          <w:t>36</w:t>
        </w:r>
        <w:r>
          <w:fldChar w:fldCharType="end"/>
        </w:r>
      </w:hyperlink>
    </w:p>
    <w:p>
      <w:pPr>
        <w:pStyle w:val="TOC2"/>
        <w:tabs>
          <w:tab w:val="right" w:leader="dot" w:pos="8306"/>
        </w:tabs>
      </w:pPr>
      <w:hyperlink w:anchor="_Toc1449" w:history="1">
        <w:r>
          <w:rPr>
            <w:rFonts w:ascii="仿宋" w:eastAsia="仿宋" w:hAnsi="仿宋" w:cs="仿宋" w:hint="eastAsia"/>
            <w:lang w:eastAsia="zh-CN"/>
          </w:rPr>
          <w:t>(二)、垃圾处理机项目盈利能力分析</w:t>
        </w:r>
        <w:r>
          <w:tab/>
        </w:r>
        <w:r>
          <w:fldChar w:fldCharType="begin"/>
        </w:r>
        <w:r>
          <w:instrText xml:space="preserve"> PAGEREF _Toc1449 \h </w:instrText>
        </w:r>
        <w:r>
          <w:fldChar w:fldCharType="separate"/>
        </w:r>
        <w:r>
          <w:t>37</w:t>
        </w:r>
        <w:r>
          <w:fldChar w:fldCharType="end"/>
        </w:r>
      </w:hyperlink>
    </w:p>
    <w:p>
      <w:pPr>
        <w:pStyle w:val="TOC1"/>
        <w:tabs>
          <w:tab w:val="right" w:leader="dot" w:pos="8306"/>
        </w:tabs>
      </w:pPr>
      <w:hyperlink w:anchor="_Toc4576" w:history="1">
        <w:r>
          <w:rPr>
            <w:rFonts w:ascii="仿宋" w:eastAsia="仿宋" w:hAnsi="仿宋" w:cs="仿宋" w:hint="eastAsia"/>
            <w:lang w:eastAsia="zh-CN"/>
          </w:rPr>
          <w:t>十二、垃圾处理机项目环境影响分析</w:t>
        </w:r>
        <w:r>
          <w:tab/>
        </w:r>
        <w:r>
          <w:fldChar w:fldCharType="begin"/>
        </w:r>
        <w:r>
          <w:instrText xml:space="preserve"> PAGEREF _Toc4576 \h </w:instrText>
        </w:r>
        <w:r>
          <w:fldChar w:fldCharType="separate"/>
        </w:r>
        <w:r>
          <w:t>38</w:t>
        </w:r>
        <w:r>
          <w:fldChar w:fldCharType="end"/>
        </w:r>
      </w:hyperlink>
    </w:p>
    <w:p>
      <w:pPr>
        <w:pStyle w:val="TOC2"/>
        <w:tabs>
          <w:tab w:val="right" w:leader="dot" w:pos="8306"/>
        </w:tabs>
      </w:pPr>
      <w:hyperlink w:anchor="_Toc23427" w:history="1">
        <w:r>
          <w:rPr>
            <w:rFonts w:ascii="仿宋" w:eastAsia="仿宋" w:hAnsi="仿宋" w:cs="仿宋" w:hint="eastAsia"/>
            <w:lang w:eastAsia="zh-CN"/>
          </w:rPr>
          <w:t>(一)、建设区域环境质量现状</w:t>
        </w:r>
        <w:r>
          <w:tab/>
        </w:r>
        <w:r>
          <w:fldChar w:fldCharType="begin"/>
        </w:r>
        <w:r>
          <w:instrText xml:space="preserve"> PAGEREF _Toc23427 \h </w:instrText>
        </w:r>
        <w:r>
          <w:fldChar w:fldCharType="separate"/>
        </w:r>
        <w:r>
          <w:t>38</w:t>
        </w:r>
        <w:r>
          <w:fldChar w:fldCharType="end"/>
        </w:r>
      </w:hyperlink>
    </w:p>
    <w:p>
      <w:pPr>
        <w:pStyle w:val="TOC2"/>
        <w:tabs>
          <w:tab w:val="right" w:leader="dot" w:pos="8306"/>
        </w:tabs>
      </w:pPr>
      <w:hyperlink w:anchor="_Toc29487" w:history="1">
        <w:r>
          <w:rPr>
            <w:rFonts w:ascii="仿宋" w:eastAsia="仿宋" w:hAnsi="仿宋" w:cs="仿宋" w:hint="eastAsia"/>
            <w:lang w:eastAsia="zh-CN"/>
          </w:rPr>
          <w:t>(二)、建设期环境保护</w:t>
        </w:r>
        <w:r>
          <w:tab/>
        </w:r>
        <w:r>
          <w:fldChar w:fldCharType="begin"/>
        </w:r>
        <w:r>
          <w:instrText xml:space="preserve"> PAGEREF _Toc29487 \h </w:instrText>
        </w:r>
        <w:r>
          <w:fldChar w:fldCharType="separate"/>
        </w:r>
        <w:r>
          <w:t>39</w:t>
        </w:r>
        <w:r>
          <w:fldChar w:fldCharType="end"/>
        </w:r>
      </w:hyperlink>
    </w:p>
    <w:p>
      <w:pPr>
        <w:pStyle w:val="TOC2"/>
        <w:tabs>
          <w:tab w:val="right" w:leader="dot" w:pos="8306"/>
        </w:tabs>
      </w:pPr>
      <w:hyperlink w:anchor="_Toc20509" w:history="1">
        <w:r>
          <w:rPr>
            <w:rFonts w:ascii="仿宋" w:eastAsia="仿宋" w:hAnsi="仿宋" w:cs="仿宋" w:hint="eastAsia"/>
            <w:lang w:eastAsia="zh-CN"/>
          </w:rPr>
          <w:t>(三)、运营期环境保护</w:t>
        </w:r>
        <w:r>
          <w:tab/>
        </w:r>
        <w:r>
          <w:fldChar w:fldCharType="begin"/>
        </w:r>
        <w:r>
          <w:instrText xml:space="preserve"> PAGEREF _Toc20509 \h </w:instrText>
        </w:r>
        <w:r>
          <w:fldChar w:fldCharType="separate"/>
        </w:r>
        <w:r>
          <w:t>41</w:t>
        </w:r>
        <w:r>
          <w:fldChar w:fldCharType="end"/>
        </w:r>
      </w:hyperlink>
    </w:p>
    <w:p>
      <w:pPr>
        <w:pStyle w:val="TOC2"/>
        <w:tabs>
          <w:tab w:val="right" w:leader="dot" w:pos="8306"/>
        </w:tabs>
      </w:pPr>
      <w:hyperlink w:anchor="_Toc2157" w:history="1">
        <w:r>
          <w:rPr>
            <w:rFonts w:ascii="仿宋" w:eastAsia="仿宋" w:hAnsi="仿宋" w:cs="仿宋" w:hint="eastAsia"/>
            <w:lang w:eastAsia="zh-CN"/>
          </w:rPr>
          <w:t>(四)、垃圾处理机项目建设对区域经济的影响</w:t>
        </w:r>
        <w:r>
          <w:tab/>
        </w:r>
        <w:r>
          <w:fldChar w:fldCharType="begin"/>
        </w:r>
        <w:r>
          <w:instrText xml:space="preserve"> PAGEREF _Toc2157 \h </w:instrText>
        </w:r>
        <w:r>
          <w:fldChar w:fldCharType="separate"/>
        </w:r>
        <w:r>
          <w:t>42</w:t>
        </w:r>
        <w:r>
          <w:fldChar w:fldCharType="end"/>
        </w:r>
      </w:hyperlink>
    </w:p>
    <w:p>
      <w:pPr>
        <w:pStyle w:val="TOC2"/>
        <w:tabs>
          <w:tab w:val="right" w:leader="dot" w:pos="8306"/>
        </w:tabs>
      </w:pPr>
      <w:hyperlink w:anchor="_Toc351" w:history="1">
        <w:r>
          <w:rPr>
            <w:rFonts w:ascii="仿宋" w:eastAsia="仿宋" w:hAnsi="仿宋" w:cs="仿宋" w:hint="eastAsia"/>
            <w:lang w:eastAsia="zh-CN"/>
          </w:rPr>
          <w:t>(五)、废弃物处理</w:t>
        </w:r>
        <w:r>
          <w:tab/>
        </w:r>
        <w:r>
          <w:fldChar w:fldCharType="begin"/>
        </w:r>
        <w:r>
          <w:instrText xml:space="preserve"> PAGEREF _Toc351 \h </w:instrText>
        </w:r>
        <w:r>
          <w:fldChar w:fldCharType="separate"/>
        </w:r>
        <w:r>
          <w:t>44</w:t>
        </w:r>
        <w:r>
          <w:fldChar w:fldCharType="end"/>
        </w:r>
      </w:hyperlink>
    </w:p>
    <w:p>
      <w:pPr>
        <w:pStyle w:val="TOC2"/>
        <w:tabs>
          <w:tab w:val="right" w:leader="dot" w:pos="8306"/>
        </w:tabs>
      </w:pPr>
      <w:hyperlink w:anchor="_Toc17236" w:history="1">
        <w:r>
          <w:rPr>
            <w:rFonts w:ascii="仿宋" w:eastAsia="仿宋" w:hAnsi="仿宋" w:cs="仿宋" w:hint="eastAsia"/>
            <w:lang w:eastAsia="zh-CN"/>
          </w:rPr>
          <w:t>(六)、特殊环境影响分析</w:t>
        </w:r>
        <w:r>
          <w:tab/>
        </w:r>
        <w:r>
          <w:fldChar w:fldCharType="begin"/>
        </w:r>
        <w:r>
          <w:instrText xml:space="preserve"> PAGEREF _Toc17236 \h </w:instrText>
        </w:r>
        <w:r>
          <w:fldChar w:fldCharType="separate"/>
        </w:r>
        <w:r>
          <w:t>45</w:t>
        </w:r>
        <w:r>
          <w:fldChar w:fldCharType="end"/>
        </w:r>
      </w:hyperlink>
    </w:p>
    <w:p>
      <w:pPr>
        <w:pStyle w:val="TOC2"/>
        <w:tabs>
          <w:tab w:val="right" w:leader="dot" w:pos="8306"/>
        </w:tabs>
      </w:pPr>
      <w:hyperlink w:anchor="_Toc32711" w:history="1">
        <w:r>
          <w:rPr>
            <w:rFonts w:ascii="仿宋" w:eastAsia="仿宋" w:hAnsi="仿宋" w:cs="仿宋" w:hint="eastAsia"/>
            <w:lang w:eastAsia="zh-CN"/>
          </w:rPr>
          <w:t>(七)、清洁生产</w:t>
        </w:r>
        <w:r>
          <w:tab/>
        </w:r>
        <w:r>
          <w:fldChar w:fldCharType="begin"/>
        </w:r>
        <w:r>
          <w:instrText xml:space="preserve"> PAGEREF _Toc32711 \h </w:instrText>
        </w:r>
        <w:r>
          <w:fldChar w:fldCharType="separate"/>
        </w:r>
        <w:r>
          <w:t>46</w:t>
        </w:r>
        <w:r>
          <w:fldChar w:fldCharType="end"/>
        </w:r>
      </w:hyperlink>
    </w:p>
    <w:p>
      <w:pPr>
        <w:pStyle w:val="TOC2"/>
        <w:tabs>
          <w:tab w:val="right" w:leader="dot" w:pos="8306"/>
        </w:tabs>
      </w:pPr>
      <w:hyperlink w:anchor="_Toc26987" w:history="1">
        <w:r>
          <w:rPr>
            <w:rFonts w:ascii="仿宋" w:eastAsia="仿宋" w:hAnsi="仿宋" w:cs="仿宋" w:hint="eastAsia"/>
            <w:lang w:eastAsia="zh-CN"/>
          </w:rPr>
          <w:t>(八)、环境保护综合评价</w:t>
        </w:r>
        <w:r>
          <w:tab/>
        </w:r>
        <w:r>
          <w:fldChar w:fldCharType="begin"/>
        </w:r>
        <w:r>
          <w:instrText xml:space="preserve"> PAGEREF _Toc26987 \h </w:instrText>
        </w:r>
        <w:r>
          <w:fldChar w:fldCharType="separate"/>
        </w:r>
        <w:r>
          <w:t>47</w:t>
        </w:r>
        <w:r>
          <w:fldChar w:fldCharType="end"/>
        </w:r>
      </w:hyperlink>
    </w:p>
    <w:p>
      <w:pPr>
        <w:pStyle w:val="TOC1"/>
        <w:tabs>
          <w:tab w:val="right" w:leader="dot" w:pos="8306"/>
        </w:tabs>
      </w:pPr>
      <w:hyperlink w:anchor="_Toc7605" w:history="1">
        <w:r>
          <w:rPr>
            <w:rFonts w:ascii="仿宋" w:eastAsia="仿宋" w:hAnsi="仿宋" w:cs="仿宋" w:hint="eastAsia"/>
            <w:lang w:eastAsia="zh-CN"/>
          </w:rPr>
          <w:t>十三、利益相关者分析与沟通计划</w:t>
        </w:r>
        <w:r>
          <w:tab/>
        </w:r>
        <w:r>
          <w:fldChar w:fldCharType="begin"/>
        </w:r>
        <w:r>
          <w:instrText xml:space="preserve"> PAGEREF _Toc7605 \h </w:instrText>
        </w:r>
        <w:r>
          <w:fldChar w:fldCharType="separate"/>
        </w:r>
        <w:r>
          <w:t>49</w:t>
        </w:r>
        <w:r>
          <w:fldChar w:fldCharType="end"/>
        </w:r>
      </w:hyperlink>
    </w:p>
    <w:p>
      <w:pPr>
        <w:pStyle w:val="TOC2"/>
        <w:tabs>
          <w:tab w:val="right" w:leader="dot" w:pos="8306"/>
        </w:tabs>
      </w:pPr>
      <w:hyperlink w:anchor="_Toc676" w:history="1">
        <w:r>
          <w:rPr>
            <w:rFonts w:ascii="仿宋" w:eastAsia="仿宋" w:hAnsi="仿宋" w:cs="仿宋" w:hint="eastAsia"/>
            <w:lang w:eastAsia="zh-CN"/>
          </w:rPr>
          <w:t>(一)、利益相关者分析</w:t>
        </w:r>
        <w:r>
          <w:tab/>
        </w:r>
        <w:r>
          <w:fldChar w:fldCharType="begin"/>
        </w:r>
        <w:r>
          <w:instrText xml:space="preserve"> PAGEREF _Toc676 \h </w:instrText>
        </w:r>
        <w:r>
          <w:fldChar w:fldCharType="separate"/>
        </w:r>
        <w:r>
          <w:t>49</w:t>
        </w:r>
        <w:r>
          <w:fldChar w:fldCharType="end"/>
        </w:r>
      </w:hyperlink>
    </w:p>
    <w:p>
      <w:pPr>
        <w:pStyle w:val="TOC2"/>
        <w:tabs>
          <w:tab w:val="right" w:leader="dot" w:pos="8306"/>
        </w:tabs>
      </w:pPr>
      <w:hyperlink w:anchor="_Toc3619" w:history="1">
        <w:r>
          <w:rPr>
            <w:rFonts w:ascii="仿宋" w:eastAsia="仿宋" w:hAnsi="仿宋" w:cs="仿宋" w:hint="eastAsia"/>
            <w:lang w:eastAsia="zh-CN"/>
          </w:rPr>
          <w:t>(二)、沟通计划</w:t>
        </w:r>
        <w:r>
          <w:tab/>
        </w:r>
        <w:r>
          <w:fldChar w:fldCharType="begin"/>
        </w:r>
        <w:r>
          <w:instrText xml:space="preserve"> PAGEREF _Toc3619 \h </w:instrText>
        </w:r>
        <w:r>
          <w:fldChar w:fldCharType="separate"/>
        </w:r>
        <w:r>
          <w:t>50</w:t>
        </w:r>
        <w:r>
          <w:fldChar w:fldCharType="end"/>
        </w:r>
      </w:hyperlink>
    </w:p>
    <w:p>
      <w:pPr>
        <w:pStyle w:val="TOC1"/>
        <w:tabs>
          <w:tab w:val="right" w:leader="dot" w:pos="8306"/>
        </w:tabs>
      </w:pPr>
      <w:hyperlink w:anchor="_Toc15795" w:history="1">
        <w:r>
          <w:rPr>
            <w:rFonts w:ascii="仿宋" w:eastAsia="仿宋" w:hAnsi="仿宋" w:cs="仿宋" w:hint="eastAsia"/>
            <w:lang w:eastAsia="zh-CN"/>
          </w:rPr>
          <w:t>十四、垃圾处理机项目实施保障措施</w:t>
        </w:r>
        <w:r>
          <w:tab/>
        </w:r>
        <w:r>
          <w:fldChar w:fldCharType="begin"/>
        </w:r>
        <w:r>
          <w:instrText xml:space="preserve"> PAGEREF _Toc15795 \h </w:instrText>
        </w:r>
        <w:r>
          <w:fldChar w:fldCharType="separate"/>
        </w:r>
        <w:r>
          <w:t>51</w:t>
        </w:r>
        <w:r>
          <w:fldChar w:fldCharType="end"/>
        </w:r>
      </w:hyperlink>
    </w:p>
    <w:p>
      <w:pPr>
        <w:pStyle w:val="TOC2"/>
        <w:tabs>
          <w:tab w:val="right" w:leader="dot" w:pos="8306"/>
        </w:tabs>
      </w:pPr>
      <w:hyperlink w:anchor="_Toc30218" w:history="1">
        <w:r>
          <w:rPr>
            <w:rFonts w:ascii="仿宋" w:eastAsia="仿宋" w:hAnsi="仿宋" w:cs="仿宋" w:hint="eastAsia"/>
            <w:lang w:eastAsia="zh-CN"/>
          </w:rPr>
          <w:t>(一)、垃圾处理机项目实施保障机制</w:t>
        </w:r>
        <w:r>
          <w:tab/>
        </w:r>
        <w:r>
          <w:fldChar w:fldCharType="begin"/>
        </w:r>
        <w:r>
          <w:instrText xml:space="preserve"> PAGEREF _Toc30218 \h </w:instrText>
        </w:r>
        <w:r>
          <w:fldChar w:fldCharType="separate"/>
        </w:r>
        <w:r>
          <w:t>51</w:t>
        </w:r>
        <w:r>
          <w:fldChar w:fldCharType="end"/>
        </w:r>
      </w:hyperlink>
    </w:p>
    <w:p>
      <w:pPr>
        <w:pStyle w:val="TOC2"/>
        <w:tabs>
          <w:tab w:val="right" w:leader="dot" w:pos="8306"/>
        </w:tabs>
      </w:pPr>
      <w:hyperlink w:anchor="_Toc94" w:history="1">
        <w:r>
          <w:rPr>
            <w:rFonts w:ascii="仿宋" w:eastAsia="仿宋" w:hAnsi="仿宋" w:cs="仿宋" w:hint="eastAsia"/>
            <w:lang w:eastAsia="zh-CN"/>
          </w:rPr>
          <w:t>(二)、垃圾处理机项目法律合规要求</w:t>
        </w:r>
        <w:r>
          <w:tab/>
        </w:r>
        <w:r>
          <w:fldChar w:fldCharType="begin"/>
        </w:r>
        <w:r>
          <w:instrText xml:space="preserve"> PAGEREF _Toc94 \h </w:instrText>
        </w:r>
        <w:r>
          <w:fldChar w:fldCharType="separate"/>
        </w:r>
        <w:r>
          <w:t>55</w:t>
        </w:r>
        <w:r>
          <w:fldChar w:fldCharType="end"/>
        </w:r>
      </w:hyperlink>
    </w:p>
    <w:p>
      <w:pPr>
        <w:pStyle w:val="TOC2"/>
        <w:tabs>
          <w:tab w:val="right" w:leader="dot" w:pos="8306"/>
        </w:tabs>
      </w:pPr>
      <w:hyperlink w:anchor="_Toc28165" w:history="1">
        <w:r>
          <w:rPr>
            <w:rFonts w:ascii="仿宋" w:eastAsia="仿宋" w:hAnsi="仿宋" w:cs="仿宋" w:hint="eastAsia"/>
            <w:lang w:eastAsia="zh-CN"/>
          </w:rPr>
          <w:t>(三)、垃圾处理机项目合同管理与法律事务</w:t>
        </w:r>
        <w:r>
          <w:tab/>
        </w:r>
        <w:r>
          <w:fldChar w:fldCharType="begin"/>
        </w:r>
        <w:r>
          <w:instrText xml:space="preserve"> PAGEREF _Toc28165 \h </w:instrText>
        </w:r>
        <w:r>
          <w:fldChar w:fldCharType="separate"/>
        </w:r>
        <w:r>
          <w:t>59</w:t>
        </w:r>
        <w:r>
          <w:fldChar w:fldCharType="end"/>
        </w:r>
      </w:hyperlink>
    </w:p>
    <w:p>
      <w:pPr>
        <w:pStyle w:val="TOC2"/>
        <w:tabs>
          <w:tab w:val="right" w:leader="dot" w:pos="8306"/>
        </w:tabs>
      </w:pPr>
      <w:hyperlink w:anchor="_Toc19227" w:history="1">
        <w:r>
          <w:rPr>
            <w:rFonts w:ascii="仿宋" w:eastAsia="仿宋" w:hAnsi="仿宋" w:cs="仿宋" w:hint="eastAsia"/>
            <w:lang w:eastAsia="zh-CN"/>
          </w:rPr>
          <w:t>(四)、垃圾处理机项目知识产权保护策略</w:t>
        </w:r>
        <w:r>
          <w:tab/>
        </w:r>
        <w:r>
          <w:fldChar w:fldCharType="begin"/>
        </w:r>
        <w:r>
          <w:instrText xml:space="preserve"> PAGEREF _Toc19227 \h </w:instrText>
        </w:r>
        <w:r>
          <w:fldChar w:fldCharType="separate"/>
        </w:r>
        <w:r>
          <w:t>65</w:t>
        </w:r>
        <w:r>
          <w:fldChar w:fldCharType="end"/>
        </w:r>
      </w:hyperlink>
    </w:p>
    <w:p>
      <w:pPr>
        <w:pStyle w:val="TOC1"/>
        <w:tabs>
          <w:tab w:val="right" w:leader="dot" w:pos="8306"/>
        </w:tabs>
      </w:pPr>
      <w:hyperlink w:anchor="_Toc7661" w:history="1">
        <w:r>
          <w:rPr>
            <w:rFonts w:ascii="仿宋" w:eastAsia="仿宋" w:hAnsi="仿宋" w:cs="仿宋" w:hint="eastAsia"/>
            <w:lang w:eastAsia="zh-CN"/>
          </w:rPr>
          <w:t>十五、供应链管理</w:t>
        </w:r>
        <w:r>
          <w:tab/>
        </w:r>
        <w:r>
          <w:fldChar w:fldCharType="begin"/>
        </w:r>
        <w:r>
          <w:instrText xml:space="preserve"> PAGEREF _Toc7661 \h </w:instrText>
        </w:r>
        <w:r>
          <w:fldChar w:fldCharType="separate"/>
        </w:r>
        <w:r>
          <w:t>68</w:t>
        </w:r>
        <w:r>
          <w:fldChar w:fldCharType="end"/>
        </w:r>
      </w:hyperlink>
    </w:p>
    <w:p>
      <w:pPr>
        <w:pStyle w:val="TOC2"/>
        <w:tabs>
          <w:tab w:val="right" w:leader="dot" w:pos="8306"/>
        </w:tabs>
      </w:pPr>
      <w:hyperlink w:anchor="_Toc4777" w:history="1">
        <w:r>
          <w:rPr>
            <w:rFonts w:ascii="仿宋" w:eastAsia="仿宋" w:hAnsi="仿宋" w:cs="仿宋" w:hint="eastAsia"/>
            <w:lang w:eastAsia="zh-CN"/>
          </w:rPr>
          <w:t>(一)、供应链战略规划</w:t>
        </w:r>
        <w:r>
          <w:tab/>
        </w:r>
        <w:r>
          <w:fldChar w:fldCharType="begin"/>
        </w:r>
        <w:r>
          <w:instrText xml:space="preserve"> PAGEREF _Toc4777 \h </w:instrText>
        </w:r>
        <w:r>
          <w:fldChar w:fldCharType="separate"/>
        </w:r>
        <w:r>
          <w:t>68</w:t>
        </w:r>
        <w:r>
          <w:fldChar w:fldCharType="end"/>
        </w:r>
      </w:hyperlink>
    </w:p>
    <w:p>
      <w:pPr>
        <w:pStyle w:val="TOC2"/>
        <w:tabs>
          <w:tab w:val="right" w:leader="dot" w:pos="8306"/>
        </w:tabs>
      </w:pPr>
      <w:hyperlink w:anchor="_Toc10890" w:history="1">
        <w:r>
          <w:rPr>
            <w:rFonts w:ascii="仿宋" w:eastAsia="仿宋" w:hAnsi="仿宋" w:cs="仿宋" w:hint="eastAsia"/>
            <w:lang w:eastAsia="zh-CN"/>
          </w:rPr>
          <w:t>(二)、供应商选择与合作</w:t>
        </w:r>
        <w:r>
          <w:tab/>
        </w:r>
        <w:r>
          <w:fldChar w:fldCharType="begin"/>
        </w:r>
        <w:r>
          <w:instrText xml:space="preserve"> PAGEREF _Toc10890 \h </w:instrText>
        </w:r>
        <w:r>
          <w:fldChar w:fldCharType="separate"/>
        </w:r>
        <w:r>
          <w:t>69</w:t>
        </w:r>
        <w:r>
          <w:fldChar w:fldCharType="end"/>
        </w:r>
      </w:hyperlink>
    </w:p>
    <w:p>
      <w:pPr>
        <w:pStyle w:val="TOC2"/>
        <w:tabs>
          <w:tab w:val="right" w:leader="dot" w:pos="8306"/>
        </w:tabs>
      </w:pPr>
      <w:hyperlink w:anchor="_Toc1945" w:history="1">
        <w:r>
          <w:rPr>
            <w:rFonts w:ascii="仿宋" w:eastAsia="仿宋" w:hAnsi="仿宋" w:cs="仿宋" w:hint="eastAsia"/>
            <w:lang w:eastAsia="zh-CN"/>
          </w:rPr>
          <w:t>(三)、物流与库存管理</w:t>
        </w:r>
        <w:r>
          <w:tab/>
        </w:r>
        <w:r>
          <w:fldChar w:fldCharType="begin"/>
        </w:r>
        <w:r>
          <w:instrText xml:space="preserve"> PAGEREF _Toc1945 \h </w:instrText>
        </w:r>
        <w:r>
          <w:fldChar w:fldCharType="separate"/>
        </w:r>
        <w:r>
          <w:t>70</w:t>
        </w:r>
        <w:r>
          <w:fldChar w:fldCharType="end"/>
        </w:r>
      </w:hyperlink>
    </w:p>
    <w:p>
      <w:pPr>
        <w:pStyle w:val="TOC1"/>
        <w:tabs>
          <w:tab w:val="right" w:leader="dot" w:pos="8306"/>
        </w:tabs>
      </w:pPr>
      <w:hyperlink w:anchor="_Toc11656" w:history="1">
        <w:r>
          <w:rPr>
            <w:rFonts w:ascii="仿宋" w:eastAsia="仿宋" w:hAnsi="仿宋" w:cs="仿宋" w:hint="eastAsia"/>
            <w:lang w:eastAsia="zh-CN"/>
          </w:rPr>
          <w:t>十六、垃圾处理机项目治理与监督</w:t>
        </w:r>
        <w:r>
          <w:tab/>
        </w:r>
        <w:r>
          <w:fldChar w:fldCharType="begin"/>
        </w:r>
        <w:r>
          <w:instrText xml:space="preserve"> PAGEREF _Toc11656 \h </w:instrText>
        </w:r>
        <w:r>
          <w:fldChar w:fldCharType="separate"/>
        </w:r>
        <w:r>
          <w:t>72</w:t>
        </w:r>
        <w:r>
          <w:fldChar w:fldCharType="end"/>
        </w:r>
      </w:hyperlink>
    </w:p>
    <w:p>
      <w:pPr>
        <w:pStyle w:val="TOC2"/>
        <w:tabs>
          <w:tab w:val="right" w:leader="dot" w:pos="8306"/>
        </w:tabs>
      </w:pPr>
      <w:hyperlink w:anchor="_Toc17110" w:history="1">
        <w:r>
          <w:rPr>
            <w:rFonts w:ascii="仿宋" w:eastAsia="仿宋" w:hAnsi="仿宋" w:cs="仿宋" w:hint="eastAsia"/>
            <w:lang w:eastAsia="zh-CN"/>
          </w:rPr>
          <w:t>(一)、垃圾处理机项目治理结构</w:t>
        </w:r>
        <w:r>
          <w:tab/>
        </w:r>
        <w:r>
          <w:fldChar w:fldCharType="begin"/>
        </w:r>
        <w:r>
          <w:instrText xml:space="preserve"> PAGEREF _Toc17110 \h </w:instrText>
        </w:r>
        <w:r>
          <w:fldChar w:fldCharType="separate"/>
        </w:r>
        <w:r>
          <w:t>72</w:t>
        </w:r>
        <w:r>
          <w:fldChar w:fldCharType="end"/>
        </w:r>
      </w:hyperlink>
    </w:p>
    <w:p>
      <w:pPr>
        <w:pStyle w:val="TOC2"/>
        <w:tabs>
          <w:tab w:val="right" w:leader="dot" w:pos="8306"/>
        </w:tabs>
      </w:pPr>
      <w:hyperlink w:anchor="_Toc29262" w:history="1">
        <w:r>
          <w:rPr>
            <w:rFonts w:ascii="仿宋" w:eastAsia="仿宋" w:hAnsi="仿宋" w:cs="仿宋" w:hint="eastAsia"/>
            <w:lang w:eastAsia="zh-CN"/>
          </w:rPr>
          <w:t>(二)、监督与审计</w:t>
        </w:r>
        <w:r>
          <w:tab/>
        </w:r>
        <w:r>
          <w:fldChar w:fldCharType="begin"/>
        </w:r>
        <w:r>
          <w:instrText xml:space="preserve"> PAGEREF _Toc29262 \h </w:instrText>
        </w:r>
        <w:r>
          <w:fldChar w:fldCharType="separate"/>
        </w:r>
        <w:r>
          <w:t>73</w:t>
        </w:r>
        <w:r>
          <w:fldChar w:fldCharType="end"/>
        </w:r>
      </w:hyperlink>
    </w:p>
    <w:p>
      <w:pPr>
        <w:pStyle w:val="TOC1"/>
        <w:tabs>
          <w:tab w:val="right" w:leader="dot" w:pos="8306"/>
        </w:tabs>
      </w:pPr>
      <w:hyperlink w:anchor="_Toc18348" w:history="1">
        <w:r>
          <w:rPr>
            <w:rFonts w:ascii="仿宋" w:eastAsia="仿宋" w:hAnsi="仿宋" w:cs="仿宋" w:hint="eastAsia"/>
            <w:lang w:eastAsia="zh-CN"/>
          </w:rPr>
          <w:t>十七、质量管理体系</w:t>
        </w:r>
        <w:r>
          <w:tab/>
        </w:r>
        <w:r>
          <w:fldChar w:fldCharType="begin"/>
        </w:r>
        <w:r>
          <w:instrText xml:space="preserve"> PAGEREF _Toc18348 \h </w:instrText>
        </w:r>
        <w:r>
          <w:fldChar w:fldCharType="separate"/>
        </w:r>
        <w:r>
          <w:t>75</w:t>
        </w:r>
        <w:r>
          <w:fldChar w:fldCharType="end"/>
        </w:r>
      </w:hyperlink>
    </w:p>
    <w:p>
      <w:pPr>
        <w:pStyle w:val="TOC2"/>
        <w:tabs>
          <w:tab w:val="right" w:leader="dot" w:pos="8306"/>
        </w:tabs>
      </w:pPr>
      <w:hyperlink w:anchor="_Toc18036" w:history="1">
        <w:r>
          <w:rPr>
            <w:rFonts w:ascii="仿宋" w:eastAsia="仿宋" w:hAnsi="仿宋" w:cs="仿宋" w:hint="eastAsia"/>
            <w:lang w:eastAsia="zh-CN"/>
          </w:rPr>
          <w:t>(一)、质量目标与方针</w:t>
        </w:r>
        <w:r>
          <w:tab/>
        </w:r>
        <w:r>
          <w:fldChar w:fldCharType="begin"/>
        </w:r>
        <w:r>
          <w:instrText xml:space="preserve"> PAGEREF _Toc18036 \h </w:instrText>
        </w:r>
        <w:r>
          <w:fldChar w:fldCharType="separate"/>
        </w:r>
        <w:r>
          <w:t>75</w:t>
        </w:r>
        <w:r>
          <w:fldChar w:fldCharType="end"/>
        </w:r>
      </w:hyperlink>
    </w:p>
    <w:p>
      <w:pPr>
        <w:pStyle w:val="TOC2"/>
        <w:tabs>
          <w:tab w:val="right" w:leader="dot" w:pos="8306"/>
        </w:tabs>
      </w:pPr>
      <w:hyperlink w:anchor="_Toc3814" w:history="1">
        <w:r>
          <w:rPr>
            <w:rFonts w:ascii="仿宋" w:eastAsia="仿宋" w:hAnsi="仿宋" w:cs="仿宋" w:hint="eastAsia"/>
            <w:lang w:eastAsia="zh-CN"/>
          </w:rPr>
          <w:t>(二)、质量管理责任</w:t>
        </w:r>
        <w:r>
          <w:tab/>
        </w:r>
        <w:r>
          <w:fldChar w:fldCharType="begin"/>
        </w:r>
        <w:r>
          <w:instrText xml:space="preserve"> PAGEREF _Toc3814 \h </w:instrText>
        </w:r>
        <w:r>
          <w:fldChar w:fldCharType="separate"/>
        </w:r>
        <w:r>
          <w:t>76</w:t>
        </w:r>
        <w:r>
          <w:fldChar w:fldCharType="end"/>
        </w:r>
      </w:hyperlink>
    </w:p>
    <w:p>
      <w:pPr>
        <w:pStyle w:val="TOC2"/>
        <w:tabs>
          <w:tab w:val="right" w:leader="dot" w:pos="8306"/>
        </w:tabs>
      </w:pPr>
      <w:hyperlink w:anchor="_Toc25311" w:history="1">
        <w:r>
          <w:rPr>
            <w:rFonts w:ascii="仿宋" w:eastAsia="仿宋" w:hAnsi="仿宋" w:cs="仿宋" w:hint="eastAsia"/>
            <w:lang w:eastAsia="zh-CN"/>
          </w:rPr>
          <w:t>(三)、质量管理体系文件</w:t>
        </w:r>
        <w:r>
          <w:tab/>
        </w:r>
        <w:r>
          <w:fldChar w:fldCharType="begin"/>
        </w:r>
        <w:r>
          <w:instrText xml:space="preserve"> PAGEREF _Toc25311 \h </w:instrText>
        </w:r>
        <w:r>
          <w:fldChar w:fldCharType="separate"/>
        </w:r>
        <w:r>
          <w:t>77</w:t>
        </w:r>
        <w:r>
          <w:fldChar w:fldCharType="end"/>
        </w:r>
      </w:hyperlink>
    </w:p>
    <w:p>
      <w:pPr>
        <w:pStyle w:val="TOC2"/>
        <w:tabs>
          <w:tab w:val="right" w:leader="dot" w:pos="8306"/>
        </w:tabs>
      </w:pPr>
      <w:hyperlink w:anchor="_Toc11255" w:history="1">
        <w:r>
          <w:rPr>
            <w:rFonts w:ascii="仿宋" w:eastAsia="仿宋" w:hAnsi="仿宋" w:cs="仿宋" w:hint="eastAsia"/>
            <w:lang w:eastAsia="zh-CN"/>
          </w:rPr>
          <w:t>(四)、质量培训与教育</w:t>
        </w:r>
        <w:r>
          <w:tab/>
        </w:r>
        <w:r>
          <w:fldChar w:fldCharType="begin"/>
        </w:r>
        <w:r>
          <w:instrText xml:space="preserve"> PAGEREF _Toc11255 \h </w:instrText>
        </w:r>
        <w:r>
          <w:fldChar w:fldCharType="separate"/>
        </w:r>
        <w:r>
          <w:t>79</w:t>
        </w:r>
        <w:r>
          <w:fldChar w:fldCharType="end"/>
        </w:r>
      </w:hyperlink>
    </w:p>
    <w:p>
      <w:pPr>
        <w:pStyle w:val="TOC2"/>
        <w:tabs>
          <w:tab w:val="right" w:leader="dot" w:pos="8306"/>
        </w:tabs>
      </w:pPr>
      <w:hyperlink w:anchor="_Toc23250" w:history="1">
        <w:r>
          <w:rPr>
            <w:rFonts w:ascii="仿宋" w:eastAsia="仿宋" w:hAnsi="仿宋" w:cs="仿宋" w:hint="eastAsia"/>
            <w:lang w:eastAsia="zh-CN"/>
          </w:rPr>
          <w:t>(五)、质量审核与评价</w:t>
        </w:r>
        <w:r>
          <w:tab/>
        </w:r>
        <w:r>
          <w:fldChar w:fldCharType="begin"/>
        </w:r>
        <w:r>
          <w:instrText xml:space="preserve"> PAGEREF _Toc23250 \h </w:instrText>
        </w:r>
        <w:r>
          <w:fldChar w:fldCharType="separate"/>
        </w:r>
        <w:r>
          <w:t>80</w:t>
        </w:r>
        <w:r>
          <w:fldChar w:fldCharType="end"/>
        </w:r>
      </w:hyperlink>
    </w:p>
    <w:p>
      <w:pPr>
        <w:pStyle w:val="TOC2"/>
        <w:tabs>
          <w:tab w:val="right" w:leader="dot" w:pos="8306"/>
        </w:tabs>
      </w:pPr>
      <w:hyperlink w:anchor="_Toc25676" w:history="1">
        <w:r>
          <w:rPr>
            <w:rFonts w:ascii="仿宋" w:eastAsia="仿宋" w:hAnsi="仿宋" w:cs="仿宋" w:hint="eastAsia"/>
            <w:lang w:eastAsia="zh-CN"/>
          </w:rPr>
          <w:t>(六)、不符合与纠正措施</w:t>
        </w:r>
        <w:r>
          <w:tab/>
        </w:r>
        <w:r>
          <w:fldChar w:fldCharType="begin"/>
        </w:r>
        <w:r>
          <w:instrText xml:space="preserve"> PAGEREF _Toc25676 \h </w:instrText>
        </w:r>
        <w:r>
          <w:fldChar w:fldCharType="separate"/>
        </w:r>
        <w:r>
          <w:t>81</w:t>
        </w:r>
        <w:r>
          <w:fldChar w:fldCharType="end"/>
        </w:r>
      </w:hyperlink>
    </w:p>
    <w:p>
      <w:pPr>
        <w:pStyle w:val="TOC1"/>
        <w:tabs>
          <w:tab w:val="right" w:leader="dot" w:pos="8306"/>
        </w:tabs>
      </w:pPr>
      <w:hyperlink w:anchor="_Toc10354" w:history="1">
        <w:r>
          <w:rPr>
            <w:rFonts w:ascii="仿宋" w:eastAsia="仿宋" w:hAnsi="仿宋" w:cs="仿宋" w:hint="eastAsia"/>
            <w:lang w:eastAsia="zh-CN"/>
          </w:rPr>
          <w:t>十八、垃圾处理机项目工程方案分析</w:t>
        </w:r>
        <w:r>
          <w:tab/>
        </w:r>
        <w:r>
          <w:fldChar w:fldCharType="begin"/>
        </w:r>
        <w:r>
          <w:instrText xml:space="preserve"> PAGEREF _Toc10354 \h </w:instrText>
        </w:r>
        <w:r>
          <w:fldChar w:fldCharType="separate"/>
        </w:r>
        <w:r>
          <w:t>83</w:t>
        </w:r>
        <w:r>
          <w:fldChar w:fldCharType="end"/>
        </w:r>
      </w:hyperlink>
    </w:p>
    <w:p>
      <w:pPr>
        <w:pStyle w:val="TOC2"/>
        <w:tabs>
          <w:tab w:val="right" w:leader="dot" w:pos="8306"/>
        </w:tabs>
      </w:pPr>
      <w:hyperlink w:anchor="_Toc4655" w:history="1">
        <w:r>
          <w:rPr>
            <w:rFonts w:ascii="仿宋" w:eastAsia="仿宋" w:hAnsi="仿宋" w:cs="仿宋" w:hint="eastAsia"/>
            <w:lang w:eastAsia="zh-CN"/>
          </w:rPr>
          <w:t>(一)、建筑工程设计原则</w:t>
        </w:r>
        <w:r>
          <w:tab/>
        </w:r>
        <w:r>
          <w:fldChar w:fldCharType="begin"/>
        </w:r>
        <w:r>
          <w:instrText xml:space="preserve"> PAGEREF _Toc4655 \h </w:instrText>
        </w:r>
        <w:r>
          <w:fldChar w:fldCharType="separate"/>
        </w:r>
        <w:r>
          <w:t>83</w:t>
        </w:r>
        <w:r>
          <w:fldChar w:fldCharType="end"/>
        </w:r>
      </w:hyperlink>
    </w:p>
    <w:p>
      <w:pPr>
        <w:pStyle w:val="TOC2"/>
        <w:tabs>
          <w:tab w:val="right" w:leader="dot" w:pos="8306"/>
        </w:tabs>
      </w:pPr>
      <w:hyperlink w:anchor="_Toc27287" w:history="1">
        <w:r>
          <w:rPr>
            <w:rFonts w:ascii="仿宋" w:eastAsia="仿宋" w:hAnsi="仿宋" w:cs="仿宋" w:hint="eastAsia"/>
            <w:lang w:eastAsia="zh-CN"/>
          </w:rPr>
          <w:t>(二)、土建工程建设指标</w:t>
        </w:r>
        <w:r>
          <w:tab/>
        </w:r>
        <w:r>
          <w:fldChar w:fldCharType="begin"/>
        </w:r>
        <w:r>
          <w:instrText xml:space="preserve"> PAGEREF _Toc27287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626"/>
      <w:r>
        <w:rPr>
          <w:rFonts w:ascii="仿宋" w:eastAsia="仿宋" w:hAnsi="仿宋" w:cs="仿宋" w:hint="eastAsia"/>
          <w:sz w:val="28"/>
          <w:lang w:eastAsia="zh-CN"/>
        </w:rPr>
        <w:t>一、垃圾处理机项目绩效评估</w:t>
      </w:r>
      <w:bookmarkEnd w:id="2"/>
    </w:p>
    <w:p>
      <w:pPr>
        <w:pStyle w:val="Heading2"/>
        <w:rPr>
          <w:rFonts w:ascii="仿宋" w:eastAsia="仿宋" w:hAnsi="仿宋" w:cs="仿宋" w:hint="eastAsia"/>
          <w:lang w:eastAsia="zh-CN"/>
        </w:rPr>
      </w:pPr>
      <w:bookmarkStart w:id="3" w:name="_Toc2638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处理机项目中，我们设计了一套全面的绩效评估指标，以确保垃圾处理机项目的可控和成功交付。这些指标跨足垃圾处理机项目目标、成本、进度和质量等多个维度，为我们提供了全面洞察垃圾处理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项目目标达成率是我们关注的首要指标。我们设定了明确的目标，并通过定期监测和评估，迅速发现并应对潜在的目标偏差。这为垃圾处理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成本绩效是另一个核心关注点。通过实际成本与预算成本的对比分析，我们深入了解成本差异的原因，及时调整资源分配，保持垃圾处理机项目在经济效益方面的合理水平。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项目进度作为关键的绩效指标之一，得到了精心的关注。我们制定了详细的垃圾处理机项目进度计划，并设立了进度符合度指标，确保实际进度与计划进度保持一致。这使我们能够快速发现和解决潜在的进度问题，保持垃圾处理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垃圾处理机项目绩效的不可或缺的一环。我们引入了一系列的质量标准和客户满意度指标，以确保垃圾处理机项目交付的成果在质量上达到或超越预期水平。通过持续监测这些指标，我们努力提升垃圾处理机项目整体质量水平，为垃圾处理机项目的成功交付提供有力保障。通过这些科学且全面的绩效评估，我们能够更好地引导垃圾处理机项目的持续改进，确保垃圾处理机项目目标的顺利达成。</w:t>
      </w:r>
    </w:p>
    <w:p>
      <w:pPr>
        <w:pStyle w:val="Heading2"/>
        <w:ind w:firstLine="560" w:firstLineChars="200"/>
        <w:rPr>
          <w:rFonts w:ascii="仿宋" w:eastAsia="仿宋" w:hAnsi="仿宋" w:cs="仿宋" w:hint="eastAsia"/>
          <w:sz w:val="28"/>
          <w:lang w:eastAsia="zh-CN"/>
        </w:rPr>
      </w:pPr>
      <w:bookmarkStart w:id="4" w:name="_Toc1597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绩效评估是垃圾处理机项目中的关键环节，为确保垃圾处理机项目达到预期目标，我们采用了多层次、多维度的绩效评估方法。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垃圾处理机项目的战略目标对齐，确保每个决策和行动都与垃圾处理机项目整体目标保持一致。团队会定期召开战略对齐会议，审视当前工作与垃圾处理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垃圾处理机项目进度、质量、成本和风险等方面。这些指标通过数据收集和分析，为垃圾处理机项目管理团队提供了客观的评估依据。例如，我们通过垃圾处理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绩效评估不仅仅停留在垃圾处理机项目内部，还考虑了垃圾处理机项目对外部环境的影响。我们定期进行干系人满意度调查，以了解各利益相关方对垃圾处理机项目的期望和满意度，并及时做出调整。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这种多层次、多角度的绩效评估方法，使得我们能够全面了解垃圾处理机项目的运行状态，及时做出调整，确保垃圾处理机项目在不断变化的环境中保持稳健前行。</w:t>
      </w:r>
    </w:p>
    <w:p>
      <w:pPr>
        <w:pStyle w:val="Heading2"/>
        <w:ind w:firstLine="560" w:firstLineChars="200"/>
        <w:rPr>
          <w:rFonts w:ascii="仿宋" w:eastAsia="仿宋" w:hAnsi="仿宋" w:cs="仿宋" w:hint="eastAsia"/>
          <w:sz w:val="28"/>
          <w:lang w:eastAsia="zh-CN"/>
        </w:rPr>
      </w:pPr>
      <w:bookmarkStart w:id="5" w:name="_Toc2024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为了确保垃圾处理机项目的有效管理和不断优化，我们采用了精心设计的绩效评估周期。这个周期旨在实现灵活、实时和全面的评估，以适应垃圾处理机项目执行中的各种挑战。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垃圾处理机项目的不同需求，分为短期、中期和长期。短期评估关注每个迭代或工作周期，以及时发现和解决当前任务中的问题。中期评估涵盖几个迭代，深入了解整体垃圾处理机项目的趋势和性能。长期评估则着眼于整个垃圾处理机项目阶段，确保垃圾处理机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垃圾处理机项目管理工具和协作平台，团队成员能够随时更新和分享垃圾处理机项目数据。这种实时性的反馈机制使我们能够及时察觉潜在问题，快速调整，保持垃圾处理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垃圾处理机项目的决策制定密不可分。每个周期的垃圾处理机项目回顾会议成为集体总结经验、识别问题深层次原因并找到创新解决方案的平台。这种定期的反思与调整机制使垃圾处理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24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5405"/>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垃圾处理机项目的主要产品是XXXX，预计年产值为XXX万元。这一产品在市场中占据着重要的地位，其广泛的应用范围使得该垃圾处理机项目的市场前景非常广阔。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垃圾处理机项目的xxx产品作为重要的原材料之一，将在多个领域发挥关键作用。其在建筑、交通、能源等方面的广泛应用将为整个产业链提供强大的支持，形成产业协同效应。垃圾处理机项目的年产值XXX万XXX万XXX万万元不仅反映了其在市场上的巨大潜力，更预示着它对国民经济的积极贡献。这种关联度高、涉及面广的产业关系，使得该垃圾处理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0857"/>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项目总征地面积为XXXX平方米，相当于约XX.XX亩，其中净用地面积为XXXX平方米，红线范围内相当于约XX.XX亩。这一用地规模充分考虑了垃圾处理机项目的建设需求，保障了垃圾处理机项目在合适的空间内得以充分发展。垃圾处理机项目规划的总建筑面积为XXXX平方米，其中主体工程建设占XXXX平方米，计容建筑面积达XXXX平方米。预计建筑工程的投资将达到XXXX万元，为垃圾处理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垃圾处理机项目计划购置的设备共计XXXX台（套），设备购置费用为XXXX万元。这一设备购置计划充分考虑到垃圾处理机项目的生产需求和技术要求，确保了垃圾处理机项目在生产运营中具备先进的技术装备和高效的生产能力。设备的合理配置将为垃圾处理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项目计划总投资为XXXX万元，预计年实现营业收入为XXXX万元。这一产能规模的设定旨在确保垃圾处理机项目能够在投资与回报之间取得平衡，实现长期可持续的发展。垃圾处理机项目的总投资充分考虑到各个方面的需求，包括用地建设、设备购置等多个环节，以确保垃圾处理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6061"/>
      <w:r>
        <w:rPr>
          <w:rFonts w:ascii="仿宋" w:eastAsia="仿宋" w:hAnsi="仿宋" w:cs="仿宋" w:hint="eastAsia"/>
          <w:sz w:val="28"/>
          <w:lang w:eastAsia="zh-CN"/>
        </w:rPr>
        <w:t>三、垃圾处理机项目危机管理</w:t>
      </w:r>
      <w:bookmarkEnd w:id="9"/>
    </w:p>
    <w:p>
      <w:pPr>
        <w:pStyle w:val="Heading2"/>
        <w:rPr>
          <w:rFonts w:ascii="仿宋" w:eastAsia="仿宋" w:hAnsi="仿宋" w:cs="仿宋" w:hint="eastAsia"/>
          <w:lang w:eastAsia="zh-CN"/>
        </w:rPr>
      </w:pPr>
      <w:bookmarkStart w:id="10" w:name="_Toc1691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处理机项目危机管理中，危机预警与识别是确保垃圾处理机项目稳健运行的核心步骤。通过建立全面的监测机制，垃圾处理机项目团队旨在及时发现和理解潜在的风险和危机因素，以便采取及时的预防和应对措施，确保垃圾处理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首先，通过深入的风险评估，垃圾处理机项目团队全面分析了整个垃圾处理机项目和各个阶段可能存在的威胁。这包括准确评估每个潜在风险的发生概率和可能影响的程度，为后续危机预警提供了有力支持。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垃圾处理机项目团队着重于明确定义垃圾处理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垃圾处理机项目进展的持续监控，团队能够及时发现潜在问题并作出迅速反应。垃圾处理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在这一阶段，团队的专业素养和反应速度将发挥至关重要的作用，以确保潜在危机能够在初期得到有效的处理，最大程度地减轻负面影响。通过危机预警与识别，垃圾处理机项目得以更有序、可控地推进。</w:t>
      </w:r>
    </w:p>
    <w:p>
      <w:pPr>
        <w:pStyle w:val="Heading2"/>
        <w:ind w:firstLine="560" w:firstLineChars="200"/>
        <w:rPr>
          <w:rFonts w:ascii="仿宋" w:eastAsia="仿宋" w:hAnsi="仿宋" w:cs="仿宋" w:hint="eastAsia"/>
          <w:sz w:val="28"/>
          <w:lang w:eastAsia="zh-CN"/>
        </w:rPr>
      </w:pPr>
      <w:bookmarkStart w:id="11" w:name="_Toc2411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在危机发生时，垃圾处理机项目团队立即行动，成立了应急小组。该小组的任务是迅速制定并实施紧急应对措施，以最小化潜在损失。以下是采取的主要措施：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暂停垃圾处理机项目进度：为遏制危机蔓延，垃圾处理机项目暂时停止进行，以便全面评估当前状况。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资源重新分配：重新评估垃圾处理机项目资源的分配，确保最大限度地减小损失。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实时沟通：与关键利益相关者建立实时沟通机制，向他们传递垃圾处理机项目危机的实际状况，保障垃圾处理机项目核心利益。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在紧急应对的同时，垃圾处理机项目团队强调了团队协作和有效沟通的重要性。以下是团队协作的关键举措：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信息共享机制：建立了信息共享平台，确保团队成员能够及时获取垃圾处理机项目危机的实时信息。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领导者沟通：垃圾处理机项目领导者通过定期会议和即时沟通工具，指导团队应对危机，保持团队稳定运行。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随着危机得到初步控制，垃圾处理机项目团队转向制定恢复计划，以确保垃圾处理机项目能够从中迅速恢复。主要恢复计划包括：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修复受损的进度计划：重新评估垃圾处理机项目进度，制定修复计划，确保垃圾处理机项目尽快回归正常进程。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重新调整资源分配：优化资源分配，确保垃圾处理机项目在有限资源下高效运转。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风险管理机制加强：对垃圾处理机项目风险进行全面评估，制定更强化的风险管理策略，以预防未来可能的危机。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4536"/>
      <w:r>
        <w:rPr>
          <w:rFonts w:ascii="仿宋" w:eastAsia="仿宋" w:hAnsi="仿宋" w:cs="仿宋" w:hint="eastAsia"/>
          <w:sz w:val="28"/>
          <w:lang w:eastAsia="zh-CN"/>
        </w:rPr>
        <w:t>四、垃圾处理机项目建设单位说明</w:t>
      </w:r>
      <w:bookmarkEnd w:id="12"/>
    </w:p>
    <w:p>
      <w:pPr>
        <w:pStyle w:val="Heading2"/>
        <w:rPr>
          <w:rFonts w:ascii="仿宋" w:eastAsia="仿宋" w:hAnsi="仿宋" w:cs="仿宋" w:hint="eastAsia"/>
          <w:lang w:eastAsia="zh-CN"/>
        </w:rPr>
      </w:pPr>
      <w:bookmarkStart w:id="13" w:name="_Toc8411"/>
      <w:r>
        <w:rPr>
          <w:rFonts w:ascii="仿宋" w:eastAsia="仿宋" w:hAnsi="仿宋" w:cs="仿宋" w:hint="eastAsia"/>
          <w:lang w:eastAsia="zh-CN"/>
        </w:rPr>
        <w:t>(一)、垃圾处理机项目承办单位基本情况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954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垃圾处理机项目承办单位的XXXX，我们着眼于实现可持续的经济效益。通过技术创新和解决方案的提供，公司预计在垃圾处理机项目执行期间将获得可观的收入增长。这一收入来源主要包括垃圾处理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同时，我们注重成本控制和效率提升，以确保垃圾处理机项目的可持续盈利。透过精细的管理和资源优化，公司期望实现垃圾处理机项目利润最大化。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垃圾处理机项目实施进行全面的投资评估，包括垃圾处理机项目启动阶段的资金投入和后续运营成本。通过对垃圾处理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垃圾处理机项目实施过程中具备足够的资金流动性，公司将进行详尽的现金流分析。这包括资金需求的合理预测、垃圾处理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7582"/>
      <w:r>
        <w:rPr>
          <w:rFonts w:ascii="仿宋" w:eastAsia="仿宋" w:hAnsi="仿宋" w:cs="仿宋" w:hint="eastAsia"/>
          <w:sz w:val="28"/>
          <w:lang w:eastAsia="zh-CN"/>
        </w:rPr>
        <w:t>五、垃圾处理机项目建设背景及必要性分析</w:t>
      </w:r>
      <w:bookmarkEnd w:id="15"/>
    </w:p>
    <w:p>
      <w:pPr>
        <w:pStyle w:val="Heading2"/>
        <w:rPr>
          <w:rFonts w:ascii="仿宋" w:eastAsia="仿宋" w:hAnsi="仿宋" w:cs="仿宋" w:hint="eastAsia"/>
          <w:lang w:eastAsia="zh-CN"/>
        </w:rPr>
      </w:pPr>
      <w:bookmarkStart w:id="16" w:name="_Toc6410"/>
      <w:r>
        <w:rPr>
          <w:rFonts w:ascii="仿宋" w:eastAsia="仿宋" w:hAnsi="仿宋" w:cs="仿宋" w:hint="eastAsia"/>
          <w:lang w:eastAsia="zh-CN"/>
        </w:rPr>
        <w:t>(一)、垃圾处理机项目背景分析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垃圾处理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垃圾处理机项目在这个潮流中的定位。同时，我们将关注行业内涌现的新兴机遇，以便垃圾处理机项目更好地融入行业发展的潮流中。</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垃圾处理机项目提供了强大的发展动力。我们将聚焦于行业内最新的技术发展趋势，包括但不限于人工智能、大数据分析、物联网等领域。通过深度的技术研究，我们将确保垃圾处理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垃圾处理机项目发展的源泉。我们将投入更多的精力对市场需求进行深入剖析，超越表面的需求，深入挖掘潜在的市场痛点和机遇。通过对市场需求的细致了解，垃圾处理机项目将更有针对性地设计解决方案，满足市场的多样化需求，从而更好地促进垃圾处理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垃圾处理机项目战略至关重要。我们将对竞争态势进行更为深入的分析，包括但不限于市场份额、产品特点、客户满意度等多个维度。通过深度的竞争分析，垃圾处理机项目将能够更准确地把握市场脉搏，制定具有竞争力的垃圾处理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垃圾处理机项目的发展具有直接的影响。我们将进行更为全面的法规和政策分析，了解行业发展中的潜在法律风险和合规挑战。通过充分了解和遵守相关法规，垃圾处理机项目将确保在法律框架内合法合规运营，为垃圾处理机项目的稳健发展提供有力支持。</w:t>
      </w:r>
    </w:p>
    <w:p>
      <w:pPr>
        <w:pStyle w:val="Heading2"/>
        <w:ind w:firstLine="560" w:firstLineChars="200"/>
        <w:rPr>
          <w:rFonts w:ascii="仿宋" w:eastAsia="仿宋" w:hAnsi="仿宋" w:cs="仿宋" w:hint="eastAsia"/>
          <w:sz w:val="28"/>
          <w:lang w:eastAsia="zh-CN"/>
        </w:rPr>
      </w:pPr>
      <w:bookmarkStart w:id="17" w:name="_Toc6816"/>
      <w:r>
        <w:rPr>
          <w:rFonts w:ascii="仿宋" w:eastAsia="仿宋" w:hAnsi="仿宋" w:cs="仿宋" w:hint="eastAsia"/>
          <w:sz w:val="28"/>
          <w:lang w:eastAsia="zh-CN"/>
        </w:rPr>
        <w:t>(二)、垃圾处理机项目建设必要性分析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项目建设的迫切性源于对行业发展趋势的深刻洞察。我们正处于一个行业变革的时代，科技创新、数字化转型成为企业发展的关键动力。垃圾处理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项目建设不仅仅是为了跟上潮流，更是为了通过技术创新推动企业的持续发展。通过引入先进的技术和解决方案，垃圾处理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垃圾处理机项目的建设成为必然选择，通过提高产品质量、拓展服务领域，从而在竞争中获得更多的机会。垃圾处理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垃圾处理机项目建设的必要性体现在对客户需求更精准的满足。通过垃圾处理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项目建设的背后是对企业持续创新的追求。只有通过不断创新，企业才能在竞争中立于不败之地。垃圾处理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1579"/>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31926"/>
      <w:r>
        <w:rPr>
          <w:rFonts w:ascii="仿宋" w:eastAsia="仿宋" w:hAnsi="仿宋" w:cs="仿宋" w:hint="eastAsia"/>
          <w:lang w:eastAsia="zh-CN"/>
        </w:rPr>
        <w:t>(一)、垃圾处理机行业分析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机行业一直以来都是市场的关注焦点。行业内的发展趋势、竞争态势以及潜在机会都对垃圾处理机项目的推进产生深远的影响。通过深入研究行业的整体概貌，我们将更好地理解行业的核心特征，为垃圾处理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处理机行业，技术一直是推动创新和发展的关键因素。我们将对当前技术趋势进行详尽分析，包括但不限于人工智能、大数据应用、先进制造技术等。这有助于垃圾处理机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垃圾处理机项目成功的基础。我们将对主要竞争对手进行深入研究，包括其市场份额、产品特点、市场定位等。通过全面了解竞争对手的优势和劣势，垃圾处理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4388"/>
      <w:r>
        <w:rPr>
          <w:rFonts w:ascii="仿宋" w:eastAsia="仿宋" w:hAnsi="仿宋" w:cs="仿宋" w:hint="eastAsia"/>
          <w:sz w:val="28"/>
          <w:lang w:eastAsia="zh-CN"/>
        </w:rPr>
        <w:t>(二)、垃圾处理机市场分析预测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垃圾处理机市场未来的增长趋势。这包括市场的整体规模、各细分领域的发展趋势等。垃圾处理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垃圾处理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垃圾处理机项目实施过程中需要充分考虑的因素。我们将对市场风险进行全面评估，包括但不限于政策法规风险、市场竞争风险、技术变革风险等。通过对潜在风险的深入分析，垃圾处理机项目可以制定相应的风险缓解策略，降低不确定性对垃圾处理机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https://d.book118.com/208015017135006034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E41C75"/>
    <w:rsid w:val="1DE41C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01501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2024-02-06T01:38:00Z</dcterms:created>
  <dcterms:modified xsi:type="dcterms:W3CDTF">2024-02-06T01:38:51Z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8885CF2A67554D26AA22707A84FCD957_11</vt:lpwstr>
  </property>
  <property fmtid="{D5CDD505-2E9C-101B-9397-08002B2CF9AE}" pid="3" name="KSOProductBuildVer">
    <vt:lpwstr>2052-12.1.0.16250</vt:lpwstr>
  </property>
</Properties>
</file>