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i w:val="0"/>
          <w:iCs w:val="0"/>
          <w:caps w:val="0"/>
          <w:spacing w:val="8"/>
          <w:sz w:val="25"/>
          <w:szCs w:val="25"/>
        </w:rPr>
      </w:pPr>
      <w:r>
        <w:rPr>
          <w:rStyle w:val="Strong"/>
          <w:rFonts w:ascii="宋体" w:eastAsia="宋体" w:hAnsi="宋体" w:cs="宋体" w:hint="eastAsia"/>
          <w:i w:val="0"/>
          <w:iCs w:val="0"/>
          <w:caps w:val="0"/>
          <w:spacing w:val="8"/>
          <w:sz w:val="25"/>
          <w:szCs w:val="25"/>
          <w:bdr w:val="none" w:sz="0" w:space="0" w:color="auto"/>
          <w:shd w:val="clear" w:color="auto" w:fill="FFFFFF"/>
        </w:rPr>
        <w:t>浙江省金华十校</w:t>
      </w:r>
      <w:r>
        <w:rPr>
          <w:rStyle w:val="Strong"/>
          <w:rFonts w:ascii="Microsoft YaHei UI" w:eastAsia="Microsoft YaHei UI" w:hAnsi="Microsoft YaHei UI" w:cs="Microsoft YaHei UI" w:hint="eastAsia"/>
          <w:i w:val="0"/>
          <w:iCs w:val="0"/>
          <w:caps w:val="0"/>
          <w:spacing w:val="8"/>
          <w:sz w:val="25"/>
          <w:szCs w:val="25"/>
          <w:bdr w:val="none" w:sz="0" w:space="0" w:color="auto"/>
          <w:shd w:val="clear" w:color="auto" w:fill="FFFFFF"/>
        </w:rPr>
        <w:t>2022-2023学年高二上学期期末语文试题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Microsoft YaHei UI" w:eastAsia="Microsoft YaHei UI" w:hAnsi="Microsoft YaHei UI" w:cs="Microsoft YaHei UI" w:hint="eastAsia"/>
          <w:i w:val="0"/>
          <w:iCs w:val="0"/>
          <w:caps w:val="0"/>
          <w:spacing w:val="8"/>
          <w:sz w:val="25"/>
          <w:szCs w:val="25"/>
          <w:bdr w:val="none" w:sz="0" w:space="0" w:color="auto"/>
          <w:shd w:val="clear" w:color="auto" w:fill="FFFFFF"/>
        </w:rPr>
        <w:t>一、非连续性文本阅读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阅读下面的文字，完成各题。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材料一：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人物语言个性化，就是通过人物自己的语言，来表现他的思想、身份、教养、经历和个性。苏联戏剧理论家斯坦尼斯拉夫斯基说：“</w:t>
      </w:r>
      <w:r>
        <w:rPr>
          <w:rFonts w:ascii="楷体" w:eastAsia="楷体" w:hAnsi="楷体" w:cs="楷体"/>
          <w:i w:val="0"/>
          <w:iCs w:val="0"/>
          <w:caps w:val="0"/>
          <w:spacing w:val="8"/>
          <w:sz w:val="25"/>
          <w:szCs w:val="25"/>
          <w:bdr w:val="none" w:sz="0" w:space="0" w:color="auto"/>
          <w:shd w:val="clear" w:color="auto" w:fill="FFFFFF"/>
        </w:rPr>
        <w:t>人用以说话的语言就是一把了解他的性格的钥匙。语言、词、许多词，</w:t>
      </w:r>
      <w:r>
        <w:rPr>
          <w:rFonts w:ascii="楷体" w:eastAsia="楷体" w:hAnsi="楷体" w:cs="楷体" w:hint="eastAsia"/>
          <w:i w:val="0"/>
          <w:iCs w:val="0"/>
          <w:caps w:val="0"/>
          <w:spacing w:val="8"/>
          <w:sz w:val="25"/>
          <w:szCs w:val="25"/>
          <w:bdr w:val="none" w:sz="0" w:space="0" w:color="auto"/>
          <w:shd w:val="clear" w:color="auto" w:fill="FFFFFF"/>
        </w:rPr>
        <w:t>——这就是引起纠纷、引起斗争、引起活动的导火线。语言就是体现作家的一切意图的手段和舞台表情的有力手段。</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戏剧理论家陈波竹说：“人物性格，有的比较复杂，有的比较简单，但是无论如何复杂，总有统一和基本的性格。所谓性格化语言，是指最能表现某一个人物的思想情感的本质因而与众不同的语言。”《水游传》中，柴进初见宋江时说：“大慰平生之念，多幸，多幸。”鲁智深初见宋江时说：“多闻阿哥大名。”李逵初见宋江时说：“我那爷，你何不早说些个，也叫铁牛欢喜。”一个是贵族，热情、文雅；一个是下层军官，粗矿、豪爽；另一个是无业游民，粗莽、憨直。他们的语言反映了他们的身份和教养。这就是人物语言的个性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pgSz w:w="11906" w:h="16838"/>
          <w:pgMar w:top="1440" w:right="1800" w:bottom="1440" w:left="1800" w:header="851" w:footer="992" w:gutter="0"/>
          <w:cols w:num="1" w:space="425"/>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利哈乔夫说：“人物的言论是作者替他们说的话。作者仿佛是木偶操纵人。木偶没有自己的生命和自己的主张。作者按照自己的主张、自己的语宫和习惯的风格替他们说话。”列斯科夫说：“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为了‘形象’地思考和写作，就需要让作家的每个人物都用他们的地位所特有的个人语言来说话……他们大家都用自己的语言跟我说话，而不是用文学语言。</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事实上，文学作品中的人物语言是作家和人物及其文学样式的统一体。作家让人物说他们自己的语言，人物在说自己的语言，这其实是作家的设计，而作家必须服从于文学传统，遵守文学作品的不同类型的规格，因此，歌剧的人物所说的都是诗歌，而华丽风格的作家，其人物语言也是华丽风格。由此可见，文学作品的人物语言的个性化是相对性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（摘编自王希杰《汉语修辞学》）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材料二：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2"/>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什么是修辞？修辞就是在运用语言的时候，根据一定的目的精心地选择语言材料这样一个工作过程。无论说话，还是写文章，就是把语言材料组织起来，表达自己的思想感情，或者告诉别人一件事，说明一个问题，或者表示一个意见。语言材料很多，在表达的时候，有很大的选择余地。比如说，有个小孩很灵敏，很好玩，我很喜欢他。要把我对他的印象说出来，用什么词儿呢？用“灵”“机灵”“伶俐”“很鬼”“很有心眼儿”？或者用一般常说的“聪明”？这就有个选择，从中选一个最足以表示我对他的印象的说法。说一句话，可以有不同的说法，比如，可以说“这个小孩真聪明”，也可以说“这个小孩真不笨”，这又有所选择。“他心灵手巧，样样都行”，这句话很整齐；“他干什么都很出色，真行”，这句话不像上一句四个字四个字的，不整齐，但是也可以，也不错。我们可以很平实地说出对一个孩子的印象，“他举止动作活泼灵敏”，也可以打个比方，“这小孩真麻利，活像个小猴子”。这是随便举几个例子，从用词到说一句话、一段话，这里边可以选择的方面很多很多。认真细致地选择，并且能很迅速地选出最需要、最适当的说法，就是修辞的能力。上面举的是日常生活中无关重要的话。说重要的话，讲重要的道理，发表重要的意见，也需要选择，越是内容重要，越需要选择。从这个意义上说，修辞很重要，我们应该具有这种能力。修辞不是把话这么装饰那么装饰，更不是自己制造什么花样翻新的说法，只不过是从现有的语言材料中精心选择而已。创造性地运用是可以的。所谓创造性，是指在选择运用之中有独到之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（摘编自张志公《修辞是一个选择过程》）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材料三：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“修辞立其诚”</w:t>
      </w:r>
      <w:r>
        <w:rPr>
          <w:rFonts w:ascii="楷体" w:eastAsia="楷体" w:hAnsi="楷体" w:cs="楷体" w:hint="eastAsia"/>
          <w:i w:val="0"/>
          <w:iCs w:val="0"/>
          <w:caps w:val="0"/>
          <w:spacing w:val="8"/>
          <w:sz w:val="25"/>
          <w:szCs w:val="25"/>
          <w:bdr w:val="none" w:sz="0" w:space="0" w:color="auto"/>
          <w:shd w:val="clear" w:color="auto" w:fill="FFFFFF"/>
        </w:rPr>
        <w:t>，是《易传·文言》的一句话。这句话虽然是两千年以前讲的，现在仍应加以肯定，仍应承认这是发言著论写文章的一个原则。</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“立共诚”即是坚持真实性。诚者，实也，真也。现代所谓真，古代儒家谓之为“诚”。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“立其诚”可以说包括三层含义：一是名实一致，二是言行一致，三是表里一致。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3"/>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名实一致即言辞或命题与客观实际的一致。一般言辞的内容包括许多命题。哲学命题与科学命题都是表示客观事实或客观规律的。哲学命题与科学命题都可称为理论命题，理论命题符合于客观实际，就是真理的揭示。文学不是表示客观事实或客观规律的，然而也必须对于事物现象的本质有所显示，才能够感动人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言行一致亦即理论与实践一致，思想与行动一致。浅言之，即一个人的言论与他的行为一致；深言之，即学说理论与社会实践一致。古语说“听其言而观其行”，听一个人的言论还要看他的行为是否符合他的言论。实践是检验真理的标准。与社会实践相符合的，才能称为真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表里一致即心口一致，口中所说的与心中所想的应该一致。如果口说的是一套，心里所想的却是另一套，是谓说假话，是最明显的不诚。“修辞立其诚”，首先要表达自己的真实思想。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（摘编自张岱年《修辞立其诚》）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w:t>
      </w:r>
      <w:r>
        <w:rPr>
          <w:rFonts w:ascii="宋体" w:eastAsia="宋体" w:hAnsi="宋体" w:cs="宋体" w:hint="eastAsia"/>
          <w:i w:val="0"/>
          <w:iCs w:val="0"/>
          <w:caps w:val="0"/>
          <w:spacing w:val="8"/>
          <w:sz w:val="25"/>
          <w:szCs w:val="25"/>
          <w:bdr w:val="none" w:sz="0" w:space="0" w:color="auto"/>
          <w:shd w:val="clear" w:color="auto" w:fill="FFFFFF"/>
        </w:rPr>
        <w:t>．下列对材料相关内容的理解和分析，不正确的一项是（</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．语言是作家体现自己意图的重要手段，也是舞台表情的有力手段。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．最能表现某一个人的本质的思想情感且与众不同的语言即性格化语言。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．作者按照自己的主张替人物说话，因此人物没有生命和自己的主张。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4"/>
          <w:cols w:num="1" w:space="425"/>
          <w:titlePg w:val="0"/>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．人物的个性化语言具有相对性，是作家风格、文体特征和人物身份的统一。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2</w:t>
      </w:r>
      <w:r>
        <w:rPr>
          <w:rFonts w:ascii="宋体" w:eastAsia="宋体" w:hAnsi="宋体" w:cs="宋体" w:hint="eastAsia"/>
          <w:i w:val="0"/>
          <w:iCs w:val="0"/>
          <w:caps w:val="0"/>
          <w:spacing w:val="8"/>
          <w:sz w:val="25"/>
          <w:szCs w:val="25"/>
          <w:bdr w:val="none" w:sz="0" w:space="0" w:color="auto"/>
          <w:shd w:val="clear" w:color="auto" w:fill="FFFFFF"/>
        </w:rPr>
        <w:t>．根据材料内容，下列说法不正确的一项是（</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．材料一与材料二都谈到了修辞中选择设计语言的问题，不过二者论述的重心并不相同。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．三则材料中的</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修辞</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都是广义的修辞，各自从不同的角度谈到了修辞是主客观的统一。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．材料二中例举生活中不重要的话与重要的话放在一起进行对比论证，强调了修辞的重要性。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．古人主张</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修辞立其诚</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，这包含了端正学风的问题，也体现了治学的唯物主义原则。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3</w:t>
      </w:r>
      <w:r>
        <w:rPr>
          <w:rFonts w:ascii="宋体" w:eastAsia="宋体" w:hAnsi="宋体" w:cs="宋体" w:hint="eastAsia"/>
          <w:i w:val="0"/>
          <w:iCs w:val="0"/>
          <w:caps w:val="0"/>
          <w:spacing w:val="8"/>
          <w:sz w:val="25"/>
          <w:szCs w:val="25"/>
          <w:bdr w:val="none" w:sz="0" w:space="0" w:color="auto"/>
          <w:shd w:val="clear" w:color="auto" w:fill="FFFFFF"/>
        </w:rPr>
        <w:t>．下列选项，最适合作为论据来支撑材料一观点的一项是（</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．清人章学诚在《文史通义》中说：</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叙事之文，作者之言也，为文为质，惟其所欲，期如其事而已矣。</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．清人李渔说在《闲情偶寄</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词曲部》中说：</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极粗极俗之语，未尝不入填词，但宜从脚色起见。</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5"/>
          <w:cols w:num="1" w:space="425"/>
          <w:titlePg w:val="0"/>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．元代陈绎在《文说》中说：</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凡下字有顺文之声而下之者，若音当扬，则下响字；若音当弱，则下嗢字。</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．魏代曹丕在《典论</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论文》中说：</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夫文本同而末异。盖奏议宜雅，书论宜理，铭诔尚实，诗赋欲丽。</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4</w:t>
      </w:r>
      <w:r>
        <w:rPr>
          <w:rFonts w:ascii="宋体" w:eastAsia="宋体" w:hAnsi="宋体" w:cs="宋体" w:hint="eastAsia"/>
          <w:i w:val="0"/>
          <w:iCs w:val="0"/>
          <w:caps w:val="0"/>
          <w:spacing w:val="8"/>
          <w:sz w:val="25"/>
          <w:szCs w:val="25"/>
          <w:bdr w:val="none" w:sz="0" w:space="0" w:color="auto"/>
          <w:shd w:val="clear" w:color="auto" w:fill="FFFFFF"/>
        </w:rPr>
        <w:t>．请简要分析材料二的论证思路。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5</w:t>
      </w:r>
      <w:r>
        <w:rPr>
          <w:rFonts w:ascii="宋体" w:eastAsia="宋体" w:hAnsi="宋体" w:cs="宋体" w:hint="eastAsia"/>
          <w:i w:val="0"/>
          <w:iCs w:val="0"/>
          <w:caps w:val="0"/>
          <w:spacing w:val="8"/>
          <w:sz w:val="25"/>
          <w:szCs w:val="25"/>
          <w:bdr w:val="none" w:sz="0" w:space="0" w:color="auto"/>
          <w:shd w:val="clear" w:color="auto" w:fill="FFFFFF"/>
        </w:rPr>
        <w:t>．材料一和材料二是否能阐释材料三中张岱年</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修辞立其诚</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的观点？请结合材料谈谈你对此的理解。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5"/>
          <w:szCs w:val="25"/>
          <w:bdr w:val="none" w:sz="0" w:space="0" w:color="auto"/>
          <w:shd w:val="clear" w:color="auto" w:fill="FFFFFF"/>
        </w:rPr>
        <w:t>二、文学类阅读</w:t>
      </w:r>
      <w:r>
        <w:rPr>
          <w:rStyle w:val="Strong"/>
          <w:rFonts w:ascii="Microsoft YaHei UI" w:eastAsia="Microsoft YaHei UI" w:hAnsi="Microsoft YaHei UI" w:cs="Microsoft YaHei UI" w:hint="eastAsia"/>
          <w:i w:val="0"/>
          <w:iCs w:val="0"/>
          <w:caps w:val="0"/>
          <w:spacing w:val="8"/>
          <w:sz w:val="25"/>
          <w:szCs w:val="25"/>
          <w:bdr w:val="none" w:sz="0" w:space="0" w:color="auto"/>
          <w:shd w:val="clear" w:color="auto" w:fill="FFFFFF"/>
        </w:rPr>
        <w:t>-单文本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阅读下面的文字，完成各题。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Microsoft YaHei UI" w:eastAsia="Microsoft YaHei UI" w:hAnsi="Microsoft YaHei UI" w:cs="Microsoft YaHei UI" w:hint="eastAsia"/>
          <w:i w:val="0"/>
          <w:iCs w:val="0"/>
          <w:caps w:val="0"/>
          <w:spacing w:val="8"/>
          <w:sz w:val="25"/>
          <w:szCs w:val="25"/>
          <w:bdr w:val="none" w:sz="0" w:space="0" w:color="auto"/>
          <w:shd w:val="clear" w:color="auto" w:fill="FFFFFF"/>
        </w:rPr>
        <w:t>伊莎贝尔在马孔多观雨时的独白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加西亚·马尔克斯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星期天散弥撒时，冬天匆匆降临了。星期六晚上还热得透不过气来呢，直到星期天早上人们也没想到会下起雨来。天空宛如灰色的胶冻，悬浮在我们头上。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6"/>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整个下午都在一个劲儿地下雨。四周十分安谧，只听见雨点儿落下来的声音，就像整个下午都在乘火车旅行一样。连我们自己都没意识到，我们为这场雨太动感情了。星期一清晨当我们去关门，以便挡住院里断断续续刮起的刺骨寒风时，这种感情达到了最高峰。到了上午，这感情仍然有增无减。我看见脊梁疼痛的父亲坐在摇椅里，斜靠在一个枕头上，目光忧郁，茫然地望着这场乱纷纷的雨。我想起了那些八月的夜晚，万籁俱寂，只听得见地球围绕着它那千百万年生了锈的，并且不上油的轴心转动的声音。刹那间，我感到一种难以忍受的、痛苦的恐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像星期日一样，星期一整天都在下雨。然而此刻雨却像是下成另一个样子。因为某种异样的、痛苦的东西在我心中产生了。下午，我旁边一个声音说：“这雨下得真烦人。”我不用回头看，便听出这是马丁的声音。我知道是他坐在我旁边说话，口气冷冰冰的。自从去年十二月那个阴暗的早晨他成为我丈夫以来，他这种腔调就没有变。现在，我将要有孩子了，而马丁却坐在我旁边说这雨烦死人了。“雨倒不烦人，”我说，“让我太伤感的是光秃秃的花园和院里这些不能除掉的可怜巴巴的树。”说着，我回头去看他，可是马丁已不在那儿了。只听得他说：“看样子别指望雨停。”我循声找人时，看见的只是一把空椅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星期二晚，雨下得更大了，令人心烦意乱。第一天早晨那种清爽，此时却变成了潮湿和闷热。气温不是冷，也不是热，而是一阵冷一阵热，像让人打寒战似的。双脚在鞋里直出汗。真说不出光着身子和让衣服贴在身上哪一样更受罪。家里的一切活动都停了下来。这是一个凄惨的下午，那滋味就像梦见陌生人而惊醒过来后一样。我知道今天是星期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7"/>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这一天，我们吃饭的秩序全打乱了。午睡时间，我继母端来了一盘清汤和一块陈面包。事实上自星期一以来，我们就没吃东西，我觉得自那时起，我们就不思饮食了。我们让这场雨弄得瘫痪、麻木了，在这场大自然的打击面前束手就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星期三中午时分，天还没大亮，可下午三点以前，又全黑了下来。黑夜一反常态提前到来，伴随它的是院里那慢条斯理、单调乏味、冷酷无情的雨水节奏。这个提前到来的惨淡而凄凉的黄昏，来到静悄悄的仆人们中间，他们蹲在椅子上，靠墙呆着，在大自然的骚乱面前甘拜下风，无能为力。这时，大街上开始有消息传来。也没有谁把消息带到家来，反正它就这么传来了。还很确切，一个接着一个，仿佛是满街奔腾的泥浆在传递着消息，它冲裹着家庭用具、各种物品、被远处水灾破坏的东西、瓦砾和死牲畜。事情是星期日发生的。当时这场雨仅仅是一个突如其来的季节的先声。两天之后，家里也领教到了它。星期三消息才传过来，像是被这场暴雨本身的活力带来的。人们得知，教堂被水淹了，看来是要坍塌，当晚，有人说：“从星期一开始火车就过不了桥了，看样子是河水把铁轨冲跑了。”还有，一个生病的女人正躺在床上就不见了，今天下午才发现她漂在院子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8"/>
          <w:cols w:num="1" w:space="425"/>
          <w:titlePg w:val="0"/>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也许当夜我睡着了一会儿，醒来时，被一股刺鼻的酸臭、腐烂的尸体气味惊呆了。我使劲地摇晃着身边打鼾的马丁：“你闻到了吗？”我问他。他说：“什么？”我说：“一股味道，准是街上漂的死尸发出来的。”这种想法使我十分恐惧，可马丁却翻过身去，对着墙，迷迷糊糊、粗声粗气地说：“都是你多事儿，怀孕的女人想象力就是丰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星期四早晨，那股味道没有了，远了，闻不见了。时间的概念从昨天就弄乱了，这时已全部失掉。于是，星期四也不存在了，它充其量不过是一种有形的、胶冻状的东西，基至可以用手扒拉开，以便探头看到星期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我做了平平安安的梦，整整梦了一夜。第二天的气氛和前一天一样：没有色彩，没有气息，没有热度。我一醒就跳到一个座位上，呆在那里一动不动。因为有迹象表明我神智还没有完全清醒过来。我茫然地问继母几点了，她平静地说：“该是两点半左右了吧，不管怎么说，火车不会晚点的。”那声音听来像无精打采的敷衍。我说：“都两点半了！我怎么睡了这么长的时间？”她说：“你没睡多久，最多不过才三点钟。”我颤抖着，觉得盘子从手里往下滑。“</w:t>
      </w:r>
      <w:r>
        <w:rPr>
          <w:rFonts w:ascii="楷体" w:eastAsia="楷体" w:hAnsi="楷体" w:cs="楷体" w:hint="eastAsia"/>
          <w:i w:val="0"/>
          <w:iCs w:val="0"/>
          <w:caps w:val="0"/>
          <w:spacing w:val="8"/>
          <w:sz w:val="25"/>
          <w:szCs w:val="25"/>
          <w:bdr w:val="none" w:sz="0" w:space="0" w:color="auto"/>
          <w:shd w:val="clear" w:color="auto" w:fill="FFFFFF"/>
        </w:rPr>
        <w:t>星期五两点半……</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”我说。而她却出奇地平静：“是星期四两点半，孩子，还是星期四两点半呢！”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9"/>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我不知道我梦游了多长时间，什么感觉都没有了。我觉得家里寂静得厉害，令人发抖。所有的东西全都受到影响，难以置信地连一点动静都没有。突然，我觉得心脏变成了一块冰冷的石头。“我死了，”我想，“天哪！我死了。”我在床上蹦了一下，喊道：“阿达，阿达！”马丁生硬的声音从另一边传来：“谁也不会听到你的喊声的，人全都出去了。”这时我才注意到雨已经停了，我们周围一片宁静，一种深沉的、神话般的幸福、一种死亡一样的状态。随后，便听见走廊里的脚步声，听见一个响亮、充满生气的声音。过了一会儿，一缕清风吹动着门扉，弄得门锁吱吱地响。一个坚固的物体刹那间倒向院中的水池。空中有什么东西在宣告一个看不见的、在黑暗中微笑的人的光临。“我的上帝，”这时我已全让时间搞乱了，想道：“要是有人让我去参加上星期日的弥撒，我不会感到意外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（刘晓陆译，有删改）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6</w:t>
      </w:r>
      <w:r>
        <w:rPr>
          <w:rFonts w:ascii="宋体" w:eastAsia="宋体" w:hAnsi="宋体" w:cs="宋体" w:hint="eastAsia"/>
          <w:i w:val="0"/>
          <w:iCs w:val="0"/>
          <w:caps w:val="0"/>
          <w:spacing w:val="8"/>
          <w:sz w:val="25"/>
          <w:szCs w:val="25"/>
          <w:bdr w:val="none" w:sz="0" w:space="0" w:color="auto"/>
          <w:shd w:val="clear" w:color="auto" w:fill="FFFFFF"/>
        </w:rPr>
        <w:t>．下列对文本相关内容和艺术特色的分析鉴赏，不正确的一项是（</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天空宛如灰色的胶冻，悬浮在我们头上</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，用了比喻的手法，营造出灰暗、压抑的氛围。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光秃秃的花园</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暗示</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生活缺少生机，</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空椅子</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暗示马丁在</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生活中的缺席。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那滋味就像梦见陌生人而惊醒过来后一样</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，写出了无序的生活给</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带来的疏离感。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．星期四像胶冻，</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甚至可以用手扒拉开</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看到星期五，透露出</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对星期五的期盼。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7</w:t>
      </w:r>
      <w:r>
        <w:rPr>
          <w:rFonts w:ascii="宋体" w:eastAsia="宋体" w:hAnsi="宋体" w:cs="宋体" w:hint="eastAsia"/>
          <w:i w:val="0"/>
          <w:iCs w:val="0"/>
          <w:caps w:val="0"/>
          <w:spacing w:val="8"/>
          <w:sz w:val="25"/>
          <w:szCs w:val="25"/>
          <w:bdr w:val="none" w:sz="0" w:space="0" w:color="auto"/>
          <w:shd w:val="clear" w:color="auto" w:fill="FFFFFF"/>
        </w:rPr>
        <w:t>．下列对本文相关内容的理解，不正确的一项是（</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0"/>
          <w:cols w:num="1" w:space="425"/>
          <w:titlePg w:val="0"/>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对这场雨的感受，一开始是</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太动感情</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，之后经历了茫然无措、心烦意乱、麻木乏味、恐惧、幸福等阶段。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想到八月的夜晚，想到宇宙的浩淼，从而想到个体生命的短暂与渺小，于是</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感到一种难以忍受的、痛苦的恐惧</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．河水冲跑了铁轨、生病的女人躺在床上最后漂在了院子里，这两个充满魔幻色彩的传言，给</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带来了恐惧和不安。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神话般的幸福</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指雨停了带给</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的感受，但生活仍旧如死亡一般寂静，暗示出</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我</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生活的常态就是这样寂死无声。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8</w:t>
      </w:r>
      <w:r>
        <w:rPr>
          <w:rFonts w:ascii="宋体" w:eastAsia="宋体" w:hAnsi="宋体" w:cs="宋体" w:hint="eastAsia"/>
          <w:i w:val="0"/>
          <w:iCs w:val="0"/>
          <w:caps w:val="0"/>
          <w:spacing w:val="8"/>
          <w:sz w:val="25"/>
          <w:szCs w:val="25"/>
          <w:bdr w:val="none" w:sz="0" w:space="0" w:color="auto"/>
          <w:shd w:val="clear" w:color="auto" w:fill="FFFFFF"/>
        </w:rPr>
        <w:t>．马尔克斯将自己的小说看成是</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密码写就的现实</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，文中对时间的描写具有特殊的意味，请结合文本简要分析。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9</w:t>
      </w:r>
      <w:r>
        <w:rPr>
          <w:rFonts w:ascii="宋体" w:eastAsia="宋体" w:hAnsi="宋体" w:cs="宋体" w:hint="eastAsia"/>
          <w:i w:val="0"/>
          <w:iCs w:val="0"/>
          <w:caps w:val="0"/>
          <w:spacing w:val="8"/>
          <w:sz w:val="25"/>
          <w:szCs w:val="25"/>
          <w:bdr w:val="none" w:sz="0" w:space="0" w:color="auto"/>
          <w:shd w:val="clear" w:color="auto" w:fill="FFFFFF"/>
        </w:rPr>
        <w:t>．本文被看作是《百年孤独》里那场下了四年十一个月零两天的大雨的部分预演。请结合文本，说说作者是从哪些角度来表现</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孤独</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这一主题的。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Microsoft YaHei UI" w:eastAsia="Microsoft YaHei UI" w:hAnsi="Microsoft YaHei UI" w:cs="Microsoft YaHei UI" w:hint="eastAsia"/>
          <w:i w:val="0"/>
          <w:iCs w:val="0"/>
          <w:caps w:val="0"/>
          <w:spacing w:val="8"/>
          <w:sz w:val="25"/>
          <w:szCs w:val="25"/>
          <w:bdr w:val="none" w:sz="0" w:space="0" w:color="auto"/>
          <w:shd w:val="clear" w:color="auto" w:fill="FFFFFF"/>
        </w:rPr>
        <w:t>三、文言文阅读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5"/>
          <w:szCs w:val="25"/>
          <w:bdr w:val="none" w:sz="0" w:space="0" w:color="auto"/>
          <w:shd w:val="clear" w:color="auto" w:fill="FFFFFF"/>
        </w:rPr>
        <w:t>阅读下面的文言文，完成各题。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1"/>
          <w:cols w:num="1" w:space="425"/>
          <w:titlePg w:val="0"/>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四国</w:t>
      </w:r>
      <w:r>
        <w:rPr>
          <w:rFonts w:ascii="楷体" w:eastAsia="楷体" w:hAnsi="楷体" w:cs="楷体" w:hint="eastAsia"/>
          <w:i w:val="0"/>
          <w:iCs w:val="0"/>
          <w:caps w:val="0"/>
          <w:spacing w:val="8"/>
          <w:sz w:val="25"/>
          <w:szCs w:val="25"/>
          <w:bdr w:val="none" w:sz="0" w:space="0" w:color="auto"/>
          <w:shd w:val="clear" w:color="auto" w:fill="FFFFFF"/>
          <w:vertAlign w:val="superscript"/>
        </w:rPr>
        <w:t>①</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为一，将以攻秦。秦王召群臣宾客六十人而问焉，曰：“四国为一，将以图秦，寡人屈于内，而百姓靡于外，为之奈何？”群臣莫对。姚贾</w:t>
      </w:r>
      <w:r>
        <w:rPr>
          <w:rFonts w:ascii="楷体" w:eastAsia="楷体" w:hAnsi="楷体" w:cs="楷体" w:hint="eastAsia"/>
          <w:i w:val="0"/>
          <w:iCs w:val="0"/>
          <w:caps w:val="0"/>
          <w:spacing w:val="8"/>
          <w:sz w:val="25"/>
          <w:szCs w:val="25"/>
          <w:bdr w:val="none" w:sz="0" w:space="0" w:color="auto"/>
          <w:shd w:val="clear" w:color="auto" w:fill="FFFFFF"/>
          <w:vertAlign w:val="superscript"/>
        </w:rPr>
        <w:t>②</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对曰：“贾愿出使四国，必绝其谋，而安其兵。”</w:t>
      </w:r>
      <w:r>
        <w:rPr>
          <w:rFonts w:ascii="楷体" w:eastAsia="楷体" w:hAnsi="楷体" w:cs="楷体" w:hint="eastAsia"/>
          <w:i w:val="0"/>
          <w:iCs w:val="0"/>
          <w:caps w:val="0"/>
          <w:spacing w:val="8"/>
          <w:sz w:val="21"/>
          <w:szCs w:val="21"/>
          <w:u w:val="single"/>
          <w:bdr w:val="none" w:sz="0" w:space="0" w:color="auto"/>
          <w:shd w:val="clear" w:color="auto" w:fill="FFFFFF"/>
        </w:rPr>
        <w:t>乃资车百乘，金千斤，衣以其衣冠，舞以其剑。</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姚贾辞行，绝其谋，止其兵，与之为交以报秦。秦王大悦，贾封千户，以为上卿。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韩非知之，曰：“贾以珍珠重宝，南使荆、吴，北使燕、代之间三年，四国之交未必合也，而珍珠重宝尽于内。是贾以王之权，国之宝，外自交于诸侯，愿王察之。且梁监门子</w:t>
      </w:r>
      <w:r>
        <w:rPr>
          <w:rFonts w:ascii="楷体" w:eastAsia="楷体" w:hAnsi="楷体" w:cs="楷体" w:hint="eastAsia"/>
          <w:i w:val="0"/>
          <w:iCs w:val="0"/>
          <w:caps w:val="0"/>
          <w:spacing w:val="8"/>
          <w:sz w:val="25"/>
          <w:szCs w:val="25"/>
          <w:bdr w:val="none" w:sz="0" w:space="0" w:color="auto"/>
          <w:shd w:val="clear" w:color="auto" w:fill="FFFFFF"/>
          <w:vertAlign w:val="superscript"/>
        </w:rPr>
        <w:t>③</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，尝盗于梁，臣于赵而逐。取世监门子，梁之大盗，赵之逐臣，与同知社稷之计，非所以厉群臣也。”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王召姚贾而问曰：“吾闻子以寡人财交于诸侯，有诸？”对曰：“有。”王曰：“有何面目复见寡人？”对曰：“曾参孝其亲，天下愿以为子；子胥忠于君，天下愿以为臣；贞女</w:t>
      </w:r>
      <w:r>
        <w:rPr>
          <w:rFonts w:ascii="楷体" w:eastAsia="楷体" w:hAnsi="楷体" w:cs="楷体" w:hint="eastAsia"/>
          <w:i w:val="0"/>
          <w:iCs w:val="0"/>
          <w:caps w:val="0"/>
          <w:spacing w:val="8"/>
          <w:sz w:val="25"/>
          <w:szCs w:val="25"/>
          <w:bdr w:val="none" w:sz="0" w:space="0" w:color="auto"/>
          <w:shd w:val="clear" w:color="auto" w:fill="FFFFFF"/>
          <w:vertAlign w:val="superscript"/>
        </w:rPr>
        <w:t>④</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工巧，天下愿以为妃。今贾忠王而王不知也。贾不归四国，尚焉之？</w:t>
      </w:r>
      <w:r>
        <w:rPr>
          <w:rFonts w:ascii="楷体" w:eastAsia="楷体" w:hAnsi="楷体" w:cs="楷体" w:hint="eastAsia"/>
          <w:i w:val="0"/>
          <w:iCs w:val="0"/>
          <w:caps w:val="0"/>
          <w:spacing w:val="8"/>
          <w:sz w:val="21"/>
          <w:szCs w:val="21"/>
          <w:u w:val="single"/>
          <w:bdr w:val="none" w:sz="0" w:space="0" w:color="auto"/>
          <w:shd w:val="clear" w:color="auto" w:fill="FFFFFF"/>
        </w:rPr>
        <w:t>使贾不忠于君四国之王尚焉用贾之身桀听谗而诛其良将纣闻谗而杀其忠臣至身死国亡今王听谗则无忠臣矣。</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王曰：“子监门子，梁之大盗，赵之逐臣。”姚贾曰：“太公望，齐之逐夫，朝歌</w:t>
      </w:r>
      <w:r>
        <w:rPr>
          <w:rFonts w:ascii="楷体" w:eastAsia="楷体" w:hAnsi="楷体" w:cs="楷体" w:hint="eastAsia"/>
          <w:i w:val="0"/>
          <w:iCs w:val="0"/>
          <w:caps w:val="0"/>
          <w:spacing w:val="8"/>
          <w:sz w:val="25"/>
          <w:szCs w:val="25"/>
          <w:bdr w:val="none" w:sz="0" w:space="0" w:color="auto"/>
          <w:shd w:val="clear" w:color="auto" w:fill="FFFFFF"/>
          <w:vertAlign w:val="superscript"/>
        </w:rPr>
        <w:t>⑤</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之废屠，子良之逐臣，棘津之雠不庸</w:t>
      </w:r>
      <w:r>
        <w:rPr>
          <w:rFonts w:ascii="楷体" w:eastAsia="楷体" w:hAnsi="楷体" w:cs="楷体" w:hint="eastAsia"/>
          <w:i w:val="0"/>
          <w:iCs w:val="0"/>
          <w:caps w:val="0"/>
          <w:spacing w:val="8"/>
          <w:sz w:val="25"/>
          <w:szCs w:val="25"/>
          <w:bdr w:val="none" w:sz="0" w:space="0" w:color="auto"/>
          <w:shd w:val="clear" w:color="auto" w:fill="FFFFFF"/>
          <w:vertAlign w:val="superscript"/>
        </w:rPr>
        <w:t>⑥</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，文王用之而王。管仲，其鄙人之贾人也，南阳之弊幽</w:t>
      </w:r>
      <w:r>
        <w:rPr>
          <w:rFonts w:ascii="楷体" w:eastAsia="楷体" w:hAnsi="楷体" w:cs="楷体" w:hint="eastAsia"/>
          <w:i w:val="0"/>
          <w:iCs w:val="0"/>
          <w:caps w:val="0"/>
          <w:spacing w:val="8"/>
          <w:sz w:val="25"/>
          <w:szCs w:val="25"/>
          <w:bdr w:val="none" w:sz="0" w:space="0" w:color="auto"/>
          <w:shd w:val="clear" w:color="auto" w:fill="FFFFFF"/>
          <w:vertAlign w:val="superscript"/>
        </w:rPr>
        <w:t>⑦</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，鲁之免囚，桓公用之而伯。</w:t>
      </w:r>
      <w:r>
        <w:rPr>
          <w:rFonts w:ascii="楷体" w:eastAsia="楷体" w:hAnsi="楷体" w:cs="楷体" w:hint="eastAsia"/>
          <w:i w:val="0"/>
          <w:iCs w:val="0"/>
          <w:caps w:val="0"/>
          <w:spacing w:val="8"/>
          <w:sz w:val="21"/>
          <w:szCs w:val="21"/>
          <w:u w:val="single"/>
          <w:bdr w:val="none" w:sz="0" w:space="0" w:color="auto"/>
          <w:shd w:val="clear" w:color="auto" w:fill="FFFFFF"/>
        </w:rPr>
        <w:t>百里奚虞之乞人，穆公相之而朝西戎。</w:t>
      </w: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文公用中山盗，而胜于城濮。此四士者，皆有垢丑，大诽天下，明主用之，知其可与立功。使若卞随、务光、申屠狄，人主岂得其用哉！故明主不取其汙，不听其非，察其为己用。故可以存社稷者，虽有外诽者不听；虽有高世之名，无咫尺之功者不赏。是以群臣莫敢以虚愿望于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秦王曰：“然。”乃可复使姚贾而诛韩非。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2"/>
          <w:cols w:num="1" w:space="425"/>
          <w:titlePg w:val="0"/>
          <w:docGrid w:type="lines" w:linePitch="312" w:charSpace="0"/>
        </w:sectPr>
      </w:pPr>
      <w:r>
        <w:rPr>
          <w:rFonts w:ascii="楷体" w:eastAsia="楷体" w:hAnsi="楷体" w:cs="楷体" w:hint="eastAsia"/>
          <w:i w:val="0"/>
          <w:iCs w:val="0"/>
          <w:caps w:val="0"/>
          <w:spacing w:val="8"/>
          <w:sz w:val="25"/>
          <w:szCs w:val="25"/>
          <w:bdr w:val="none" w:sz="0" w:space="0" w:color="auto"/>
          <w:shd w:val="clear" w:color="auto" w:fill="FFFFFF"/>
        </w:rPr>
        <w:t>（节选自《战国策·秦策五》，有删改）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5"/>
          <w:szCs w:val="25"/>
          <w:bdr w:val="none" w:sz="0" w:space="0" w:color="auto"/>
          <w:shd w:val="clear" w:color="auto" w:fill="FFFFFF"/>
        </w:rPr>
        <w:t>注：①四国：燕、赵、吴、楚。②姚贾：魏人，曾仕于赵而被驱逐，此时仕于秦。③梁监门子：魏国大都梁守门人之子。④贞女：指善于女工之女子。⑤朝歌：殷都，在今河南淇县东北。⑥棘津之雠不庸：在棘津卖佣作而不成。雠，同售。棘津，在今山东日照市西部。⑦弊幽：指穷困潦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10</w:t>
      </w:r>
      <w:r>
        <w:rPr>
          <w:rFonts w:ascii="宋体" w:eastAsia="宋体" w:hAnsi="宋体" w:cs="宋体" w:hint="eastAsia"/>
          <w:i w:val="0"/>
          <w:iCs w:val="0"/>
          <w:caps w:val="0"/>
          <w:spacing w:val="8"/>
          <w:sz w:val="25"/>
          <w:szCs w:val="25"/>
          <w:bdr w:val="none" w:sz="0" w:space="0" w:color="auto"/>
          <w:shd w:val="clear" w:color="auto" w:fill="FFFFFF"/>
        </w:rPr>
        <w:t>．下列对文中画波浪线部分的断句，正确的一项是（</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．使贾不忠于君</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四国之王尚焉</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用贾之身</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桀听谗而诛其良将</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纣闻谗而杀其忠臣</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至身死国亡</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今主听谗则无</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思臣矣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．使贾不忠于君</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四国之王尚焉用贾之身</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桀听谗而诛其良将</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纣闻谗而杀其忠臣</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至身死国亡</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今王听谗</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则无忠臣矣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．使贾不忠</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于君四国之王尚焉用贾之身</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桀听谗而诛其良将</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纣闻谗而杀其忠臣</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至身死国亡</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今王听谗</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则无忠臣矣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．使贾不忠</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于君四国之王尚焉用贾之身</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桀听谗而诛其良将</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纣闻谗而杀其忠臣</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至身死国亡</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今王听谗则无</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忠臣矣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11</w:t>
      </w:r>
      <w:r>
        <w:rPr>
          <w:rFonts w:ascii="宋体" w:eastAsia="宋体" w:hAnsi="宋体" w:cs="宋体" w:hint="eastAsia"/>
          <w:i w:val="0"/>
          <w:iCs w:val="0"/>
          <w:caps w:val="0"/>
          <w:spacing w:val="8"/>
          <w:sz w:val="25"/>
          <w:szCs w:val="25"/>
          <w:bdr w:val="none" w:sz="0" w:space="0" w:color="auto"/>
          <w:shd w:val="clear" w:color="auto" w:fill="FFFFFF"/>
        </w:rPr>
        <w:t>．下列对文中加点的词语及相关内容的解说，不正确的一项是（</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3"/>
          <w:cols w:num="1" w:space="425"/>
          <w:titlePg w:val="0"/>
          <w:docGrid w:type="lines" w:linePitch="312" w:charSpace="0"/>
        </w:sect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．文中</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绝其谋，止其兵</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止</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，是</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阻止</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的意思，与《大学之道》中</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在亲民，在止于至善</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止</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意思不同。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吾闻子以寡人财交于诸侯</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交</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，与《人皆有不忍人之心》中</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非所以内交于孺子之父母也</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交</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一样，都是</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结交</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的意思。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．上卿，最初是先秦时期高级官员或爵位名。周代天子、诸侯皆有卿，地位最尊贵的称</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上卿</w:t>
      </w:r>
      <w:r>
        <w:rPr>
          <w:rFonts w:ascii="Times New Roman" w:eastAsia="Microsoft YaHei UI" w:hAnsi="Times New Roman" w:cs="Times New Roman" w:hint="default"/>
          <w:i w:val="0"/>
          <w:iCs w:val="0"/>
          <w:caps w:val="0"/>
          <w:spacing w:val="8"/>
          <w:sz w:val="25"/>
          <w:szCs w:val="25"/>
          <w:bdr w:val="none" w:sz="0" w:space="0" w:color="auto"/>
          <w:shd w:val="clear" w:color="auto" w:fill="FFFFFF"/>
        </w:rPr>
        <w:t>”</w:t>
      </w:r>
      <w:r>
        <w:rPr>
          <w:rFonts w:ascii="宋体" w:eastAsia="宋体" w:hAnsi="宋体" w:cs="宋体" w:hint="eastAsia"/>
          <w:i w:val="0"/>
          <w:iCs w:val="0"/>
          <w:caps w:val="0"/>
          <w:spacing w:val="8"/>
          <w:sz w:val="25"/>
          <w:szCs w:val="25"/>
          <w:bdr w:val="none" w:sz="0" w:space="0" w:color="auto"/>
          <w:shd w:val="clear" w:color="auto" w:fill="FFFFFF"/>
        </w:rPr>
        <w:t>，后来也泛指朝廷大臣。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．社稷，是土神社和山神稷的总称。二者是中华民族最重要的原始崇拜物，是古代中国的立国之基，常用来代指国家。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12</w:t>
      </w:r>
      <w:r>
        <w:rPr>
          <w:rFonts w:ascii="宋体" w:eastAsia="宋体" w:hAnsi="宋体" w:cs="宋体" w:hint="eastAsia"/>
          <w:i w:val="0"/>
          <w:iCs w:val="0"/>
          <w:caps w:val="0"/>
          <w:spacing w:val="8"/>
          <w:sz w:val="25"/>
          <w:szCs w:val="25"/>
          <w:bdr w:val="none" w:sz="0" w:space="0" w:color="auto"/>
          <w:shd w:val="clear" w:color="auto" w:fill="FFFFFF"/>
        </w:rPr>
        <w:t>．下列对原文有关内容的概述，不正确的一项是（</w:t>
      </w:r>
      <w:r>
        <w:rPr>
          <w:rFonts w:ascii="Times New Roman" w:eastAsia="Microsoft YaHei UI" w:hAnsi="Times New Roman" w:cs="Times New Roman" w:hint="default"/>
          <w:i w:val="0"/>
          <w:iCs w:val="0"/>
          <w:caps w:val="0"/>
          <w:spacing w:val="8"/>
          <w:sz w:val="24"/>
          <w:szCs w:val="24"/>
          <w:bdr w:val="none" w:sz="0" w:space="0" w:color="auto"/>
          <w:shd w:val="clear" w:color="auto" w:fill="FFFFFF"/>
        </w:rPr>
        <w:t>   </w:t>
      </w:r>
      <w:r>
        <w:rPr>
          <w:rFonts w:ascii="宋体" w:eastAsia="宋体" w:hAnsi="宋体" w:cs="宋体" w:hint="eastAsia"/>
          <w:i w:val="0"/>
          <w:iCs w:val="0"/>
          <w:caps w:val="0"/>
          <w:spacing w:val="8"/>
          <w:sz w:val="25"/>
          <w:szCs w:val="25"/>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A</w:t>
      </w:r>
      <w:r>
        <w:rPr>
          <w:rFonts w:ascii="宋体" w:eastAsia="宋体" w:hAnsi="宋体" w:cs="宋体" w:hint="eastAsia"/>
          <w:i w:val="0"/>
          <w:iCs w:val="0"/>
          <w:caps w:val="0"/>
          <w:spacing w:val="8"/>
          <w:sz w:val="25"/>
          <w:szCs w:val="25"/>
          <w:bdr w:val="none" w:sz="0" w:space="0" w:color="auto"/>
          <w:shd w:val="clear" w:color="auto" w:fill="FFFFFF"/>
        </w:rPr>
        <w:t>．在秦国面临四国联军进攻的紧要关头，姚贾自告奋勇出使解围。得到秦王重赏和礼遇的他不仅消弭了战争威胁，还与四国建立了友好的外交关系。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B</w:t>
      </w:r>
      <w:r>
        <w:rPr>
          <w:rFonts w:ascii="宋体" w:eastAsia="宋体" w:hAnsi="宋体" w:cs="宋体" w:hint="eastAsia"/>
          <w:i w:val="0"/>
          <w:iCs w:val="0"/>
          <w:caps w:val="0"/>
          <w:spacing w:val="8"/>
          <w:sz w:val="25"/>
          <w:szCs w:val="25"/>
          <w:bdr w:val="none" w:sz="0" w:space="0" w:color="auto"/>
          <w:shd w:val="clear" w:color="auto" w:fill="FFFFFF"/>
        </w:rPr>
        <w:t>．韩非对姚贾的意见主要有两点：一是他假公济私，博秦国之慨而谋自身之利；二是他出身低贱人品卑劣，让这样的人身居高位，不能为群臣表率。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C</w:t>
      </w:r>
      <w:r>
        <w:rPr>
          <w:rFonts w:ascii="宋体" w:eastAsia="宋体" w:hAnsi="宋体" w:cs="宋体" w:hint="eastAsia"/>
          <w:i w:val="0"/>
          <w:iCs w:val="0"/>
          <w:caps w:val="0"/>
          <w:spacing w:val="8"/>
          <w:sz w:val="25"/>
          <w:szCs w:val="25"/>
          <w:bdr w:val="none" w:sz="0" w:space="0" w:color="auto"/>
          <w:shd w:val="clear" w:color="auto" w:fill="FFFFFF"/>
        </w:rPr>
        <w:t>．姚贾奏对时辩解称，秦王听信谗言问责有功之臣，会重蹈夏桀和商纣身死国亡的覆辙，从而不会再有忠臣为秦国效力了，他也将归向四国。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Microsoft YaHei UI" w:eastAsia="Microsoft YaHei UI" w:hAnsi="Microsoft YaHei UI" w:cs="Microsoft YaHei UI" w:hint="eastAsia"/>
          <w:i w:val="0"/>
          <w:iCs w:val="0"/>
          <w:caps w:val="0"/>
          <w:spacing w:val="8"/>
          <w:sz w:val="25"/>
          <w:szCs w:val="25"/>
          <w:bdr w:val="none" w:sz="0" w:space="0" w:color="auto"/>
          <w:shd w:val="clear" w:color="auto" w:fill="FFFFFF"/>
        </w:rPr>
        <w:t>D</w:t>
      </w:r>
      <w:r>
        <w:rPr>
          <w:rFonts w:ascii="宋体" w:eastAsia="宋体" w:hAnsi="宋体" w:cs="宋体" w:hint="eastAsia"/>
          <w:i w:val="0"/>
          <w:iCs w:val="0"/>
          <w:caps w:val="0"/>
          <w:spacing w:val="8"/>
          <w:sz w:val="25"/>
          <w:szCs w:val="25"/>
          <w:bdr w:val="none" w:sz="0" w:space="0" w:color="auto"/>
          <w:shd w:val="clear" w:color="auto" w:fill="FFFFFF"/>
        </w:rPr>
        <w:t>．姚贾提出，君王应当象周文王、齐桓公、秦穆公和晋文公那样，不计较臣子过失，不听信他人谗言，不封赏有名无实之辈，才能肃清吏治。</w:t>
      </w:r>
      <w:r>
        <w:rPr>
          <w:rFonts w:ascii="Microsoft YaHei UI" w:eastAsia="Microsoft YaHei UI" w:hAnsi="Microsoft YaHei UI" w:cs="Microsoft YaHei UI" w:hint="eastAsia"/>
          <w:i w:val="0"/>
          <w:iCs w:val="0"/>
          <w:caps w:val="0"/>
          <w:spacing w:val="8"/>
          <w:sz w:val="25"/>
          <w:szCs w:val="25"/>
        </w:rPr>
        <w:br/>
      </w:r>
      <w:r>
        <w:rPr>
          <w:rFonts w:ascii="Microsoft YaHei UI" w:eastAsia="Microsoft YaHei UI" w:hAnsi="Microsoft YaHei UI" w:cs="Microsoft YaHei UI" w:hint="eastAsia"/>
          <w:i w:val="0"/>
          <w:iCs w:val="0"/>
          <w:caps w:val="0"/>
          <w:spacing w:val="8"/>
          <w:sz w:val="25"/>
          <w:szCs w:val="25"/>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https://d.book118.com/208016143000006026</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p>
    <w:sectPr>
      <w:type w:val="nextPage"/>
      <w:pgSz w:w="11906" w:h="16838"/>
      <w:pgMar w:top="1440" w:right="1800" w:bottom="1440" w:left="1800"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6840BD5"/>
  </w:rsids>
  <w:docVars>
    <w:docVar w:name="commondata" w:val="eyJoZGlkIjoiOTc2NDE5ZGE0ZDkwMWRjNjlkYjMzNjY3ZjNmZDE5Yj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08016143000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WPS_1700048481</cp:lastModifiedBy>
  <cp:revision>0</cp:revision>
  <dcterms:created xsi:type="dcterms:W3CDTF">2024-01-13T12:18:08Z</dcterms:created>
  <dcterms:modified xsi:type="dcterms:W3CDTF">2024-01-13T12:18:47Z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BC3AB3B883094F03AB9798D827F4D19A_12</vt:lpwstr>
  </property>
  <property fmtid="{D5CDD505-2E9C-101B-9397-08002B2CF9AE}" pid="3" name="KSOProductBuildVer">
    <vt:lpwstr>2052-12.1.0.16120</vt:lpwstr>
  </property>
</Properties>
</file>