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84906" w:rsidRPr="00CE63D4" w:rsidP="00284906">
      <w:pPr>
        <w:tabs>
          <w:tab w:val="left" w:pos="4253"/>
        </w:tabs>
        <w:snapToGrid w:val="0"/>
        <w:spacing w:line="360" w:lineRule="auto"/>
        <w:jc w:val="center"/>
        <w:rPr>
          <w:rFonts w:ascii="黑体" w:eastAsia="黑体" w:hAnsi="黑体"/>
          <w:sz w:val="30"/>
          <w:szCs w:val="30"/>
        </w:rPr>
      </w:pPr>
      <w:r w:rsidRPr="00CE63D4">
        <w:rPr>
          <w:rFonts w:ascii="黑体" w:eastAsia="黑体" w:hAnsi="黑体" w:hint="eastAsia"/>
          <w:sz w:val="30"/>
          <w:szCs w:val="30"/>
        </w:rPr>
        <w:t>2023-2024学年高二年级上学期高频考题期末地理测试卷（一）</w:t>
      </w:r>
    </w:p>
    <w:p w:rsidR="00284906" w:rsidRPr="00CE63D4" w:rsidP="00284906">
      <w:pPr>
        <w:tabs>
          <w:tab w:val="left" w:pos="4253"/>
        </w:tabs>
        <w:snapToGrid w:val="0"/>
        <w:spacing w:line="360" w:lineRule="auto"/>
        <w:jc w:val="center"/>
        <w:rPr>
          <w:rFonts w:ascii="黑体" w:eastAsia="黑体" w:hAnsi="黑体"/>
          <w:sz w:val="30"/>
          <w:szCs w:val="30"/>
        </w:rPr>
      </w:pPr>
      <w:r w:rsidRPr="00CE63D4">
        <w:rPr>
          <w:rFonts w:ascii="黑体" w:eastAsia="黑体" w:hAnsi="黑体" w:hint="eastAsia"/>
          <w:sz w:val="30"/>
          <w:szCs w:val="30"/>
        </w:rPr>
        <w:t>（广东专用）</w:t>
      </w:r>
    </w:p>
    <w:p w:rsidR="00284906" w:rsidP="00284906">
      <w:pPr>
        <w:tabs>
          <w:tab w:val="left" w:pos="4253"/>
        </w:tabs>
        <w:snapToGrid w:val="0"/>
        <w:spacing w:line="360" w:lineRule="auto"/>
        <w:rPr>
          <w:rFonts w:ascii="宋体" w:hAnsi="宋体"/>
        </w:rPr>
      </w:pPr>
    </w:p>
    <w:p w:rsidR="00284906" w:rsidRPr="005B7F7E" w:rsidP="00284906">
      <w:pPr>
        <w:tabs>
          <w:tab w:val="left" w:pos="4253"/>
        </w:tabs>
        <w:snapToGrid w:val="0"/>
        <w:spacing w:line="360" w:lineRule="auto"/>
        <w:jc w:val="center"/>
        <w:rPr>
          <w:rFonts w:ascii="宋体" w:hAnsi="宋体"/>
        </w:rPr>
      </w:pPr>
      <w:r w:rsidRPr="005B7F7E">
        <w:rPr>
          <w:rFonts w:ascii="宋体" w:hAnsi="宋体"/>
        </w:rPr>
        <w:t>第</w:t>
      </w:r>
      <w:r w:rsidRPr="005B7F7E">
        <w:rPr>
          <w:rFonts w:ascii="宋体" w:hAnsi="宋体" w:cs="微软雅黑" w:hint="eastAsia"/>
        </w:rPr>
        <w:t>Ⅰ</w:t>
      </w:r>
      <w:r w:rsidRPr="005B7F7E">
        <w:rPr>
          <w:rFonts w:ascii="宋体" w:hAnsi="宋体"/>
        </w:rPr>
        <w:t>卷</w:t>
      </w:r>
    </w:p>
    <w:p w:rsidR="00284906" w:rsidRPr="005B7F7E" w:rsidP="00284906">
      <w:pPr>
        <w:tabs>
          <w:tab w:val="left" w:pos="4253"/>
        </w:tabs>
        <w:snapToGrid w:val="0"/>
        <w:spacing w:line="360" w:lineRule="auto"/>
        <w:rPr>
          <w:rFonts w:ascii="宋体" w:hAnsi="宋体"/>
        </w:rPr>
      </w:pPr>
      <w:r w:rsidRPr="005B7F7E">
        <w:rPr>
          <w:rFonts w:ascii="宋体" w:hAnsi="宋体"/>
        </w:rPr>
        <w:t>一、选择题（本大题共</w:t>
      </w:r>
      <w:r w:rsidRPr="005B7F7E">
        <w:rPr>
          <w:rFonts w:ascii="宋体" w:hAnsi="宋体" w:hint="eastAsia"/>
        </w:rPr>
        <w:t>16</w:t>
      </w:r>
      <w:r w:rsidRPr="005B7F7E">
        <w:rPr>
          <w:rFonts w:ascii="宋体" w:hAnsi="宋体"/>
        </w:rPr>
        <w:t>小题，每小题</w:t>
      </w:r>
      <w:r w:rsidRPr="005B7F7E">
        <w:rPr>
          <w:rFonts w:ascii="宋体" w:hAnsi="宋体" w:hint="eastAsia"/>
        </w:rPr>
        <w:t>3</w:t>
      </w:r>
      <w:r w:rsidRPr="005B7F7E">
        <w:rPr>
          <w:rFonts w:ascii="宋体" w:hAnsi="宋体"/>
        </w:rPr>
        <w:t>分，共</w:t>
      </w:r>
      <w:r w:rsidRPr="005B7F7E">
        <w:rPr>
          <w:rFonts w:ascii="宋体" w:hAnsi="宋体" w:hint="eastAsia"/>
        </w:rPr>
        <w:t>48</w:t>
      </w:r>
      <w:r w:rsidRPr="005B7F7E">
        <w:rPr>
          <w:rFonts w:ascii="宋体" w:hAnsi="宋体"/>
        </w:rPr>
        <w:t>分；请从每小题给出的四个选项中选出正确的一项）</w:t>
      </w:r>
    </w:p>
    <w:p w:rsidR="00284906" w:rsidRPr="005B7F7E" w:rsidP="00284906">
      <w:pPr>
        <w:tabs>
          <w:tab w:val="left" w:pos="4253"/>
        </w:tabs>
        <w:snapToGrid w:val="0"/>
        <w:spacing w:line="360" w:lineRule="auto"/>
        <w:rPr>
          <w:rFonts w:ascii="宋体" w:hAnsi="宋体"/>
        </w:rPr>
      </w:pPr>
      <w:r w:rsidRPr="005B7F7E">
        <w:rPr>
          <w:rFonts w:ascii="宋体" w:hAnsi="宋体"/>
        </w:rPr>
        <w:t>2023年6月15日北京时间9时，杭州良渚古城遗址公园（约30°N）举行亚运会圣火采集仪式，采用凹面镜反射并聚焦阳光的方式点燃火炬，该凹面镜朝向正南方。下图为点火完成后的场景。据此完成下面小题。</w:t>
      </w:r>
    </w:p>
    <w:p w:rsidR="00284906" w:rsidRPr="005B7F7E" w:rsidP="00284906">
      <w:pPr>
        <w:tabs>
          <w:tab w:val="left" w:pos="4253"/>
        </w:tabs>
        <w:snapToGrid w:val="0"/>
        <w:spacing w:line="360" w:lineRule="auto"/>
        <w:jc w:val="center"/>
        <w:rPr>
          <w:rFonts w:ascii="宋体" w:hAnsi="宋体"/>
        </w:rPr>
      </w:pPr>
      <w:r>
        <w:rPr>
          <w:rFonts w:ascii="宋体" w:hAnsi="宋体"/>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4055c0d-f94d-420b-bb89-67d6be57d872" style="width:192pt;height:144.7pt">
            <v:fill o:detectmouseclick="t"/>
            <v:imagedata r:id="rId4" o:title="@@@84055c0d-f94d-420b-bb89-67d6be57d872"/>
          </v:shape>
        </w:pict>
      </w:r>
    </w:p>
    <w:p w:rsidR="00284906" w:rsidRPr="005B7F7E" w:rsidP="00284906">
      <w:pPr>
        <w:tabs>
          <w:tab w:val="left" w:pos="4253"/>
        </w:tabs>
        <w:snapToGrid w:val="0"/>
        <w:spacing w:line="360" w:lineRule="auto"/>
        <w:rPr>
          <w:rFonts w:ascii="宋体" w:hAnsi="宋体"/>
        </w:rPr>
      </w:pPr>
      <w:r w:rsidRPr="005B7F7E">
        <w:rPr>
          <w:rFonts w:ascii="宋体" w:hAnsi="宋体"/>
        </w:rPr>
        <w:t>1．采集时为了能快速点燃圣火，火炬头放置的最佳朝向的（   ）</w:t>
      </w:r>
    </w:p>
    <w:p w:rsidR="00284906" w:rsidP="00284906">
      <w:pPr>
        <w:tabs>
          <w:tab w:val="left" w:pos="4253"/>
        </w:tabs>
        <w:snapToGrid w:val="0"/>
        <w:spacing w:line="360" w:lineRule="auto"/>
        <w:rPr>
          <w:rFonts w:ascii="宋体" w:hAnsi="宋体"/>
        </w:rPr>
      </w:pPr>
      <w:r w:rsidRPr="005B7F7E">
        <w:rPr>
          <w:rFonts w:ascii="宋体" w:hAnsi="宋体"/>
        </w:rPr>
        <w:t>A．中心偏北</w:t>
      </w:r>
      <w:r w:rsidRPr="005B7F7E">
        <w:rPr>
          <w:rFonts w:ascii="宋体" w:hAnsi="宋体"/>
        </w:rPr>
        <w:tab/>
        <w:t>B．中心偏南</w:t>
      </w:r>
      <w:r w:rsidRPr="005B7F7E">
        <w:rPr>
          <w:rFonts w:ascii="宋体" w:hAnsi="宋体"/>
        </w:rPr>
        <w:tab/>
      </w:r>
    </w:p>
    <w:p w:rsidR="00284906" w:rsidRPr="005B7F7E" w:rsidP="00284906">
      <w:pPr>
        <w:tabs>
          <w:tab w:val="left" w:pos="4253"/>
        </w:tabs>
        <w:snapToGrid w:val="0"/>
        <w:spacing w:line="360" w:lineRule="auto"/>
        <w:rPr>
          <w:rFonts w:ascii="宋体" w:hAnsi="宋体"/>
        </w:rPr>
      </w:pPr>
      <w:r w:rsidRPr="005B7F7E">
        <w:rPr>
          <w:rFonts w:ascii="宋体" w:hAnsi="宋体"/>
        </w:rPr>
        <w:t>C．中心偏西</w:t>
      </w:r>
      <w:r w:rsidRPr="005B7F7E">
        <w:rPr>
          <w:rFonts w:ascii="宋体" w:hAnsi="宋体"/>
        </w:rPr>
        <w:tab/>
        <w:t>D．中心偏东</w:t>
      </w:r>
    </w:p>
    <w:p w:rsidR="00284906" w:rsidRPr="005B7F7E" w:rsidP="00284906">
      <w:pPr>
        <w:tabs>
          <w:tab w:val="left" w:pos="4253"/>
        </w:tabs>
        <w:snapToGrid w:val="0"/>
        <w:spacing w:line="360" w:lineRule="auto"/>
        <w:rPr>
          <w:rFonts w:ascii="宋体" w:hAnsi="宋体"/>
        </w:rPr>
      </w:pPr>
      <w:r w:rsidRPr="005B7F7E">
        <w:rPr>
          <w:rFonts w:ascii="宋体" w:hAnsi="宋体"/>
        </w:rPr>
        <w:t>2．若在该日正午采集圣火，则凹面镜与地面的夹角最好应为几度（   ）</w:t>
      </w:r>
    </w:p>
    <w:p w:rsidR="00284906" w:rsidP="00284906">
      <w:pPr>
        <w:tabs>
          <w:tab w:val="left" w:pos="4253"/>
        </w:tabs>
        <w:snapToGrid w:val="0"/>
        <w:spacing w:line="360" w:lineRule="auto"/>
        <w:rPr>
          <w:rFonts w:ascii="宋体" w:hAnsi="宋体"/>
        </w:rPr>
      </w:pPr>
      <w:r w:rsidRPr="005B7F7E">
        <w:rPr>
          <w:rFonts w:ascii="宋体" w:hAnsi="宋体"/>
        </w:rPr>
        <w:t>A．8.3°</w:t>
      </w:r>
      <w:r w:rsidRPr="005B7F7E">
        <w:rPr>
          <w:rFonts w:ascii="宋体" w:hAnsi="宋体"/>
        </w:rPr>
        <w:tab/>
        <w:t>B．6.5°</w:t>
      </w:r>
      <w:r w:rsidRPr="005B7F7E">
        <w:rPr>
          <w:rFonts w:ascii="宋体" w:hAnsi="宋体"/>
        </w:rPr>
        <w:tab/>
      </w:r>
    </w:p>
    <w:p w:rsidR="00284906" w:rsidRPr="005B7F7E" w:rsidP="00284906">
      <w:pPr>
        <w:tabs>
          <w:tab w:val="left" w:pos="4253"/>
        </w:tabs>
        <w:snapToGrid w:val="0"/>
        <w:spacing w:line="360" w:lineRule="auto"/>
        <w:rPr>
          <w:rFonts w:ascii="宋体" w:hAnsi="宋体"/>
        </w:rPr>
      </w:pPr>
      <w:r w:rsidRPr="005B7F7E">
        <w:rPr>
          <w:rFonts w:ascii="宋体" w:hAnsi="宋体"/>
        </w:rPr>
        <w:t>C．53.5°</w:t>
      </w:r>
      <w:r w:rsidRPr="005B7F7E">
        <w:rPr>
          <w:rFonts w:ascii="宋体" w:hAnsi="宋体"/>
        </w:rPr>
        <w:tab/>
        <w:t>D．30°</w:t>
      </w:r>
    </w:p>
    <w:p w:rsidR="00284906" w:rsidRPr="005B7F7E" w:rsidP="00284906">
      <w:pPr>
        <w:tabs>
          <w:tab w:val="left" w:pos="4253"/>
        </w:tabs>
        <w:snapToGrid w:val="0"/>
        <w:spacing w:line="360" w:lineRule="auto"/>
        <w:rPr>
          <w:rFonts w:ascii="宋体" w:hAnsi="宋体"/>
        </w:rPr>
      </w:pPr>
      <w:r>
        <w:rPr>
          <w:rFonts w:ascii="宋体" w:hAnsi="宋体"/>
        </w:rPr>
        <w:t>〖答 案〗</w:t>
      </w:r>
      <w:r w:rsidRPr="005B7F7E">
        <w:rPr>
          <w:rFonts w:ascii="宋体" w:hAnsi="宋体"/>
        </w:rPr>
        <w:t>1．C    2．A</w:t>
      </w:r>
    </w:p>
    <w:p w:rsidR="00284906" w:rsidRPr="005B7F7E" w:rsidP="00284906">
      <w:pPr>
        <w:tabs>
          <w:tab w:val="left" w:pos="4253"/>
        </w:tabs>
        <w:snapToGrid w:val="0"/>
        <w:spacing w:line="360" w:lineRule="auto"/>
        <w:rPr>
          <w:rFonts w:ascii="宋体" w:hAnsi="宋体"/>
        </w:rPr>
      </w:pPr>
      <w:r>
        <w:rPr>
          <w:rFonts w:ascii="宋体" w:hAnsi="宋体"/>
        </w:rPr>
        <w:t>〖解 析〗</w:t>
      </w:r>
      <w:r w:rsidRPr="005B7F7E">
        <w:rPr>
          <w:rFonts w:ascii="宋体" w:hAnsi="宋体"/>
        </w:rPr>
        <w:t>1．材料信息表明，采集圣火的时间为北京时间9时，与杭州良渚地方时基本一致，则此时太阳处于南偏东方向，而凹面镜朝向正南方，则凹面镜聚焦的阳光偏西，C正确，D错误；凹面镜聚焦的阳光偏离正南正北方位，AB错误。故选C。</w:t>
      </w:r>
    </w:p>
    <w:p w:rsidR="00284906" w:rsidRPr="005B7F7E" w:rsidP="00284906">
      <w:pPr>
        <w:tabs>
          <w:tab w:val="left" w:pos="4253"/>
        </w:tabs>
        <w:snapToGrid w:val="0"/>
        <w:spacing w:line="360" w:lineRule="auto"/>
        <w:rPr>
          <w:rFonts w:ascii="宋体" w:hAnsi="宋体"/>
        </w:rPr>
      </w:pPr>
      <w:r w:rsidRPr="005B7F7E">
        <w:rPr>
          <w:rFonts w:ascii="宋体" w:hAnsi="宋体"/>
        </w:rPr>
        <w:t>2．若在该日正午采集圣火，则凹面镜与地面的夹角与当日的正午太阳高度角互余，太阳直射点每月移动约7.8个纬度，6月15日距离夏至日大约7日，四分之一个月，距离北回归线大约1.95个纬度，太阳直射23.5-1.95≈21.55°N，H=90°-（30°-21.55°）=81.55°，因此，凹面镜与地面的夹角应为90°-81.55°=8.45°，与A选项最接近，A正确，BCD错误。故选A。</w:t>
      </w:r>
    </w:p>
    <w:p w:rsidR="00284906" w:rsidRPr="005B7F7E" w:rsidP="00284906">
      <w:pPr>
        <w:tabs>
          <w:tab w:val="left" w:pos="4253"/>
        </w:tabs>
        <w:snapToGrid w:val="0"/>
        <w:spacing w:line="360" w:lineRule="auto"/>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5B7F7E">
        <w:rPr>
          <w:rFonts w:ascii="宋体" w:hAnsi="宋体"/>
        </w:rPr>
        <w:t>下图为某区域地质结构示意图，地层O3、S1、S2、S3、D、C依次由老到新。据此完成下面小题。</w:t>
      </w:r>
    </w:p>
    <w:p w:rsidR="00284906" w:rsidRPr="005B7F7E" w:rsidP="00284906">
      <w:pPr>
        <w:tabs>
          <w:tab w:val="left" w:pos="4253"/>
        </w:tabs>
        <w:snapToGrid w:val="0"/>
        <w:spacing w:line="360" w:lineRule="auto"/>
        <w:jc w:val="center"/>
        <w:rPr>
          <w:rFonts w:ascii="宋体" w:hAnsi="宋体"/>
        </w:rPr>
      </w:pPr>
      <w:r>
        <w:rPr>
          <w:rFonts w:ascii="宋体" w:hAnsi="宋体"/>
        </w:rPr>
        <w:pict>
          <v:shape id="_x0000_i1026" type="#_x0000_t75" alt="@@@26a7e803c8cb42c8bf545ff8fa450b91" style="width:328.95pt;height:176.1pt">
            <v:fill o:detectmouseclick="t"/>
            <v:imagedata r:id="rId7" o:title="@@@26a7e803c8cb42c8bf545ff8fa450b91"/>
          </v:shape>
        </w:pict>
      </w:r>
    </w:p>
    <w:p w:rsidR="00284906" w:rsidRPr="005B7F7E" w:rsidP="00284906">
      <w:pPr>
        <w:tabs>
          <w:tab w:val="left" w:pos="4253"/>
        </w:tabs>
        <w:snapToGrid w:val="0"/>
        <w:spacing w:line="360" w:lineRule="auto"/>
        <w:rPr>
          <w:rFonts w:ascii="宋体" w:hAnsi="宋体"/>
        </w:rPr>
      </w:pPr>
      <w:r w:rsidRPr="005B7F7E">
        <w:rPr>
          <w:rFonts w:ascii="宋体" w:hAnsi="宋体"/>
        </w:rPr>
        <w:t>3．甲地构造地貌为（   ）</w:t>
      </w:r>
    </w:p>
    <w:p w:rsidR="00284906" w:rsidP="00284906">
      <w:pPr>
        <w:tabs>
          <w:tab w:val="left" w:pos="4253"/>
        </w:tabs>
        <w:snapToGrid w:val="0"/>
        <w:spacing w:line="360" w:lineRule="auto"/>
        <w:rPr>
          <w:rFonts w:ascii="宋体" w:hAnsi="宋体"/>
        </w:rPr>
      </w:pPr>
      <w:r w:rsidRPr="005B7F7E">
        <w:rPr>
          <w:rFonts w:ascii="宋体" w:hAnsi="宋体"/>
        </w:rPr>
        <w:t>A．背斜山</w:t>
      </w:r>
      <w:r w:rsidRPr="005B7F7E">
        <w:rPr>
          <w:rFonts w:ascii="宋体" w:hAnsi="宋体"/>
        </w:rPr>
        <w:tab/>
        <w:t>B．背斜谷</w:t>
      </w:r>
      <w:r w:rsidRPr="005B7F7E">
        <w:rPr>
          <w:rFonts w:ascii="宋体" w:hAnsi="宋体"/>
        </w:rPr>
        <w:tab/>
      </w:r>
    </w:p>
    <w:p w:rsidR="00284906" w:rsidRPr="005B7F7E" w:rsidP="00284906">
      <w:pPr>
        <w:tabs>
          <w:tab w:val="left" w:pos="4253"/>
        </w:tabs>
        <w:snapToGrid w:val="0"/>
        <w:spacing w:line="360" w:lineRule="auto"/>
        <w:rPr>
          <w:rFonts w:ascii="宋体" w:hAnsi="宋体"/>
        </w:rPr>
      </w:pPr>
      <w:r w:rsidRPr="005B7F7E">
        <w:rPr>
          <w:rFonts w:ascii="宋体" w:hAnsi="宋体"/>
        </w:rPr>
        <w:t>C．向斜山</w:t>
      </w:r>
      <w:r w:rsidRPr="005B7F7E">
        <w:rPr>
          <w:rFonts w:ascii="宋体" w:hAnsi="宋体"/>
        </w:rPr>
        <w:tab/>
        <w:t>D．向斜谷</w:t>
      </w:r>
    </w:p>
    <w:p w:rsidR="00284906" w:rsidRPr="005B7F7E" w:rsidP="00284906">
      <w:pPr>
        <w:tabs>
          <w:tab w:val="left" w:pos="4253"/>
        </w:tabs>
        <w:snapToGrid w:val="0"/>
        <w:spacing w:line="360" w:lineRule="auto"/>
        <w:rPr>
          <w:rFonts w:ascii="宋体" w:hAnsi="宋体"/>
        </w:rPr>
      </w:pPr>
      <w:r w:rsidRPr="005B7F7E">
        <w:rPr>
          <w:rFonts w:ascii="宋体" w:hAnsi="宋体"/>
        </w:rPr>
        <w:t>4．东山的形成是由于（   ）</w:t>
      </w:r>
    </w:p>
    <w:p w:rsidR="00284906" w:rsidRPr="005B7F7E" w:rsidP="00284906">
      <w:pPr>
        <w:tabs>
          <w:tab w:val="left" w:pos="4253"/>
        </w:tabs>
        <w:snapToGrid w:val="0"/>
        <w:spacing w:line="360" w:lineRule="auto"/>
        <w:rPr>
          <w:rFonts w:ascii="宋体" w:hAnsi="宋体"/>
        </w:rPr>
      </w:pPr>
      <w:r w:rsidRPr="005B7F7E">
        <w:rPr>
          <w:rFonts w:ascii="宋体" w:hAnsi="宋体"/>
        </w:rPr>
        <w:t>A．岩层水平挤压隆起</w:t>
      </w:r>
      <w:r w:rsidRPr="005B7F7E">
        <w:rPr>
          <w:rFonts w:ascii="宋体" w:hAnsi="宋体"/>
        </w:rPr>
        <w:tab/>
        <w:t>B．岩层断裂抬升</w:t>
      </w:r>
    </w:p>
    <w:p w:rsidR="00284906" w:rsidRPr="005B7F7E" w:rsidP="00284906">
      <w:pPr>
        <w:tabs>
          <w:tab w:val="left" w:pos="4253"/>
        </w:tabs>
        <w:snapToGrid w:val="0"/>
        <w:spacing w:line="360" w:lineRule="auto"/>
        <w:rPr>
          <w:rFonts w:ascii="宋体" w:hAnsi="宋体"/>
        </w:rPr>
      </w:pPr>
      <w:r w:rsidRPr="005B7F7E">
        <w:rPr>
          <w:rFonts w:ascii="宋体" w:hAnsi="宋体"/>
        </w:rPr>
        <w:t>C．岩层抗蚀能力差异</w:t>
      </w:r>
      <w:r w:rsidRPr="005B7F7E">
        <w:rPr>
          <w:rFonts w:ascii="宋体" w:hAnsi="宋体"/>
        </w:rPr>
        <w:tab/>
        <w:t>D．岩浆喷发冷凝</w:t>
      </w:r>
    </w:p>
    <w:p w:rsidR="00284906" w:rsidRPr="005B7F7E" w:rsidP="00284906">
      <w:pPr>
        <w:tabs>
          <w:tab w:val="left" w:pos="4253"/>
        </w:tabs>
        <w:snapToGrid w:val="0"/>
        <w:spacing w:line="360" w:lineRule="auto"/>
        <w:rPr>
          <w:rFonts w:ascii="宋体" w:hAnsi="宋体"/>
        </w:rPr>
      </w:pPr>
      <w:r>
        <w:rPr>
          <w:rFonts w:ascii="宋体" w:hAnsi="宋体"/>
        </w:rPr>
        <w:t>〖答 案〗</w:t>
      </w:r>
      <w:r w:rsidRPr="005B7F7E">
        <w:rPr>
          <w:rFonts w:ascii="宋体" w:hAnsi="宋体"/>
        </w:rPr>
        <w:t>3．B    4．C</w:t>
      </w:r>
    </w:p>
    <w:p w:rsidR="00284906" w:rsidRPr="005B7F7E" w:rsidP="00284906">
      <w:pPr>
        <w:tabs>
          <w:tab w:val="left" w:pos="4253"/>
        </w:tabs>
        <w:snapToGrid w:val="0"/>
        <w:spacing w:line="360" w:lineRule="auto"/>
        <w:rPr>
          <w:rFonts w:ascii="宋体" w:hAnsi="宋体"/>
        </w:rPr>
      </w:pPr>
      <w:r>
        <w:rPr>
          <w:rFonts w:ascii="宋体" w:hAnsi="宋体"/>
        </w:rPr>
        <w:t>〖解 析〗</w:t>
      </w:r>
      <w:r w:rsidRPr="005B7F7E">
        <w:rPr>
          <w:rFonts w:ascii="宋体" w:hAnsi="宋体"/>
        </w:rPr>
        <w:t>3．根据图中等高线图可知，甲处等高线向高处凸出，结合所学知识等高线图中“凸高为谷”，因此甲地地形为山谷；同时结合图中地层分布，O3、S1、S2、S3、D、C依次由老到新，因此，甲处地层为中间老两侧新，为背斜地质构造，B正确，ACD错误。故选B。</w:t>
      </w:r>
    </w:p>
    <w:p w:rsidR="00284906" w:rsidRPr="005B7F7E" w:rsidP="00284906">
      <w:pPr>
        <w:tabs>
          <w:tab w:val="left" w:pos="4253"/>
        </w:tabs>
        <w:snapToGrid w:val="0"/>
        <w:spacing w:line="360" w:lineRule="auto"/>
        <w:rPr>
          <w:rFonts w:ascii="宋体" w:hAnsi="宋体"/>
        </w:rPr>
      </w:pPr>
      <w:r w:rsidRPr="005B7F7E">
        <w:rPr>
          <w:rFonts w:ascii="宋体" w:hAnsi="宋体"/>
        </w:rPr>
        <w:t>4．根据图中信息可知，东山所在地区的C地层较南北两侧的D地层形成较晚，即东山所在地区的地层为中间新两侧老，说明该地岩层由于水平挤压作用下向下弯曲，形成了向斜构造，但地层没有明显的断裂错位，AB错误；东山所在地层因两翼岩层的挤压，硬度较大，不易遭受外力侵蚀而被保留，形成山地，C正确；图中未有看出该地有岩浆喷发活动，D错误。故选C。</w:t>
      </w:r>
    </w:p>
    <w:p w:rsidR="00284906" w:rsidRPr="005B7F7E" w:rsidP="00284906">
      <w:pPr>
        <w:tabs>
          <w:tab w:val="left" w:pos="4253"/>
        </w:tabs>
        <w:snapToGrid w:val="0"/>
        <w:spacing w:line="360" w:lineRule="auto"/>
        <w:rPr>
          <w:rFonts w:ascii="宋体" w:hAnsi="宋体"/>
        </w:rPr>
      </w:pPr>
      <w:r w:rsidRPr="005B7F7E">
        <w:rPr>
          <w:rFonts w:ascii="宋体" w:hAnsi="宋体"/>
        </w:rPr>
        <w:t>基座型阶地是由河流强烈下切所形成。阶地形成时，河流下切超过了老河谷谷底而达到并出露基岩，所形成阶地以上部是河流沉积物、下部是基岩为组合特征。</w:t>
      </w:r>
      <w:r>
        <w:rPr>
          <w:rFonts w:ascii="宋体" w:hAnsi="宋体" w:hint="eastAsia"/>
        </w:rPr>
        <w:t>下</w:t>
      </w:r>
      <w:r w:rsidRPr="005B7F7E">
        <w:rPr>
          <w:rFonts w:ascii="宋体" w:hAnsi="宋体"/>
        </w:rPr>
        <w:t>图为海河二级支流大石河河谷横断面示意图。完成下面小题。</w:t>
      </w:r>
    </w:p>
    <w:p w:rsidR="00284906" w:rsidRPr="005B7F7E" w:rsidP="00284906">
      <w:pPr>
        <w:tabs>
          <w:tab w:val="left" w:pos="4253"/>
        </w:tabs>
        <w:snapToGrid w:val="0"/>
        <w:spacing w:line="360" w:lineRule="auto"/>
        <w:jc w:val="center"/>
        <w:rPr>
          <w:rFonts w:ascii="宋体" w:hAnsi="宋体"/>
        </w:rPr>
        <w:sectPr w:rsidSect="00185C95">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Pr>
          <w:rFonts w:ascii="宋体" w:hAnsi="宋体"/>
        </w:rPr>
        <w:pict>
          <v:shape id="_x0000_i1027" type="#_x0000_t75" alt="@@@44deac6f-ab1a-4ef6-ae05-be0ef10478f3" style="width:361.4pt;height:134.45pt">
            <v:fill o:detectmouseclick="t"/>
            <v:imagedata r:id="rId10" o:title="@@@44deac6f-ab1a-4ef6-ae05-be0ef10478f3"/>
          </v:shape>
        </w:pict>
      </w:r>
    </w:p>
    <w:p w:rsidR="00284906" w:rsidRPr="005B7F7E" w:rsidP="00284906">
      <w:pPr>
        <w:tabs>
          <w:tab w:val="left" w:pos="4253"/>
        </w:tabs>
        <w:snapToGrid w:val="0"/>
        <w:spacing w:line="360" w:lineRule="auto"/>
        <w:rPr>
          <w:rFonts w:ascii="宋体" w:hAnsi="宋体"/>
        </w:rPr>
      </w:pPr>
      <w:r w:rsidRPr="005B7F7E">
        <w:rPr>
          <w:rFonts w:ascii="宋体" w:hAnsi="宋体"/>
        </w:rPr>
        <w:t>5．T</w:t>
      </w:r>
      <w:r w:rsidRPr="000D79CC">
        <w:rPr>
          <w:rFonts w:ascii="宋体" w:hAnsi="宋体"/>
          <w:vertAlign w:val="subscript"/>
        </w:rPr>
        <w:t>1</w:t>
      </w:r>
      <w:r w:rsidRPr="005B7F7E">
        <w:rPr>
          <w:rFonts w:ascii="宋体" w:hAnsi="宋体"/>
        </w:rPr>
        <w:t>～T</w:t>
      </w:r>
      <w:r w:rsidRPr="000D79CC">
        <w:rPr>
          <w:rFonts w:ascii="宋体" w:hAnsi="宋体"/>
          <w:vertAlign w:val="subscript"/>
        </w:rPr>
        <w:t>4</w:t>
      </w:r>
      <w:r w:rsidRPr="005B7F7E">
        <w:rPr>
          <w:rFonts w:ascii="宋体" w:hAnsi="宋体"/>
        </w:rPr>
        <w:t>阶地中为基座型阶地的数量有（   ）</w:t>
      </w:r>
    </w:p>
    <w:p w:rsidR="00284906" w:rsidP="00284906">
      <w:pPr>
        <w:tabs>
          <w:tab w:val="left" w:pos="4253"/>
        </w:tabs>
        <w:snapToGrid w:val="0"/>
        <w:spacing w:line="360" w:lineRule="auto"/>
        <w:rPr>
          <w:rFonts w:ascii="宋体" w:hAnsi="宋体"/>
        </w:rPr>
      </w:pPr>
      <w:r w:rsidRPr="005B7F7E">
        <w:rPr>
          <w:rFonts w:ascii="宋体" w:hAnsi="宋体"/>
        </w:rPr>
        <w:t>A．1个</w:t>
      </w:r>
      <w:r w:rsidRPr="005B7F7E">
        <w:rPr>
          <w:rFonts w:ascii="宋体" w:hAnsi="宋体"/>
        </w:rPr>
        <w:tab/>
        <w:t>B．2个</w:t>
      </w:r>
      <w:r w:rsidRPr="005B7F7E">
        <w:rPr>
          <w:rFonts w:ascii="宋体" w:hAnsi="宋体"/>
        </w:rPr>
        <w:tab/>
      </w:r>
    </w:p>
    <w:p w:rsidR="00284906" w:rsidRPr="005B7F7E" w:rsidP="00284906">
      <w:pPr>
        <w:tabs>
          <w:tab w:val="left" w:pos="4253"/>
        </w:tabs>
        <w:snapToGrid w:val="0"/>
        <w:spacing w:line="360" w:lineRule="auto"/>
        <w:rPr>
          <w:rFonts w:ascii="宋体" w:hAnsi="宋体"/>
        </w:rPr>
      </w:pPr>
      <w:r w:rsidRPr="005B7F7E">
        <w:rPr>
          <w:rFonts w:ascii="宋体" w:hAnsi="宋体"/>
        </w:rPr>
        <w:t>C．3个</w:t>
      </w:r>
      <w:r w:rsidRPr="005B7F7E">
        <w:rPr>
          <w:rFonts w:ascii="宋体" w:hAnsi="宋体"/>
        </w:rPr>
        <w:tab/>
        <w:t>D．4个</w:t>
      </w:r>
    </w:p>
    <w:p w:rsidR="00284906" w:rsidRPr="005B7F7E" w:rsidP="00284906">
      <w:pPr>
        <w:tabs>
          <w:tab w:val="left" w:pos="4253"/>
        </w:tabs>
        <w:snapToGrid w:val="0"/>
        <w:spacing w:line="360" w:lineRule="auto"/>
        <w:rPr>
          <w:rFonts w:ascii="宋体" w:hAnsi="宋体"/>
        </w:rPr>
      </w:pPr>
      <w:r w:rsidRPr="005B7F7E">
        <w:rPr>
          <w:rFonts w:ascii="宋体" w:hAnsi="宋体"/>
        </w:rPr>
        <w:t>6．T</w:t>
      </w:r>
      <w:r w:rsidRPr="000D79CC">
        <w:rPr>
          <w:rFonts w:ascii="宋体" w:hAnsi="宋体"/>
          <w:vertAlign w:val="subscript"/>
        </w:rPr>
        <w:t>3</w:t>
      </w:r>
      <w:r w:rsidRPr="005B7F7E">
        <w:rPr>
          <w:rFonts w:ascii="宋体" w:hAnsi="宋体"/>
        </w:rPr>
        <w:t>沉积物形成时期（   ）</w:t>
      </w:r>
    </w:p>
    <w:p w:rsidR="00284906" w:rsidP="00284906">
      <w:pPr>
        <w:tabs>
          <w:tab w:val="left" w:pos="4253"/>
        </w:tabs>
        <w:snapToGrid w:val="0"/>
        <w:spacing w:line="360" w:lineRule="auto"/>
        <w:rPr>
          <w:rFonts w:ascii="宋体" w:hAnsi="宋体"/>
        </w:rPr>
      </w:pPr>
      <w:r w:rsidRPr="005B7F7E">
        <w:rPr>
          <w:rFonts w:ascii="宋体" w:hAnsi="宋体"/>
        </w:rPr>
        <w:t>A．地壳持续抬升</w:t>
      </w:r>
      <w:r w:rsidRPr="005B7F7E">
        <w:rPr>
          <w:rFonts w:ascii="宋体" w:hAnsi="宋体"/>
        </w:rPr>
        <w:tab/>
        <w:t>B．流速逐渐减缓</w:t>
      </w:r>
      <w:r w:rsidRPr="005B7F7E">
        <w:rPr>
          <w:rFonts w:ascii="宋体" w:hAnsi="宋体"/>
        </w:rPr>
        <w:tab/>
      </w:r>
    </w:p>
    <w:p w:rsidR="00284906" w:rsidRPr="005B7F7E" w:rsidP="00284906">
      <w:pPr>
        <w:tabs>
          <w:tab w:val="left" w:pos="4253"/>
        </w:tabs>
        <w:snapToGrid w:val="0"/>
        <w:spacing w:line="360" w:lineRule="auto"/>
        <w:rPr>
          <w:rFonts w:ascii="宋体" w:hAnsi="宋体"/>
        </w:rPr>
      </w:pPr>
      <w:r w:rsidRPr="005B7F7E">
        <w:rPr>
          <w:rFonts w:ascii="宋体" w:hAnsi="宋体"/>
        </w:rPr>
        <w:t>C．气候逐渐变干</w:t>
      </w:r>
      <w:r w:rsidRPr="005B7F7E">
        <w:rPr>
          <w:rFonts w:ascii="宋体" w:hAnsi="宋体"/>
        </w:rPr>
        <w:tab/>
        <w:t>D．断层活动须繁</w:t>
      </w:r>
    </w:p>
    <w:p w:rsidR="00284906" w:rsidRPr="005B7F7E" w:rsidP="00284906">
      <w:pPr>
        <w:tabs>
          <w:tab w:val="left" w:pos="4253"/>
        </w:tabs>
        <w:snapToGrid w:val="0"/>
        <w:spacing w:line="360" w:lineRule="auto"/>
        <w:rPr>
          <w:rFonts w:ascii="宋体" w:hAnsi="宋体"/>
        </w:rPr>
      </w:pPr>
      <w:r>
        <w:rPr>
          <w:rFonts w:ascii="宋体" w:hAnsi="宋体"/>
        </w:rPr>
        <w:t>〖答 案〗</w:t>
      </w:r>
      <w:r w:rsidRPr="005B7F7E">
        <w:rPr>
          <w:rFonts w:ascii="宋体" w:hAnsi="宋体"/>
        </w:rPr>
        <w:t>5．C    6．B</w:t>
      </w:r>
    </w:p>
    <w:p w:rsidR="00284906" w:rsidRPr="005B7F7E" w:rsidP="00284906">
      <w:pPr>
        <w:tabs>
          <w:tab w:val="left" w:pos="4253"/>
        </w:tabs>
        <w:snapToGrid w:val="0"/>
        <w:spacing w:line="360" w:lineRule="auto"/>
        <w:rPr>
          <w:rFonts w:ascii="宋体" w:hAnsi="宋体"/>
        </w:rPr>
      </w:pPr>
      <w:r>
        <w:rPr>
          <w:rFonts w:ascii="宋体" w:hAnsi="宋体"/>
        </w:rPr>
        <w:t>〖解 析〗</w:t>
      </w:r>
      <w:r w:rsidRPr="005B7F7E">
        <w:rPr>
          <w:rFonts w:ascii="宋体" w:hAnsi="宋体"/>
        </w:rPr>
        <w:t>5．根据材料信息可知，基座型阶地是由河流强烈下切所形成。阶地形成时，河流下切超过了老河谷谷底而达到并出露基岩，所形成阶地以上部是河流沉积物、下部是基岩为组合特征。结合图中信息可以看出，T</w:t>
      </w:r>
      <w:r w:rsidRPr="000D79CC">
        <w:rPr>
          <w:rFonts w:ascii="宋体" w:hAnsi="宋体"/>
          <w:vertAlign w:val="subscript"/>
        </w:rPr>
        <w:t>1</w:t>
      </w:r>
      <w:r w:rsidRPr="005B7F7E">
        <w:rPr>
          <w:rFonts w:ascii="宋体" w:hAnsi="宋体"/>
        </w:rPr>
        <w:t>，T</w:t>
      </w:r>
      <w:r w:rsidRPr="000D79CC">
        <w:rPr>
          <w:rFonts w:ascii="宋体" w:hAnsi="宋体"/>
          <w:vertAlign w:val="subscript"/>
        </w:rPr>
        <w:t>2</w:t>
      </w:r>
      <w:r w:rsidRPr="005B7F7E">
        <w:rPr>
          <w:rFonts w:ascii="宋体" w:hAnsi="宋体"/>
        </w:rPr>
        <w:t>和T</w:t>
      </w:r>
      <w:r w:rsidRPr="000D79CC">
        <w:rPr>
          <w:rFonts w:ascii="宋体" w:hAnsi="宋体"/>
          <w:vertAlign w:val="subscript"/>
        </w:rPr>
        <w:t>3</w:t>
      </w:r>
      <w:r w:rsidRPr="005B7F7E">
        <w:rPr>
          <w:rFonts w:ascii="宋体" w:hAnsi="宋体"/>
        </w:rPr>
        <w:t>符合该阶地的描述特征，因此C正确，排除ABD。故选C。</w:t>
      </w:r>
    </w:p>
    <w:p w:rsidR="00284906" w:rsidRPr="005B7F7E" w:rsidP="00284906">
      <w:pPr>
        <w:tabs>
          <w:tab w:val="left" w:pos="4253"/>
        </w:tabs>
        <w:snapToGrid w:val="0"/>
        <w:spacing w:line="360" w:lineRule="auto"/>
        <w:rPr>
          <w:rFonts w:ascii="宋体" w:hAnsi="宋体"/>
        </w:rPr>
      </w:pPr>
      <w:r w:rsidRPr="005B7F7E">
        <w:rPr>
          <w:rFonts w:ascii="宋体" w:hAnsi="宋体"/>
        </w:rPr>
        <w:t>6．根据图中信息可知，T</w:t>
      </w:r>
      <w:r w:rsidRPr="000D79CC">
        <w:rPr>
          <w:rFonts w:ascii="宋体" w:hAnsi="宋体"/>
          <w:vertAlign w:val="subscript"/>
        </w:rPr>
        <w:t>3</w:t>
      </w:r>
      <w:r w:rsidRPr="005B7F7E">
        <w:rPr>
          <w:rFonts w:ascii="宋体" w:hAnsi="宋体"/>
        </w:rPr>
        <w:t>沉积物的形成过程中，底部先是形成大量的砾石，然后逐渐演变为含砾的粘土到粘土过程，沉积物的颗粒物在逐渐减小，河流流速在不断减慢，携带能力减弱，B正确；沉积物沉积过程中，地壳一般较为稳定，排除A；由图无法判断沉积物形成过程中的气候变化，读图可知，该地没有明显的断层活动，排除CD。故选B。</w:t>
      </w:r>
    </w:p>
    <w:p w:rsidR="00284906" w:rsidRPr="005B7F7E" w:rsidP="00284906">
      <w:pPr>
        <w:tabs>
          <w:tab w:val="left" w:pos="4253"/>
        </w:tabs>
        <w:snapToGrid w:val="0"/>
        <w:spacing w:line="360" w:lineRule="auto"/>
        <w:rPr>
          <w:rFonts w:ascii="宋体" w:hAnsi="宋体"/>
        </w:rPr>
      </w:pPr>
      <w:r w:rsidRPr="005B7F7E">
        <w:rPr>
          <w:rFonts w:ascii="宋体" w:hAnsi="宋体"/>
        </w:rPr>
        <w:t>乌蒙山呈东北—西南走向，高耸于滇东北和黔西北高原，会泽地处乌蒙山主峰地段。昆明准静止锋通常在滇中昆明与黔中贵阳之间摆动。下图示意某年1月10日—2月16日贵阳（106.7°E，26.6°N）、会泽（103.3°E，26.4°N）、昆明（102.7°E，25°N）3站地面气温变化。据此完成下面小题。</w:t>
      </w:r>
    </w:p>
    <w:p w:rsidR="00284906" w:rsidRPr="005B7F7E" w:rsidP="00284906">
      <w:pPr>
        <w:tabs>
          <w:tab w:val="left" w:pos="4253"/>
        </w:tabs>
        <w:snapToGrid w:val="0"/>
        <w:spacing w:line="360" w:lineRule="auto"/>
        <w:jc w:val="center"/>
        <w:rPr>
          <w:rFonts w:ascii="宋体" w:hAnsi="宋体"/>
        </w:rPr>
      </w:pPr>
      <w:r>
        <w:rPr>
          <w:rFonts w:ascii="宋体" w:hAnsi="宋体"/>
        </w:rPr>
        <w:pict>
          <v:shape id="_x0000_i1028" type="#_x0000_t75" alt="@@@d0c0e2e1f4ef4ee39aa2aa7b3baa46be" style="width:297.2pt;height:116.45pt">
            <v:fill o:detectmouseclick="t"/>
            <v:imagedata r:id="rId11" o:title="@@@d0c0e2e1f4ef4ee39aa2aa7b3baa46be"/>
          </v:shape>
        </w:pict>
      </w:r>
    </w:p>
    <w:p w:rsidR="00284906" w:rsidRPr="005B7F7E" w:rsidP="00284906">
      <w:pPr>
        <w:tabs>
          <w:tab w:val="left" w:pos="4253"/>
        </w:tabs>
        <w:snapToGrid w:val="0"/>
        <w:spacing w:line="360" w:lineRule="auto"/>
        <w:rPr>
          <w:rFonts w:ascii="宋体" w:hAnsi="宋体"/>
        </w:rPr>
      </w:pPr>
      <w:r w:rsidRPr="005B7F7E">
        <w:rPr>
          <w:rFonts w:ascii="宋体" w:hAnsi="宋体"/>
        </w:rPr>
        <w:t>7．图示期间，昆明准静止锋移动方向为（   ）</w:t>
      </w:r>
    </w:p>
    <w:p w:rsidR="00284906" w:rsidRPr="005B7F7E" w:rsidP="00284906">
      <w:pPr>
        <w:tabs>
          <w:tab w:val="left" w:pos="4253"/>
        </w:tabs>
        <w:snapToGrid w:val="0"/>
        <w:spacing w:line="360" w:lineRule="auto"/>
        <w:rPr>
          <w:rFonts w:ascii="宋体" w:hAnsi="宋体"/>
        </w:rPr>
      </w:pPr>
      <w:r w:rsidRPr="005B7F7E">
        <w:rPr>
          <w:rFonts w:ascii="宋体" w:hAnsi="宋体"/>
        </w:rPr>
        <w:t>A．昆明—会泽—贵阳</w:t>
      </w:r>
      <w:r w:rsidRPr="005B7F7E">
        <w:rPr>
          <w:rFonts w:ascii="宋体" w:hAnsi="宋体"/>
        </w:rPr>
        <w:tab/>
        <w:t>B．贵阳—昆明—会泽</w:t>
      </w:r>
    </w:p>
    <w:p w:rsidR="00284906" w:rsidRPr="005B7F7E" w:rsidP="00284906">
      <w:pPr>
        <w:tabs>
          <w:tab w:val="left" w:pos="4253"/>
        </w:tabs>
        <w:snapToGrid w:val="0"/>
        <w:spacing w:line="360" w:lineRule="auto"/>
        <w:rPr>
          <w:rFonts w:ascii="宋体" w:hAnsi="宋体"/>
        </w:rPr>
      </w:pPr>
      <w:r w:rsidRPr="005B7F7E">
        <w:rPr>
          <w:rFonts w:ascii="宋体" w:hAnsi="宋体"/>
        </w:rPr>
        <w:t>C．贵阳—会泽—昆明</w:t>
      </w:r>
      <w:r w:rsidRPr="005B7F7E">
        <w:rPr>
          <w:rFonts w:ascii="宋体" w:hAnsi="宋体"/>
        </w:rPr>
        <w:tab/>
        <w:t>D．会泽—贵阳—昆明</w:t>
      </w:r>
    </w:p>
    <w:p w:rsidR="00284906" w:rsidRPr="005B7F7E" w:rsidP="00284906">
      <w:pPr>
        <w:tabs>
          <w:tab w:val="left" w:pos="4253"/>
        </w:tabs>
        <w:snapToGrid w:val="0"/>
        <w:spacing w:line="360" w:lineRule="auto"/>
        <w:rPr>
          <w:rFonts w:ascii="宋体" w:hAnsi="宋体"/>
        </w:rPr>
      </w:pPr>
      <w:r w:rsidRPr="005B7F7E">
        <w:rPr>
          <w:rFonts w:ascii="宋体" w:hAnsi="宋体"/>
        </w:rPr>
        <w:t>8．为减少天气对越冬农作物的经济损失，会泽县农民可采取（   ）</w:t>
      </w:r>
    </w:p>
    <w:p w:rsidR="00284906" w:rsidRPr="005B7F7E" w:rsidP="00284906">
      <w:pPr>
        <w:tabs>
          <w:tab w:val="left" w:pos="4253"/>
        </w:tabs>
        <w:snapToGrid w:val="0"/>
        <w:spacing w:line="360" w:lineRule="auto"/>
        <w:rPr>
          <w:rFonts w:ascii="宋体" w:hAnsi="宋体"/>
        </w:rPr>
      </w:pPr>
      <w:r w:rsidRPr="005B7F7E">
        <w:rPr>
          <w:rFonts w:ascii="宋体" w:hAnsi="宋体"/>
        </w:rPr>
        <w:t>①覆盖地膜②增施化肥③适时冬灌④间作套种</w:t>
      </w:r>
    </w:p>
    <w:p w:rsidR="00284906" w:rsidP="00284906">
      <w:pPr>
        <w:tabs>
          <w:tab w:val="left" w:pos="4253"/>
        </w:tabs>
        <w:snapToGrid w:val="0"/>
        <w:spacing w:line="360" w:lineRule="auto"/>
        <w:rPr>
          <w:rFonts w:ascii="宋体" w:hAnsi="宋体"/>
        </w:rPr>
      </w:pPr>
      <w:r w:rsidRPr="005B7F7E">
        <w:rPr>
          <w:rFonts w:ascii="宋体" w:hAnsi="宋体"/>
        </w:rPr>
        <w:t>A．①③</w:t>
      </w:r>
      <w:r w:rsidRPr="005B7F7E">
        <w:rPr>
          <w:rFonts w:ascii="宋体" w:hAnsi="宋体"/>
        </w:rPr>
        <w:tab/>
        <w:t>B．②④</w:t>
      </w:r>
      <w:r w:rsidRPr="005B7F7E">
        <w:rPr>
          <w:rFonts w:ascii="宋体" w:hAnsi="宋体"/>
        </w:rPr>
        <w:tab/>
      </w:r>
    </w:p>
    <w:p w:rsidR="00284906" w:rsidRPr="005B7F7E" w:rsidP="00284906">
      <w:pPr>
        <w:tabs>
          <w:tab w:val="left" w:pos="4253"/>
        </w:tabs>
        <w:snapToGrid w:val="0"/>
        <w:spacing w:line="360" w:lineRule="auto"/>
        <w:rPr>
          <w:rFonts w:ascii="宋体" w:hAnsi="宋体"/>
        </w:rPr>
      </w:pPr>
      <w:r w:rsidRPr="005B7F7E">
        <w:rPr>
          <w:rFonts w:ascii="宋体" w:hAnsi="宋体"/>
        </w:rPr>
        <w:t>C．①②</w:t>
      </w:r>
      <w:r w:rsidRPr="005B7F7E">
        <w:rPr>
          <w:rFonts w:ascii="宋体" w:hAnsi="宋体"/>
        </w:rPr>
        <w:tab/>
        <w:t>D．③④</w:t>
      </w:r>
    </w:p>
    <w:p w:rsidR="00284906" w:rsidRPr="005B7F7E" w:rsidP="00284906">
      <w:pPr>
        <w:tabs>
          <w:tab w:val="left" w:pos="4253"/>
        </w:tabs>
        <w:snapToGrid w:val="0"/>
        <w:spacing w:line="360" w:lineRule="auto"/>
        <w:rPr>
          <w:rFonts w:ascii="宋体" w:hAnsi="宋体"/>
        </w:rPr>
      </w:pPr>
      <w:r>
        <w:rPr>
          <w:rFonts w:ascii="宋体" w:hAnsi="宋体"/>
        </w:rPr>
        <w:t>〖答 案〗</w:t>
      </w:r>
      <w:r w:rsidRPr="005B7F7E">
        <w:rPr>
          <w:rFonts w:ascii="宋体" w:hAnsi="宋体"/>
        </w:rPr>
        <w:t>7．C    8．A</w:t>
      </w:r>
    </w:p>
    <w:p w:rsidR="00284906" w:rsidRPr="005B7F7E" w:rsidP="00284906">
      <w:pPr>
        <w:tabs>
          <w:tab w:val="left" w:pos="4253"/>
        </w:tabs>
        <w:snapToGrid w:val="0"/>
        <w:spacing w:line="360" w:lineRule="auto"/>
        <w:rPr>
          <w:rFonts w:ascii="宋体" w:hAnsi="宋体"/>
        </w:rPr>
        <w:sectPr w:rsidSect="00185C95">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Pr>
          <w:rFonts w:ascii="宋体" w:hAnsi="宋体"/>
        </w:rPr>
        <w:t>〖解 析〗</w:t>
      </w:r>
    </w:p>
    <w:p w:rsidR="00284906" w:rsidRPr="005B7F7E" w:rsidP="00284906">
      <w:pPr>
        <w:tabs>
          <w:tab w:val="left" w:pos="4253"/>
        </w:tabs>
        <w:snapToGrid w:val="0"/>
        <w:spacing w:line="360" w:lineRule="auto"/>
        <w:rPr>
          <w:rFonts w:ascii="宋体" w:hAnsi="宋体"/>
        </w:rPr>
      </w:pPr>
      <w:r w:rsidRPr="005B7F7E">
        <w:rPr>
          <w:rFonts w:ascii="宋体" w:hAnsi="宋体"/>
        </w:rPr>
        <w:t>7．准静止锋过境时会带来阴雨天气，导致气温下降。读图可知，图示时段内三地均经历了温度下降的过程，贵阳在1月10日至15日之间经历降温，会泽在1月15日至20日以及1月30日至2月4日经历了两次降温过程，昆明在2月14日左右经历了降温过程，可判断昆明准静止锋的移动方向为贵阳—会泽—昆明，C正确，ABD错误，故选C。</w:t>
      </w:r>
    </w:p>
    <w:p w:rsidR="00284906" w:rsidRPr="005B7F7E" w:rsidP="00284906">
      <w:pPr>
        <w:tabs>
          <w:tab w:val="left" w:pos="4253"/>
        </w:tabs>
        <w:snapToGrid w:val="0"/>
        <w:spacing w:line="360" w:lineRule="auto"/>
        <w:rPr>
          <w:rFonts w:ascii="宋体" w:hAnsi="宋体"/>
        </w:rPr>
      </w:pPr>
      <w:r w:rsidRPr="005B7F7E">
        <w:rPr>
          <w:rFonts w:ascii="宋体" w:hAnsi="宋体"/>
        </w:rPr>
        <w:t>8．由图可知，受昆明准静止锋的影响，会泽会出现低温天气，即影响会泽越冬作物的天气主要是低温冻害。覆盖地膜可以减少地表热量的散失，保护农作物免受低温冻害的影响，①正确；增施化肥能够提高土壤肥力，提高农作物产量，不能抵御低温冻害，②错误；适时冬灌可以延缓降温速度，保护越冬作物，③正确；间作套种可以有效利用农时与耕地，不能防治低温冻害，④错误。A正确，BCD错误。故选A。</w:t>
      </w:r>
    </w:p>
    <w:p w:rsidR="00284906" w:rsidRPr="005B7F7E" w:rsidP="00284906">
      <w:pPr>
        <w:tabs>
          <w:tab w:val="left" w:pos="4253"/>
        </w:tabs>
        <w:snapToGrid w:val="0"/>
        <w:spacing w:line="360" w:lineRule="auto"/>
        <w:rPr>
          <w:rFonts w:ascii="宋体" w:hAnsi="宋体"/>
        </w:rPr>
      </w:pPr>
      <w:r w:rsidRPr="005B7F7E">
        <w:rPr>
          <w:rFonts w:ascii="宋体" w:hAnsi="宋体"/>
        </w:rPr>
        <w:t>鄂尔多斯盆地北部为沙漠高原，地表波状起伏，地下水主要来自大气降水。该地地下含水层水平和垂直方向渗透系数存在差异，导致地下水垂直向下流动受限，而水平流动占据优势，以地下水垂直向下流动较少的部位为边界，划分并形成局部、中间和区域多级嵌套的地下水流动系统。如图是鄂尔多斯盆地北部地下水流动系统示意图。据此完成下面小题。</w:t>
      </w:r>
    </w:p>
    <w:p w:rsidR="00284906" w:rsidRPr="005B7F7E" w:rsidP="00284906">
      <w:pPr>
        <w:tabs>
          <w:tab w:val="left" w:pos="4253"/>
        </w:tabs>
        <w:snapToGrid w:val="0"/>
        <w:spacing w:line="360" w:lineRule="auto"/>
        <w:jc w:val="center"/>
        <w:rPr>
          <w:rFonts w:ascii="宋体" w:hAnsi="宋体"/>
        </w:rPr>
      </w:pPr>
      <w:r>
        <w:rPr>
          <w:rFonts w:ascii="宋体" w:hAnsi="宋体"/>
        </w:rPr>
        <w:pict>
          <v:shape id="_x0000_i1029" type="#_x0000_t75" alt="@@@7a6d77ff55fb4a4285681aa56434722d" style="width:405.55pt;height:138.7pt">
            <v:fill o:detectmouseclick="t"/>
            <v:imagedata r:id="rId14" o:title="@@@7a6d77ff55fb4a4285681aa56434722d"/>
          </v:shape>
        </w:pict>
      </w:r>
    </w:p>
    <w:p w:rsidR="00284906" w:rsidRPr="005B7F7E" w:rsidP="00284906">
      <w:pPr>
        <w:tabs>
          <w:tab w:val="left" w:pos="4253"/>
        </w:tabs>
        <w:snapToGrid w:val="0"/>
        <w:spacing w:line="360" w:lineRule="auto"/>
        <w:rPr>
          <w:rFonts w:ascii="宋体" w:hAnsi="宋体"/>
        </w:rPr>
      </w:pPr>
      <w:r w:rsidRPr="005B7F7E">
        <w:rPr>
          <w:rFonts w:ascii="宋体" w:hAnsi="宋体"/>
        </w:rPr>
        <w:t>9．推测划分不同级别地下水流动系统的主要依据是（   ）</w:t>
      </w:r>
    </w:p>
    <w:p w:rsidR="00284906" w:rsidP="00284906">
      <w:pPr>
        <w:tabs>
          <w:tab w:val="left" w:pos="4253"/>
        </w:tabs>
        <w:snapToGrid w:val="0"/>
        <w:spacing w:line="360" w:lineRule="auto"/>
        <w:rPr>
          <w:rFonts w:ascii="宋体" w:hAnsi="宋体"/>
        </w:rPr>
      </w:pPr>
      <w:r w:rsidRPr="005B7F7E">
        <w:rPr>
          <w:rFonts w:ascii="宋体" w:hAnsi="宋体"/>
        </w:rPr>
        <w:t>A．分水岭位置</w:t>
      </w:r>
      <w:r w:rsidRPr="005B7F7E">
        <w:rPr>
          <w:rFonts w:ascii="宋体" w:hAnsi="宋体"/>
        </w:rPr>
        <w:tab/>
        <w:t>B．隔水层位置</w:t>
      </w:r>
      <w:r w:rsidRPr="005B7F7E">
        <w:rPr>
          <w:rFonts w:ascii="宋体" w:hAnsi="宋体"/>
        </w:rPr>
        <w:tab/>
      </w:r>
    </w:p>
    <w:p w:rsidR="00284906" w:rsidRPr="005B7F7E" w:rsidP="00284906">
      <w:pPr>
        <w:tabs>
          <w:tab w:val="left" w:pos="4253"/>
        </w:tabs>
        <w:snapToGrid w:val="0"/>
        <w:spacing w:line="360" w:lineRule="auto"/>
        <w:rPr>
          <w:rFonts w:ascii="宋体" w:hAnsi="宋体"/>
        </w:rPr>
      </w:pPr>
      <w:r w:rsidRPr="005B7F7E">
        <w:rPr>
          <w:rFonts w:ascii="宋体" w:hAnsi="宋体"/>
        </w:rPr>
        <w:t>C．地下水来源</w:t>
      </w:r>
      <w:r w:rsidRPr="005B7F7E">
        <w:rPr>
          <w:rFonts w:ascii="宋体" w:hAnsi="宋体"/>
        </w:rPr>
        <w:tab/>
        <w:t>D．地下水流向</w:t>
      </w:r>
    </w:p>
    <w:p w:rsidR="00284906" w:rsidRPr="005B7F7E" w:rsidP="00284906">
      <w:pPr>
        <w:tabs>
          <w:tab w:val="left" w:pos="4253"/>
        </w:tabs>
        <w:snapToGrid w:val="0"/>
        <w:spacing w:line="360" w:lineRule="auto"/>
        <w:rPr>
          <w:rFonts w:ascii="宋体" w:hAnsi="宋体"/>
        </w:rPr>
      </w:pPr>
      <w:r w:rsidRPr="005B7F7E">
        <w:rPr>
          <w:rFonts w:ascii="宋体" w:hAnsi="宋体"/>
        </w:rPr>
        <w:t>10．木凯淖尔乡居民若想获得优质稳定的地下水源，需开挖的水井深度是（   ）</w:t>
      </w:r>
    </w:p>
    <w:p w:rsidR="00284906" w:rsidP="00284906">
      <w:pPr>
        <w:tabs>
          <w:tab w:val="left" w:pos="4253"/>
        </w:tabs>
        <w:snapToGrid w:val="0"/>
        <w:spacing w:line="360" w:lineRule="auto"/>
        <w:rPr>
          <w:rFonts w:ascii="宋体" w:hAnsi="宋体"/>
        </w:rPr>
      </w:pPr>
      <w:r w:rsidRPr="005B7F7E">
        <w:rPr>
          <w:rFonts w:ascii="宋体" w:hAnsi="宋体"/>
        </w:rPr>
        <w:t>A．100m</w:t>
      </w:r>
      <w:r w:rsidRPr="005B7F7E">
        <w:rPr>
          <w:rFonts w:ascii="宋体" w:hAnsi="宋体"/>
        </w:rPr>
        <w:tab/>
        <w:t>B．350m</w:t>
      </w:r>
      <w:r w:rsidRPr="005B7F7E">
        <w:rPr>
          <w:rFonts w:ascii="宋体" w:hAnsi="宋体"/>
        </w:rPr>
        <w:tab/>
      </w:r>
    </w:p>
    <w:p w:rsidR="00284906" w:rsidRPr="005B7F7E" w:rsidP="00284906">
      <w:pPr>
        <w:tabs>
          <w:tab w:val="left" w:pos="4253"/>
        </w:tabs>
        <w:snapToGrid w:val="0"/>
        <w:spacing w:line="360" w:lineRule="auto"/>
        <w:rPr>
          <w:rFonts w:ascii="宋体" w:hAnsi="宋体"/>
        </w:rPr>
      </w:pPr>
      <w:r w:rsidRPr="005B7F7E">
        <w:rPr>
          <w:rFonts w:ascii="宋体" w:hAnsi="宋体"/>
        </w:rPr>
        <w:t>C．700m</w:t>
      </w:r>
      <w:r w:rsidRPr="005B7F7E">
        <w:rPr>
          <w:rFonts w:ascii="宋体" w:hAnsi="宋体"/>
        </w:rPr>
        <w:tab/>
        <w:t>D．1400m</w:t>
      </w:r>
    </w:p>
    <w:p w:rsidR="00284906" w:rsidRPr="005B7F7E" w:rsidP="00284906">
      <w:pPr>
        <w:tabs>
          <w:tab w:val="left" w:pos="4253"/>
        </w:tabs>
        <w:snapToGrid w:val="0"/>
        <w:spacing w:line="360" w:lineRule="auto"/>
        <w:rPr>
          <w:rFonts w:ascii="宋体" w:hAnsi="宋体"/>
        </w:rPr>
      </w:pPr>
      <w:r>
        <w:rPr>
          <w:rFonts w:ascii="宋体" w:hAnsi="宋体"/>
        </w:rPr>
        <w:t>〖答 案〗</w:t>
      </w:r>
      <w:r w:rsidRPr="005B7F7E">
        <w:rPr>
          <w:rFonts w:ascii="宋体" w:hAnsi="宋体"/>
        </w:rPr>
        <w:t>9．C    10．C</w:t>
      </w:r>
    </w:p>
    <w:p w:rsidR="00284906" w:rsidRPr="005B7F7E" w:rsidP="00284906">
      <w:pPr>
        <w:tabs>
          <w:tab w:val="left" w:pos="4253"/>
        </w:tabs>
        <w:snapToGrid w:val="0"/>
        <w:spacing w:line="360" w:lineRule="auto"/>
        <w:rPr>
          <w:rFonts w:ascii="宋体" w:hAnsi="宋体"/>
        </w:rPr>
      </w:pPr>
      <w:r>
        <w:rPr>
          <w:rFonts w:ascii="宋体" w:hAnsi="宋体"/>
        </w:rPr>
        <w:t>〖解 析〗</w:t>
      </w:r>
      <w:r w:rsidRPr="005B7F7E">
        <w:rPr>
          <w:rFonts w:ascii="宋体" w:hAnsi="宋体"/>
        </w:rPr>
        <w:t>9．三个级别水流系统是嵌套关系，区域级可以接受所有垂直向下流动的水流，中间级接受局部级和地表向下渗流的水流，局部级只接受地表向下渗流的水流，故地下水的来源是其主要划分依据，C正确；该系统以地下水垂直向下流动较少的部位为边界，与地表分水岭关系较小，A错误；图示地区地下有含水层，缺少隔水层，B错误；地下水的流向有水平流动和垂直向下流动，不是其主要划分依据，D错误。故选C。</w:t>
      </w:r>
    </w:p>
    <w:p w:rsidR="00284906" w:rsidRPr="005B7F7E" w:rsidP="00284906">
      <w:pPr>
        <w:tabs>
          <w:tab w:val="left" w:pos="4253"/>
        </w:tabs>
        <w:snapToGrid w:val="0"/>
        <w:spacing w:line="360" w:lineRule="auto"/>
        <w:rPr>
          <w:rFonts w:ascii="宋体" w:hAnsi="宋体"/>
        </w:rPr>
      </w:pPr>
      <w:r w:rsidRPr="005B7F7E">
        <w:rPr>
          <w:rFonts w:ascii="宋体" w:hAnsi="宋体"/>
        </w:rPr>
        <w:t>10．从地下水埋藏深度来看，该地自地表向下700m的位置属于区域级地下水汇流层，地下水分布范围广，稳定性最好，受地表污染物影响最少，C正确，A、B、D错误。故选C。</w:t>
      </w:r>
    </w:p>
    <w:p w:rsidR="00284906" w:rsidRPr="005B7F7E" w:rsidP="00284906">
      <w:pPr>
        <w:tabs>
          <w:tab w:val="left" w:pos="4253"/>
        </w:tabs>
        <w:snapToGrid w:val="0"/>
        <w:spacing w:line="360" w:lineRule="auto"/>
        <w:rPr>
          <w:rFonts w:ascii="宋体" w:hAnsi="宋体"/>
        </w:rPr>
        <w:sectPr w:rsidSect="00185C95">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284906" w:rsidRPr="005B7F7E" w:rsidP="00284906">
      <w:pPr>
        <w:tabs>
          <w:tab w:val="left" w:pos="4253"/>
        </w:tabs>
        <w:snapToGrid w:val="0"/>
        <w:spacing w:line="360" w:lineRule="auto"/>
        <w:rPr>
          <w:rFonts w:ascii="宋体" w:hAnsi="宋体"/>
        </w:rPr>
      </w:pPr>
      <w:r w:rsidRPr="005B7F7E">
        <w:rPr>
          <w:rFonts w:ascii="宋体" w:hAnsi="宋体"/>
        </w:rPr>
        <w:t>研究发现德雷克海峡的海冰进退对全球气候变化有重大影响，海冰的多少与厄尔尼诺现象存在明显的相关性。冰退（海冰较常年减少）会导致海峡水流通量增加，北上水流减少。冰进则相反。据此完成下面小题。</w:t>
      </w:r>
    </w:p>
    <w:p w:rsidR="00284906" w:rsidRPr="005B7F7E" w:rsidP="00284906">
      <w:pPr>
        <w:tabs>
          <w:tab w:val="left" w:pos="4253"/>
        </w:tabs>
        <w:snapToGrid w:val="0"/>
        <w:spacing w:line="360" w:lineRule="auto"/>
        <w:jc w:val="center"/>
        <w:rPr>
          <w:rFonts w:ascii="宋体" w:hAnsi="宋体"/>
        </w:rPr>
      </w:pPr>
      <w:r>
        <w:rPr>
          <w:rFonts w:ascii="宋体" w:hAnsi="宋体"/>
        </w:rPr>
        <w:pict>
          <v:shape id="_x0000_i1030" type="#_x0000_t75" alt="@@@5134e341-2b4d-4f91-ad4d-d404784338e1" style="width:314.1pt;height:146.45pt">
            <v:fill o:detectmouseclick="t"/>
            <v:imagedata r:id="rId17" o:title="@@@5134e341-2b4d-4f91-ad4d-d404784338e1"/>
          </v:shape>
        </w:pict>
      </w:r>
    </w:p>
    <w:p w:rsidR="00284906" w:rsidRPr="005B7F7E" w:rsidP="00284906">
      <w:pPr>
        <w:tabs>
          <w:tab w:val="left" w:pos="4253"/>
        </w:tabs>
        <w:snapToGrid w:val="0"/>
        <w:spacing w:line="360" w:lineRule="auto"/>
        <w:rPr>
          <w:rFonts w:ascii="宋体" w:hAnsi="宋体"/>
        </w:rPr>
      </w:pPr>
      <w:r w:rsidRPr="005B7F7E">
        <w:rPr>
          <w:rFonts w:ascii="宋体" w:hAnsi="宋体"/>
        </w:rPr>
        <w:t>11．南极大陆附近海域的海冰面积9月达到最大，2月达到最小，据此可推断（   ）</w:t>
      </w:r>
    </w:p>
    <w:p w:rsidR="00284906" w:rsidRPr="005B7F7E" w:rsidP="00284906">
      <w:pPr>
        <w:tabs>
          <w:tab w:val="left" w:pos="4253"/>
        </w:tabs>
        <w:snapToGrid w:val="0"/>
        <w:spacing w:line="360" w:lineRule="auto"/>
        <w:rPr>
          <w:rFonts w:ascii="宋体" w:hAnsi="宋体"/>
        </w:rPr>
      </w:pPr>
      <w:r w:rsidRPr="005B7F7E">
        <w:rPr>
          <w:rFonts w:ascii="宋体" w:hAnsi="宋体"/>
        </w:rPr>
        <w:t>A．海水结冰速度9月最快，2月最慢</w:t>
      </w:r>
      <w:r w:rsidRPr="005B7F7E">
        <w:rPr>
          <w:rFonts w:ascii="宋体" w:hAnsi="宋体"/>
        </w:rPr>
        <w:tab/>
        <w:t>B．海水融冰速度总体上比结冰速度快</w:t>
      </w:r>
    </w:p>
    <w:p w:rsidR="00284906" w:rsidRPr="005B7F7E" w:rsidP="00284906">
      <w:pPr>
        <w:tabs>
          <w:tab w:val="left" w:pos="4253"/>
        </w:tabs>
        <w:snapToGrid w:val="0"/>
        <w:spacing w:line="360" w:lineRule="auto"/>
        <w:rPr>
          <w:rFonts w:ascii="宋体" w:hAnsi="宋体"/>
        </w:rPr>
      </w:pPr>
      <w:r w:rsidRPr="005B7F7E">
        <w:rPr>
          <w:rFonts w:ascii="宋体" w:hAnsi="宋体"/>
        </w:rPr>
        <w:t>C．海水融冰速度9月最快，2月最慢</w:t>
      </w:r>
      <w:r w:rsidRPr="005B7F7E">
        <w:rPr>
          <w:rFonts w:ascii="宋体" w:hAnsi="宋体"/>
        </w:rPr>
        <w:tab/>
        <w:t>D．海水结冰速度总体上比融冰速度快</w:t>
      </w:r>
    </w:p>
    <w:p w:rsidR="00284906" w:rsidRPr="005B7F7E" w:rsidP="00284906">
      <w:pPr>
        <w:tabs>
          <w:tab w:val="left" w:pos="4253"/>
        </w:tabs>
        <w:snapToGrid w:val="0"/>
        <w:spacing w:line="360" w:lineRule="auto"/>
        <w:rPr>
          <w:rFonts w:ascii="宋体" w:hAnsi="宋体"/>
        </w:rPr>
      </w:pPr>
      <w:r w:rsidRPr="005B7F7E">
        <w:rPr>
          <w:rFonts w:ascii="宋体" w:hAnsi="宋体"/>
        </w:rPr>
        <w:t>12．德雷克海峡发生冰退时，短期内将导致（   ）</w:t>
      </w:r>
    </w:p>
    <w:p w:rsidR="00284906" w:rsidRPr="005B7F7E" w:rsidP="00284906">
      <w:pPr>
        <w:tabs>
          <w:tab w:val="left" w:pos="4253"/>
        </w:tabs>
        <w:snapToGrid w:val="0"/>
        <w:spacing w:line="360" w:lineRule="auto"/>
        <w:rPr>
          <w:rFonts w:ascii="宋体" w:hAnsi="宋体"/>
        </w:rPr>
      </w:pPr>
      <w:r w:rsidRPr="005B7F7E">
        <w:rPr>
          <w:rFonts w:ascii="宋体" w:hAnsi="宋体"/>
        </w:rPr>
        <w:t>A．赤道向南极输送的热量增加</w:t>
      </w:r>
      <w:r w:rsidRPr="005B7F7E">
        <w:rPr>
          <w:rFonts w:ascii="宋体" w:hAnsi="宋体"/>
        </w:rPr>
        <w:tab/>
        <w:t>B．澳大利亚东岸暖流势力增强</w:t>
      </w:r>
    </w:p>
    <w:p w:rsidR="00284906" w:rsidRPr="005B7F7E" w:rsidP="00284906">
      <w:pPr>
        <w:tabs>
          <w:tab w:val="left" w:pos="4253"/>
        </w:tabs>
        <w:snapToGrid w:val="0"/>
        <w:spacing w:line="360" w:lineRule="auto"/>
        <w:rPr>
          <w:rFonts w:ascii="宋体" w:hAnsi="宋体"/>
        </w:rPr>
      </w:pPr>
      <w:r w:rsidRPr="005B7F7E">
        <w:rPr>
          <w:rFonts w:ascii="宋体" w:hAnsi="宋体"/>
        </w:rPr>
        <w:t>C．赤道附近海域东西温差缩小</w:t>
      </w:r>
      <w:r w:rsidRPr="005B7F7E">
        <w:rPr>
          <w:rFonts w:ascii="宋体" w:hAnsi="宋体"/>
        </w:rPr>
        <w:tab/>
        <w:t>D．南美大陆西岸地区降水减少</w:t>
      </w:r>
    </w:p>
    <w:p w:rsidR="00284906" w:rsidRPr="005B7F7E" w:rsidP="00284906">
      <w:pPr>
        <w:tabs>
          <w:tab w:val="left" w:pos="4253"/>
        </w:tabs>
        <w:snapToGrid w:val="0"/>
        <w:spacing w:line="360" w:lineRule="auto"/>
        <w:rPr>
          <w:rFonts w:ascii="宋体" w:hAnsi="宋体"/>
        </w:rPr>
      </w:pPr>
      <w:r w:rsidRPr="005B7F7E">
        <w:rPr>
          <w:rFonts w:ascii="宋体" w:hAnsi="宋体"/>
        </w:rPr>
        <w:t>13．德雷克海峡的海冰大幅度增大的年份，下列现象说法错误的是（   ）</w:t>
      </w:r>
    </w:p>
    <w:p w:rsidR="00284906" w:rsidRPr="005B7F7E" w:rsidP="00284906">
      <w:pPr>
        <w:tabs>
          <w:tab w:val="left" w:pos="4253"/>
        </w:tabs>
        <w:snapToGrid w:val="0"/>
        <w:spacing w:line="360" w:lineRule="auto"/>
        <w:rPr>
          <w:rFonts w:ascii="宋体" w:hAnsi="宋体"/>
        </w:rPr>
      </w:pPr>
      <w:r w:rsidRPr="005B7F7E">
        <w:rPr>
          <w:rFonts w:ascii="宋体" w:hAnsi="宋体"/>
        </w:rPr>
        <w:t>A．赤道太平洋东侧沿岸地区干旱加剧</w:t>
      </w:r>
      <w:r w:rsidRPr="005B7F7E">
        <w:rPr>
          <w:rFonts w:ascii="宋体" w:hAnsi="宋体"/>
        </w:rPr>
        <w:tab/>
        <w:t>B．赤道太平洋东西两侧海区温差增强</w:t>
      </w:r>
    </w:p>
    <w:p w:rsidR="00284906" w:rsidRPr="005B7F7E" w:rsidP="00284906">
      <w:pPr>
        <w:tabs>
          <w:tab w:val="left" w:pos="4253"/>
        </w:tabs>
        <w:snapToGrid w:val="0"/>
        <w:spacing w:line="360" w:lineRule="auto"/>
        <w:rPr>
          <w:rFonts w:ascii="宋体" w:hAnsi="宋体"/>
        </w:rPr>
      </w:pPr>
      <w:r w:rsidRPr="005B7F7E">
        <w:rPr>
          <w:rFonts w:ascii="宋体" w:hAnsi="宋体"/>
        </w:rPr>
        <w:t>C．中国迎来寒冬</w:t>
      </w:r>
      <w:r w:rsidRPr="005B7F7E">
        <w:rPr>
          <w:rFonts w:ascii="宋体" w:hAnsi="宋体"/>
        </w:rPr>
        <w:tab/>
        <w:t>D．南太平洋高低纬度间热量交换减弱</w:t>
      </w:r>
    </w:p>
    <w:p w:rsidR="00284906" w:rsidRPr="005B7F7E" w:rsidP="00284906">
      <w:pPr>
        <w:tabs>
          <w:tab w:val="left" w:pos="4253"/>
        </w:tabs>
        <w:snapToGrid w:val="0"/>
        <w:spacing w:line="360" w:lineRule="auto"/>
        <w:rPr>
          <w:rFonts w:ascii="宋体" w:hAnsi="宋体"/>
        </w:rPr>
      </w:pPr>
      <w:r>
        <w:rPr>
          <w:rFonts w:ascii="宋体" w:hAnsi="宋体"/>
        </w:rPr>
        <w:t>〖答 案〗</w:t>
      </w:r>
      <w:r w:rsidRPr="005B7F7E">
        <w:rPr>
          <w:rFonts w:ascii="宋体" w:hAnsi="宋体"/>
        </w:rPr>
        <w:t>11．B    12．C    13．D</w:t>
      </w:r>
    </w:p>
    <w:p w:rsidR="00284906" w:rsidRPr="005B7F7E" w:rsidP="00284906">
      <w:pPr>
        <w:tabs>
          <w:tab w:val="left" w:pos="4253"/>
        </w:tabs>
        <w:snapToGrid w:val="0"/>
        <w:spacing w:line="360" w:lineRule="auto"/>
        <w:rPr>
          <w:rFonts w:ascii="宋体" w:hAnsi="宋体"/>
        </w:rPr>
      </w:pPr>
      <w:r>
        <w:rPr>
          <w:rFonts w:ascii="宋体" w:hAnsi="宋体"/>
        </w:rPr>
        <w:t>〖解 析〗</w:t>
      </w:r>
      <w:r w:rsidRPr="005B7F7E">
        <w:rPr>
          <w:rFonts w:ascii="宋体" w:hAnsi="宋体"/>
        </w:rPr>
        <w:t>11．海冰面积大小是一个逐渐累积的过程。南极大陆附近海域的海冰面积在9月达到最大，2月最小，说明海冰面积逐渐变大并在9月份达到最大值，9月份后逐渐变小并在次年2月份达到最小值；但不能说明9月、2月结冰速度、融冰速度为极值，AC错误。9月份海冰面积最大，2月份海冰面积最小，说明从9月份到次年2月份为融冰期，耗时约5个月；而结冰期为2-9月，时长约7个月。所以海水融冰速度总体上比结冰速度快，海水结冰速度总体上比融冰速度慢，B正确、D错误。故选B。</w:t>
      </w:r>
    </w:p>
    <w:p w:rsidR="00284906" w:rsidRPr="005B7F7E" w:rsidP="00284906">
      <w:pPr>
        <w:tabs>
          <w:tab w:val="left" w:pos="4253"/>
        </w:tabs>
        <w:snapToGrid w:val="0"/>
        <w:spacing w:line="360" w:lineRule="auto"/>
        <w:rPr>
          <w:rFonts w:ascii="宋体" w:hAnsi="宋体"/>
        </w:rPr>
      </w:pPr>
      <w:r w:rsidRPr="005B7F7E">
        <w:rPr>
          <w:rFonts w:ascii="宋体" w:hAnsi="宋体"/>
        </w:rPr>
        <w:t>12．德雷克海峡发生冰退时会导致德雷克海峡水流通量增加，海峡西侧水位降低，北上水流减弱，则秘鲁寒流势力减弱，导致赤道附近海域东西温差变小，C正确；赤道与南极地区的热量交换减弱，A错误；东澳大利亚暖流减弱，沿岸地区降水减少，B错误；秘鲁寒流减弱，南美洲大陆西岸地区降水量增加，D错误。故选C。</w:t>
      </w:r>
    </w:p>
    <w:p w:rsidR="00284906" w:rsidRPr="005B7F7E" w:rsidP="00284906">
      <w:pPr>
        <w:tabs>
          <w:tab w:val="left" w:pos="4253"/>
        </w:tabs>
        <w:snapToGrid w:val="0"/>
        <w:spacing w:line="360" w:lineRule="auto"/>
        <w:rPr>
          <w:rFonts w:ascii="宋体" w:hAnsi="宋体"/>
        </w:rPr>
        <w:sectPr w:rsidSect="00185C95">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p>
    <w:p w:rsidR="00284906" w:rsidRPr="005B7F7E" w:rsidP="00284906">
      <w:pPr>
        <w:tabs>
          <w:tab w:val="left" w:pos="4253"/>
        </w:tabs>
        <w:snapToGrid w:val="0"/>
        <w:spacing w:line="360" w:lineRule="auto"/>
        <w:rPr>
          <w:rFonts w:ascii="宋体" w:hAnsi="宋体"/>
        </w:rPr>
      </w:pPr>
      <w:r w:rsidRPr="005B7F7E">
        <w:rPr>
          <w:rFonts w:ascii="宋体" w:hAnsi="宋体"/>
        </w:rPr>
        <w:t>13．德雷克海峡的海冰大幅度增加的年份，冰进导致德雷克海峡水流通量减少，水位上升，使秘鲁寒流变强，使东太平洋表面海水变冷，增强沃克环流，引发拉尼娜现象，拉尼娜现象发生时，太平洋东部水温异常降低，太平洋西部水温异常增温，因此赤道太平洋东侧沿岸地区降水少，A选项说法正确不符合题意；赤道太平洋东西两侧海区温差变大，B选项说法正确不符合题意；拉尼娜现象发生时，中国冬季冷气团频繁南下，中国往往迎来寒冬，C选项说法正确不符合题意；由于秘鲁寒流和东澳大利亚暖流增强（东南信风增强所致），南太平洋高低纬度间热量交换也随之增强，D选项说法错误符合题意。故选D。</w:t>
      </w:r>
    </w:p>
    <w:p w:rsidR="00284906" w:rsidRPr="005B7F7E" w:rsidP="00284906">
      <w:pPr>
        <w:tabs>
          <w:tab w:val="left" w:pos="4253"/>
        </w:tabs>
        <w:snapToGrid w:val="0"/>
        <w:spacing w:line="360" w:lineRule="auto"/>
        <w:rPr>
          <w:rFonts w:ascii="宋体" w:hAnsi="宋体"/>
        </w:rPr>
      </w:pPr>
      <w:r w:rsidRPr="005B7F7E">
        <w:rPr>
          <w:rFonts w:ascii="宋体" w:hAnsi="宋体"/>
        </w:rPr>
        <w:t>不同植被类型覆盖对土壤水热状况产生深刻的影响。我国某山脉西部有一东西流向的河流流域呈典型V形,地表主要为云杉林和草地覆盖（如左图）。右图示意该流域海拔2900米某研究样地不同植被覆盖下土壤温度日变化,该小流域研究样地云杉林和草地土壤冻结期分别约为280天和130天。据此完成下面小题。</w:t>
      </w:r>
    </w:p>
    <w:p w:rsidR="00284906" w:rsidRPr="005B7F7E" w:rsidP="00284906">
      <w:pPr>
        <w:tabs>
          <w:tab w:val="left" w:pos="4253"/>
        </w:tabs>
        <w:snapToGrid w:val="0"/>
        <w:spacing w:line="360" w:lineRule="auto"/>
        <w:jc w:val="center"/>
        <w:rPr>
          <w:rFonts w:ascii="宋体" w:hAnsi="宋体"/>
        </w:rPr>
      </w:pPr>
      <w:r>
        <w:rPr>
          <w:rFonts w:ascii="宋体" w:hAnsi="宋体"/>
        </w:rPr>
        <w:pict>
          <v:shape id="_x0000_i1031" type="#_x0000_t75" alt="@@@5b3f181c7fea4258a8336ac38f860374" style="width:415.05pt;height:150pt">
            <v:fill o:detectmouseclick="t"/>
            <v:imagedata r:id="rId20" o:title="@@@5b3f181c7fea4258a8336ac38f860374"/>
          </v:shape>
        </w:pict>
      </w:r>
    </w:p>
    <w:p w:rsidR="00284906" w:rsidRPr="005B7F7E" w:rsidP="00284906">
      <w:pPr>
        <w:tabs>
          <w:tab w:val="left" w:pos="4253"/>
        </w:tabs>
        <w:snapToGrid w:val="0"/>
        <w:spacing w:line="360" w:lineRule="auto"/>
        <w:rPr>
          <w:rFonts w:ascii="宋体" w:hAnsi="宋体"/>
        </w:rPr>
      </w:pPr>
      <w:r w:rsidRPr="005B7F7E">
        <w:rPr>
          <w:rFonts w:ascii="宋体" w:hAnsi="宋体"/>
        </w:rPr>
        <w:t>14．影响该研究样地两种不同植被覆盖下土壤温度差异的主要原因是（   ）</w:t>
      </w:r>
    </w:p>
    <w:p w:rsidR="00284906" w:rsidRPr="005B7F7E" w:rsidP="00284906">
      <w:pPr>
        <w:tabs>
          <w:tab w:val="left" w:pos="4253"/>
        </w:tabs>
        <w:snapToGrid w:val="0"/>
        <w:spacing w:line="360" w:lineRule="auto"/>
        <w:rPr>
          <w:rFonts w:ascii="宋体" w:hAnsi="宋体"/>
        </w:rPr>
      </w:pPr>
      <w:r w:rsidRPr="005B7F7E">
        <w:rPr>
          <w:rFonts w:ascii="宋体" w:hAnsi="宋体"/>
        </w:rPr>
        <w:t>A．土壤热传导性的差异</w:t>
      </w:r>
      <w:r w:rsidRPr="005B7F7E">
        <w:rPr>
          <w:rFonts w:ascii="宋体" w:hAnsi="宋体"/>
        </w:rPr>
        <w:tab/>
        <w:t>B．地面获得太阳辐射的差异</w:t>
      </w:r>
    </w:p>
    <w:p w:rsidR="00284906" w:rsidRPr="005B7F7E" w:rsidP="00284906">
      <w:pPr>
        <w:tabs>
          <w:tab w:val="left" w:pos="4253"/>
        </w:tabs>
        <w:snapToGrid w:val="0"/>
        <w:spacing w:line="360" w:lineRule="auto"/>
        <w:rPr>
          <w:rFonts w:ascii="宋体" w:hAnsi="宋体"/>
        </w:rPr>
      </w:pPr>
      <w:r w:rsidRPr="005B7F7E">
        <w:rPr>
          <w:rFonts w:ascii="宋体" w:hAnsi="宋体"/>
        </w:rPr>
        <w:t>C．大气保温作用的差异</w:t>
      </w:r>
      <w:r w:rsidRPr="005B7F7E">
        <w:rPr>
          <w:rFonts w:ascii="宋体" w:hAnsi="宋体"/>
        </w:rPr>
        <w:tab/>
        <w:t>D．土壤腐殖质含量的差异</w:t>
      </w:r>
    </w:p>
    <w:p w:rsidR="00284906" w:rsidRPr="005B7F7E" w:rsidP="00284906">
      <w:pPr>
        <w:tabs>
          <w:tab w:val="left" w:pos="4253"/>
        </w:tabs>
        <w:snapToGrid w:val="0"/>
        <w:spacing w:line="360" w:lineRule="auto"/>
        <w:rPr>
          <w:rFonts w:ascii="宋体" w:hAnsi="宋体"/>
        </w:rPr>
      </w:pPr>
      <w:r w:rsidRPr="005B7F7E">
        <w:rPr>
          <w:rFonts w:ascii="宋体" w:hAnsi="宋体"/>
        </w:rPr>
        <w:t>15．研究样地草地覆盖土壤的冻结期明显短于云杉林，其最合理的解释是草地位于（   ）</w:t>
      </w:r>
    </w:p>
    <w:p w:rsidR="00284906" w:rsidP="00284906">
      <w:pPr>
        <w:tabs>
          <w:tab w:val="left" w:pos="4253"/>
        </w:tabs>
        <w:snapToGrid w:val="0"/>
        <w:spacing w:line="360" w:lineRule="auto"/>
        <w:rPr>
          <w:rFonts w:ascii="宋体" w:hAnsi="宋体"/>
        </w:rPr>
      </w:pPr>
      <w:r w:rsidRPr="005B7F7E">
        <w:rPr>
          <w:rFonts w:ascii="宋体" w:hAnsi="宋体"/>
        </w:rPr>
        <w:t>A．迎风坡</w:t>
      </w:r>
      <w:r w:rsidRPr="005B7F7E">
        <w:rPr>
          <w:rFonts w:ascii="宋体" w:hAnsi="宋体"/>
        </w:rPr>
        <w:tab/>
        <w:t>B．背风坡</w:t>
      </w:r>
      <w:r w:rsidRPr="005B7F7E">
        <w:rPr>
          <w:rFonts w:ascii="宋体" w:hAnsi="宋体"/>
        </w:rPr>
        <w:tab/>
      </w:r>
    </w:p>
    <w:p w:rsidR="00284906" w:rsidRPr="005B7F7E" w:rsidP="00284906">
      <w:pPr>
        <w:tabs>
          <w:tab w:val="left" w:pos="4253"/>
        </w:tabs>
        <w:snapToGrid w:val="0"/>
        <w:spacing w:line="360" w:lineRule="auto"/>
        <w:rPr>
          <w:rFonts w:ascii="宋体" w:hAnsi="宋体"/>
        </w:rPr>
      </w:pPr>
      <w:r w:rsidRPr="005B7F7E">
        <w:rPr>
          <w:rFonts w:ascii="宋体" w:hAnsi="宋体"/>
        </w:rPr>
        <w:t>C．阳坡</w:t>
      </w:r>
      <w:r w:rsidRPr="005B7F7E">
        <w:rPr>
          <w:rFonts w:ascii="宋体" w:hAnsi="宋体"/>
        </w:rPr>
        <w:tab/>
        <w:t>D．阴坡</w:t>
      </w:r>
    </w:p>
    <w:p w:rsidR="00284906" w:rsidRPr="005B7F7E" w:rsidP="00284906">
      <w:pPr>
        <w:tabs>
          <w:tab w:val="left" w:pos="4253"/>
        </w:tabs>
        <w:snapToGrid w:val="0"/>
        <w:spacing w:line="360" w:lineRule="auto"/>
        <w:rPr>
          <w:rFonts w:ascii="宋体" w:hAnsi="宋体"/>
        </w:rPr>
      </w:pPr>
      <w:r w:rsidRPr="005B7F7E">
        <w:rPr>
          <w:rFonts w:ascii="宋体" w:hAnsi="宋体"/>
        </w:rPr>
        <w:t>16．该山脉最可能位于（   ）</w:t>
      </w:r>
    </w:p>
    <w:p w:rsidR="00284906" w:rsidP="00284906">
      <w:pPr>
        <w:tabs>
          <w:tab w:val="left" w:pos="4253"/>
        </w:tabs>
        <w:snapToGrid w:val="0"/>
        <w:spacing w:line="360" w:lineRule="auto"/>
        <w:rPr>
          <w:rFonts w:ascii="宋体" w:hAnsi="宋体"/>
        </w:rPr>
      </w:pPr>
      <w:r w:rsidRPr="005B7F7E">
        <w:rPr>
          <w:rFonts w:ascii="宋体" w:hAnsi="宋体"/>
        </w:rPr>
        <w:t>A．黑龙江</w:t>
      </w:r>
      <w:r w:rsidRPr="005B7F7E">
        <w:rPr>
          <w:rFonts w:ascii="宋体" w:hAnsi="宋体"/>
        </w:rPr>
        <w:tab/>
        <w:t>B．河南</w:t>
      </w:r>
      <w:r w:rsidRPr="005B7F7E">
        <w:rPr>
          <w:rFonts w:ascii="宋体" w:hAnsi="宋体"/>
        </w:rPr>
        <w:tab/>
      </w:r>
    </w:p>
    <w:p w:rsidR="00284906" w:rsidRPr="005B7F7E" w:rsidP="00284906">
      <w:pPr>
        <w:tabs>
          <w:tab w:val="left" w:pos="4253"/>
        </w:tabs>
        <w:snapToGrid w:val="0"/>
        <w:spacing w:line="360" w:lineRule="auto"/>
        <w:rPr>
          <w:rFonts w:ascii="宋体" w:hAnsi="宋体"/>
        </w:rPr>
      </w:pPr>
      <w:r w:rsidRPr="005B7F7E">
        <w:rPr>
          <w:rFonts w:ascii="宋体" w:hAnsi="宋体"/>
        </w:rPr>
        <w:t>C．甘肃</w:t>
      </w:r>
      <w:r w:rsidRPr="005B7F7E">
        <w:rPr>
          <w:rFonts w:ascii="宋体" w:hAnsi="宋体"/>
        </w:rPr>
        <w:tab/>
        <w:t>D．陕西</w:t>
      </w:r>
    </w:p>
    <w:p w:rsidR="00284906" w:rsidRPr="005B7F7E" w:rsidP="00284906">
      <w:pPr>
        <w:tabs>
          <w:tab w:val="left" w:pos="4253"/>
        </w:tabs>
        <w:snapToGrid w:val="0"/>
        <w:spacing w:line="360" w:lineRule="auto"/>
        <w:rPr>
          <w:rFonts w:ascii="宋体" w:hAnsi="宋体"/>
        </w:rPr>
      </w:pPr>
      <w:r>
        <w:rPr>
          <w:rFonts w:ascii="宋体" w:hAnsi="宋体"/>
        </w:rPr>
        <w:t>〖答 案〗</w:t>
      </w:r>
      <w:r w:rsidRPr="005B7F7E">
        <w:rPr>
          <w:rFonts w:ascii="宋体" w:hAnsi="宋体"/>
        </w:rPr>
        <w:t>14．B    15．C    16．C</w:t>
      </w:r>
    </w:p>
    <w:p w:rsidR="00284906" w:rsidRPr="005B7F7E" w:rsidP="00284906">
      <w:pPr>
        <w:tabs>
          <w:tab w:val="left" w:pos="4253"/>
        </w:tabs>
        <w:snapToGrid w:val="0"/>
        <w:spacing w:line="360" w:lineRule="auto"/>
        <w:rPr>
          <w:rFonts w:ascii="宋体" w:hAnsi="宋体"/>
        </w:rPr>
      </w:pPr>
      <w:r>
        <w:rPr>
          <w:rFonts w:ascii="宋体" w:hAnsi="宋体"/>
        </w:rPr>
        <w:t>〖解 析〗</w:t>
      </w:r>
      <w:r w:rsidRPr="005B7F7E">
        <w:rPr>
          <w:rFonts w:ascii="宋体" w:hAnsi="宋体"/>
        </w:rPr>
        <w:t>14．表层土壤温度最直接也是最主要的影响因素就是太阳的辐射，云杉林对太阳辐射有巨大的阻挡作用，这是导致土壤温度云杉林低于草地的主要原因，B正确；两种不同植被土壤热传导性与大气保温作用的差异不大，不是导致土壤温度差异的主要原因，AC错误；土壤腐殖质含量差异不是造成两地土壤温度差异的主要原因，D错误。故选B。</w:t>
      </w:r>
    </w:p>
    <w:p w:rsidR="00284906" w:rsidRPr="005B7F7E" w:rsidP="00284906">
      <w:pPr>
        <w:tabs>
          <w:tab w:val="left" w:pos="4253"/>
        </w:tabs>
        <w:snapToGrid w:val="0"/>
        <w:spacing w:line="360" w:lineRule="auto"/>
        <w:rPr>
          <w:rFonts w:ascii="宋体" w:hAnsi="宋体"/>
        </w:rPr>
      </w:pPr>
      <w:r w:rsidRPr="005B7F7E">
        <w:rPr>
          <w:rFonts w:ascii="宋体" w:hAnsi="宋体"/>
        </w:rPr>
        <w:t>15．冻结日期长短主要与气温有关，草地位于阳坡，气温高，冻结期相对较短，C正确，ABD错误，故选C。</w:t>
      </w:r>
    </w:p>
    <w:p w:rsidR="00284906" w:rsidRPr="005B7F7E" w:rsidP="00284906">
      <w:pPr>
        <w:tabs>
          <w:tab w:val="left" w:pos="4253"/>
        </w:tabs>
        <w:snapToGrid w:val="0"/>
        <w:spacing w:line="360" w:lineRule="auto"/>
        <w:rPr>
          <w:rFonts w:ascii="宋体" w:hAnsi="宋体"/>
        </w:rPr>
        <w:sectPr w:rsidSect="00185C95">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p>
    <w:p w:rsidR="00284906" w:rsidRPr="005B7F7E" w:rsidP="00284906">
      <w:pPr>
        <w:tabs>
          <w:tab w:val="left" w:pos="4253"/>
        </w:tabs>
        <w:snapToGrid w:val="0"/>
        <w:spacing w:line="360" w:lineRule="auto"/>
        <w:rPr>
          <w:rFonts w:ascii="宋体" w:hAnsi="宋体"/>
        </w:rPr>
      </w:pPr>
      <w:r w:rsidRPr="005B7F7E">
        <w:rPr>
          <w:rFonts w:ascii="宋体" w:hAnsi="宋体"/>
        </w:rPr>
        <w:t>16．从图可知，图中土壤最高温度出现在北京时间16时，当地时间最高温度应为午后14时，也即当地地方时为14时，北京时间为16时，该地比北京时间晚2个小时，经度差为30⁰，即经度约为90⁰E，故可能位于我国西北的甘肃省，C正确，黑龙江经度大约121⁰E</w:t>
      </w:r>
      <w:r>
        <w:rPr>
          <w:rFonts w:ascii="宋体" w:hAnsi="宋体"/>
        </w:rPr>
        <w:t>～</w:t>
      </w:r>
      <w:r w:rsidRPr="005B7F7E">
        <w:rPr>
          <w:rFonts w:ascii="宋体" w:hAnsi="宋体"/>
        </w:rPr>
        <w:t>135⁰E之间；河南经度大约110⁰E</w:t>
      </w:r>
      <w:r>
        <w:rPr>
          <w:rFonts w:ascii="宋体" w:hAnsi="宋体"/>
        </w:rPr>
        <w:t>～</w:t>
      </w:r>
      <w:r w:rsidRPr="005B7F7E">
        <w:rPr>
          <w:rFonts w:ascii="宋体" w:hAnsi="宋体"/>
        </w:rPr>
        <w:t>116⁰E之间；陕西经度大约在105⁰E</w:t>
      </w:r>
      <w:r>
        <w:rPr>
          <w:rFonts w:ascii="宋体" w:hAnsi="宋体"/>
        </w:rPr>
        <w:t>～</w:t>
      </w:r>
      <w:r w:rsidRPr="005B7F7E">
        <w:rPr>
          <w:rFonts w:ascii="宋体" w:hAnsi="宋体"/>
        </w:rPr>
        <w:t>111⁰E之间，ABD错误，故选C。</w:t>
      </w:r>
    </w:p>
    <w:p w:rsidR="00284906" w:rsidRPr="005B7F7E" w:rsidP="00284906">
      <w:pPr>
        <w:tabs>
          <w:tab w:val="left" w:pos="4253"/>
        </w:tabs>
        <w:snapToGrid w:val="0"/>
        <w:spacing w:line="360" w:lineRule="auto"/>
        <w:jc w:val="center"/>
        <w:rPr>
          <w:rFonts w:ascii="宋体" w:hAnsi="宋体"/>
        </w:rPr>
      </w:pPr>
      <w:r w:rsidRPr="005B7F7E">
        <w:rPr>
          <w:rFonts w:ascii="宋体" w:hAnsi="宋体"/>
        </w:rPr>
        <w:t>第</w:t>
      </w:r>
      <w:r w:rsidRPr="005B7F7E">
        <w:rPr>
          <w:rFonts w:ascii="宋体" w:hAnsi="宋体" w:cs="微软雅黑" w:hint="eastAsia"/>
        </w:rPr>
        <w:t>Ⅱ</w:t>
      </w:r>
      <w:r w:rsidRPr="005B7F7E">
        <w:rPr>
          <w:rFonts w:ascii="宋体" w:hAnsi="宋体"/>
        </w:rPr>
        <w:t>卷</w:t>
      </w:r>
    </w:p>
    <w:p w:rsidR="00284906" w:rsidRPr="005B7F7E" w:rsidP="00284906">
      <w:pPr>
        <w:tabs>
          <w:tab w:val="left" w:pos="4253"/>
        </w:tabs>
        <w:snapToGrid w:val="0"/>
        <w:spacing w:line="360" w:lineRule="auto"/>
        <w:rPr>
          <w:rFonts w:ascii="宋体" w:hAnsi="宋体"/>
        </w:rPr>
      </w:pPr>
      <w:r w:rsidRPr="005B7F7E">
        <w:rPr>
          <w:rFonts w:ascii="宋体" w:hAnsi="宋体" w:hint="eastAsia"/>
        </w:rPr>
        <w:t>二</w:t>
      </w:r>
      <w:r w:rsidRPr="005B7F7E">
        <w:rPr>
          <w:rFonts w:ascii="宋体" w:hAnsi="宋体"/>
        </w:rPr>
        <w:t>、</w:t>
      </w:r>
      <w:r w:rsidRPr="005B7F7E">
        <w:rPr>
          <w:rFonts w:ascii="宋体" w:hAnsi="宋体" w:hint="eastAsia"/>
        </w:rPr>
        <w:t>综合</w:t>
      </w:r>
      <w:r w:rsidRPr="005B7F7E">
        <w:rPr>
          <w:rFonts w:ascii="宋体" w:hAnsi="宋体"/>
        </w:rPr>
        <w:t>题：本题共</w:t>
      </w:r>
      <w:r w:rsidRPr="005B7F7E">
        <w:rPr>
          <w:rFonts w:ascii="宋体" w:hAnsi="宋体" w:hint="eastAsia"/>
        </w:rPr>
        <w:t>3</w:t>
      </w:r>
      <w:r w:rsidRPr="005B7F7E">
        <w:rPr>
          <w:rFonts w:ascii="宋体" w:hAnsi="宋体"/>
        </w:rPr>
        <w:t>小题，共</w:t>
      </w:r>
      <w:r w:rsidRPr="005B7F7E">
        <w:rPr>
          <w:rFonts w:ascii="宋体" w:hAnsi="宋体" w:hint="eastAsia"/>
        </w:rPr>
        <w:t>52</w:t>
      </w:r>
      <w:r w:rsidRPr="005B7F7E">
        <w:rPr>
          <w:rFonts w:ascii="宋体" w:hAnsi="宋体"/>
        </w:rPr>
        <w:t>分。</w:t>
      </w:r>
    </w:p>
    <w:p w:rsidR="00284906" w:rsidRPr="005B7F7E" w:rsidP="00284906">
      <w:pPr>
        <w:tabs>
          <w:tab w:val="left" w:pos="4253"/>
        </w:tabs>
        <w:snapToGrid w:val="0"/>
        <w:spacing w:line="360" w:lineRule="auto"/>
        <w:rPr>
          <w:rFonts w:ascii="宋体" w:hAnsi="宋体"/>
        </w:rPr>
      </w:pPr>
      <w:r w:rsidRPr="005B7F7E">
        <w:rPr>
          <w:rFonts w:ascii="宋体" w:hAnsi="宋体"/>
        </w:rPr>
        <w:t>17．阅读图文资料，完成下列要求。</w:t>
      </w:r>
      <w:r w:rsidRPr="005B7F7E">
        <w:rPr>
          <w:rFonts w:ascii="宋体" w:hAnsi="宋体" w:hint="eastAsia"/>
        </w:rPr>
        <w:t>（16分）</w:t>
      </w:r>
    </w:p>
    <w:p w:rsidR="00284906" w:rsidRPr="005B7F7E" w:rsidP="00284906">
      <w:pPr>
        <w:tabs>
          <w:tab w:val="left" w:pos="4253"/>
        </w:tabs>
        <w:snapToGrid w:val="0"/>
        <w:spacing w:line="360" w:lineRule="auto"/>
        <w:rPr>
          <w:rFonts w:ascii="宋体" w:hAnsi="宋体"/>
        </w:rPr>
      </w:pPr>
      <w:r w:rsidRPr="005B7F7E">
        <w:rPr>
          <w:rFonts w:ascii="宋体" w:hAnsi="宋体"/>
        </w:rPr>
        <w:t>石冰川是含冰的寒冻风化岩屑或冰碛物，在重力和冻融作用下沿着山谷或坡面向下缓慢蠕动的舌状或叶状堆积体。青藏高原内陆的念青唐古拉山脉西段，平均海拔约5500m，是石冰川的发育区（图1），发育规模东南大、西北小。与普通冰川相比，石冰川表面覆盖一层厚0.5—5米的（含岩石碎屑）活动层，不易消融，“储备水源”能力更强。图2示意石冰川内部构造。</w:t>
      </w:r>
    </w:p>
    <w:p w:rsidR="00284906" w:rsidRPr="005B7F7E" w:rsidP="00284906">
      <w:pPr>
        <w:tabs>
          <w:tab w:val="left" w:pos="4253"/>
        </w:tabs>
        <w:snapToGrid w:val="0"/>
        <w:spacing w:line="360" w:lineRule="auto"/>
        <w:jc w:val="center"/>
        <w:rPr>
          <w:rFonts w:ascii="宋体" w:hAnsi="宋体"/>
        </w:rPr>
      </w:pPr>
      <w:r>
        <w:rPr>
          <w:rFonts w:ascii="宋体" w:hAnsi="宋体"/>
        </w:rPr>
        <w:pict>
          <v:shape id="_x0000_i1032" type="#_x0000_t75" alt="@@@2e4ab05b-f0f3-4df7-b92d-187a99bbb76a" style="width:362.1pt;height:180.7pt">
            <v:fill o:detectmouseclick="t"/>
            <v:imagedata r:id="rId23" o:title="@@@2e4ab05b-f0f3-4df7-b92d-187a99bbb76a"/>
          </v:shape>
        </w:pict>
      </w:r>
    </w:p>
    <w:p w:rsidR="00284906" w:rsidRPr="005B7F7E" w:rsidP="00284906">
      <w:pPr>
        <w:tabs>
          <w:tab w:val="left" w:pos="4253"/>
        </w:tabs>
        <w:snapToGrid w:val="0"/>
        <w:spacing w:line="360" w:lineRule="auto"/>
        <w:jc w:val="center"/>
        <w:rPr>
          <w:rFonts w:ascii="宋体" w:hAnsi="宋体"/>
        </w:rPr>
      </w:pPr>
      <w:r>
        <w:rPr>
          <w:rFonts w:ascii="宋体" w:hAnsi="宋体"/>
        </w:rPr>
        <w:pict>
          <v:shape id="_x0000_i1033" type="#_x0000_t75" alt="@@@fbcf2f08-1ca7-4942-88e5-cdeef1389fbe" style="width:319.75pt;height:191.3pt">
            <v:fill o:detectmouseclick="t"/>
            <v:imagedata r:id="rId24" o:title="@@@fbcf2f08-1ca7-4942-88e5-cdeef1389fbe"/>
          </v:shape>
        </w:pict>
      </w:r>
    </w:p>
    <w:p w:rsidR="00284906" w:rsidRPr="005B7F7E" w:rsidP="00284906">
      <w:pPr>
        <w:tabs>
          <w:tab w:val="left" w:pos="4253"/>
        </w:tabs>
        <w:snapToGrid w:val="0"/>
        <w:spacing w:line="360" w:lineRule="auto"/>
        <w:rPr>
          <w:rFonts w:ascii="宋体" w:hAnsi="宋体"/>
        </w:rPr>
      </w:pPr>
      <w:r w:rsidRPr="005B7F7E">
        <w:rPr>
          <w:rFonts w:ascii="宋体" w:hAnsi="宋体"/>
        </w:rPr>
        <w:t>(1)指出石冰川发育的基本条件。</w:t>
      </w:r>
      <w:r w:rsidRPr="005B7F7E">
        <w:rPr>
          <w:rFonts w:ascii="宋体" w:hAnsi="宋体" w:hint="eastAsia"/>
        </w:rPr>
        <w:t>（6分）</w:t>
      </w:r>
    </w:p>
    <w:p w:rsidR="00284906" w:rsidP="00284906">
      <w:pPr>
        <w:tabs>
          <w:tab w:val="left" w:pos="4253"/>
        </w:tabs>
        <w:snapToGrid w:val="0"/>
        <w:spacing w:line="360" w:lineRule="auto"/>
        <w:rPr>
          <w:rFonts w:ascii="宋体" w:hAnsi="宋体"/>
        </w:rPr>
      </w:pPr>
    </w:p>
    <w:p w:rsidR="00284906" w:rsidRPr="005B7F7E" w:rsidP="00284906">
      <w:pPr>
        <w:tabs>
          <w:tab w:val="left" w:pos="4253"/>
        </w:tabs>
        <w:snapToGrid w:val="0"/>
        <w:spacing w:line="360" w:lineRule="auto"/>
        <w:rPr>
          <w:rFonts w:ascii="宋体" w:hAnsi="宋体"/>
        </w:rPr>
      </w:pPr>
      <w:r w:rsidRPr="005B7F7E">
        <w:rPr>
          <w:rFonts w:ascii="宋体" w:hAnsi="宋体"/>
        </w:rPr>
        <w:t>(2)分析念青唐古拉山脉西段石冰川发育规模东南大、西北小的原因。</w:t>
      </w:r>
      <w:r w:rsidRPr="005B7F7E">
        <w:rPr>
          <w:rFonts w:ascii="宋体" w:hAnsi="宋体" w:hint="eastAsia"/>
        </w:rPr>
        <w:t>（6分）</w:t>
      </w:r>
    </w:p>
    <w:p w:rsidR="00284906" w:rsidP="00284906">
      <w:pPr>
        <w:tabs>
          <w:tab w:val="left" w:pos="4253"/>
        </w:tabs>
        <w:snapToGrid w:val="0"/>
        <w:spacing w:line="360" w:lineRule="auto"/>
        <w:rPr>
          <w:rFonts w:ascii="宋体" w:hAnsi="宋体"/>
        </w:rPr>
        <w:sectPr w:rsidSect="00185C95">
          <w:footerReference w:type="even" r:id="rId25"/>
          <w:footerReference w:type="default" r:id="rId26"/>
          <w:type w:val="nextPage"/>
          <w:pgSz w:w="11906" w:h="16838"/>
          <w:pgMar w:top="1440" w:right="1800" w:bottom="1440" w:left="1800" w:header="851" w:footer="992" w:gutter="0"/>
          <w:pgNumType w:start="7"/>
          <w:cols w:space="425"/>
          <w:titlePg w:val="0"/>
          <w:docGrid w:type="lines" w:linePitch="312"/>
        </w:sectPr>
      </w:pPr>
    </w:p>
    <w:p w:rsidR="00284906" w:rsidRPr="005B7F7E" w:rsidP="00284906">
      <w:pPr>
        <w:tabs>
          <w:tab w:val="left" w:pos="4253"/>
        </w:tabs>
        <w:snapToGrid w:val="0"/>
        <w:spacing w:line="360" w:lineRule="auto"/>
        <w:rPr>
          <w:rFonts w:ascii="宋体" w:hAnsi="宋体"/>
        </w:rPr>
      </w:pPr>
      <w:r w:rsidRPr="005B7F7E">
        <w:rPr>
          <w:rFonts w:ascii="宋体" w:hAnsi="宋体"/>
        </w:rPr>
        <w:t>(3)与普通冰川相比，分析石冰川不易消融、“储备水源”能力更强的原因。</w:t>
      </w:r>
      <w:r w:rsidRPr="005B7F7E">
        <w:rPr>
          <w:rFonts w:ascii="宋体" w:hAnsi="宋体" w:hint="eastAsia"/>
        </w:rPr>
        <w:t>（4分）</w:t>
      </w:r>
    </w:p>
    <w:p w:rsidR="00284906" w:rsidRPr="005B7F7E" w:rsidP="00284906">
      <w:pPr>
        <w:tabs>
          <w:tab w:val="left" w:pos="4253"/>
        </w:tabs>
        <w:snapToGrid w:val="0"/>
        <w:spacing w:line="360" w:lineRule="auto"/>
        <w:rPr>
          <w:rFonts w:ascii="宋体" w:hAnsi="宋体"/>
        </w:rPr>
      </w:pPr>
      <w:r>
        <w:rPr>
          <w:rFonts w:ascii="宋体" w:hAnsi="宋体"/>
        </w:rPr>
        <w:t>〖答 案〗</w:t>
      </w:r>
      <w:r w:rsidRPr="005B7F7E">
        <w:rPr>
          <w:rFonts w:ascii="宋体" w:hAnsi="宋体"/>
        </w:rPr>
        <w:t>(1)高山或高纬地区气候寒冷，有充足降水供应，冰川发育；谷壁跌落或冰碛物衍生提供大量石块。有一定落差但不能过于陡峭的坡面(坡缓)。</w:t>
      </w:r>
    </w:p>
    <w:p w:rsidR="00284906" w:rsidRPr="005B7F7E" w:rsidP="00284906">
      <w:pPr>
        <w:tabs>
          <w:tab w:val="left" w:pos="4253"/>
        </w:tabs>
        <w:snapToGrid w:val="0"/>
        <w:spacing w:line="360" w:lineRule="auto"/>
        <w:rPr>
          <w:rFonts w:ascii="宋体" w:hAnsi="宋体"/>
        </w:rPr>
      </w:pPr>
      <w:r w:rsidRPr="005B7F7E">
        <w:rPr>
          <w:rFonts w:ascii="宋体" w:hAnsi="宋体"/>
        </w:rPr>
        <w:t>(2)夏季受印度洋西南季风影响，东南侧迎风坡降水丰富；东南坡为阳坡，受太阳影响，山体表面风化作用强，岩屑物源多。</w:t>
      </w:r>
    </w:p>
    <w:p w:rsidR="00284906" w:rsidRPr="005B7F7E" w:rsidP="00284906">
      <w:pPr>
        <w:tabs>
          <w:tab w:val="left" w:pos="4253"/>
        </w:tabs>
        <w:snapToGrid w:val="0"/>
        <w:spacing w:line="360" w:lineRule="auto"/>
        <w:rPr>
          <w:rFonts w:ascii="宋体" w:hAnsi="宋体"/>
        </w:rPr>
      </w:pPr>
      <w:r w:rsidRPr="005B7F7E">
        <w:rPr>
          <w:rFonts w:ascii="宋体" w:hAnsi="宋体"/>
        </w:rPr>
        <w:t>(3)石冰川表面的岩石碎屑活动层厚度较大，会起到阻热效应(热量向下传递少)，进而抑制冰川消融。</w:t>
      </w:r>
    </w:p>
    <w:p w:rsidR="00284906" w:rsidRPr="005B7F7E" w:rsidP="00284906">
      <w:pPr>
        <w:tabs>
          <w:tab w:val="left" w:pos="4253"/>
        </w:tabs>
        <w:snapToGrid w:val="0"/>
        <w:spacing w:line="360" w:lineRule="auto"/>
        <w:rPr>
          <w:rFonts w:ascii="宋体" w:hAnsi="宋体"/>
        </w:rPr>
      </w:pPr>
      <w:r>
        <w:rPr>
          <w:rFonts w:ascii="宋体" w:hAnsi="宋体"/>
        </w:rPr>
        <w:t>〖解 析〗</w:t>
      </w:r>
    </w:p>
    <w:p w:rsidR="00284906" w:rsidRPr="005B7F7E" w:rsidP="00284906">
      <w:pPr>
        <w:tabs>
          <w:tab w:val="left" w:pos="4253"/>
        </w:tabs>
        <w:snapToGrid w:val="0"/>
        <w:spacing w:line="360" w:lineRule="auto"/>
        <w:rPr>
          <w:rFonts w:ascii="宋体" w:hAnsi="宋体"/>
        </w:rPr>
      </w:pPr>
      <w:r w:rsidRPr="005B7F7E">
        <w:rPr>
          <w:rFonts w:ascii="宋体" w:hAnsi="宋体"/>
        </w:rPr>
        <w:t>（1）石冰川发育的基本条件主要从冰川形成、碎屑物质来源、坡面坡度。高山或高纬地区气候寒冷冰雪不易融化，加之有充足降水供应，随时间推移，冰川发育；高山或高纬度地区冻融风化作用较强，谷壁跌落或冰碛物衍生提供大量石块，结合材料可知，石冰川移动缓慢，说明石冰川有一定落差但不能过于陡峭的坡面(坡缓)。</w:t>
      </w:r>
    </w:p>
    <w:p w:rsidR="00284906" w:rsidRPr="005B7F7E" w:rsidP="00284906">
      <w:pPr>
        <w:tabs>
          <w:tab w:val="left" w:pos="4253"/>
        </w:tabs>
        <w:snapToGrid w:val="0"/>
        <w:spacing w:line="360" w:lineRule="auto"/>
        <w:rPr>
          <w:rFonts w:ascii="宋体" w:hAnsi="宋体"/>
        </w:rPr>
      </w:pPr>
      <w:r w:rsidRPr="005B7F7E">
        <w:rPr>
          <w:rFonts w:ascii="宋体" w:hAnsi="宋体"/>
        </w:rPr>
        <w:t>（2）念青唐古拉山脉西段石冰川发育规模东南大、西北小的原因主要从冰川规模、碎屑物来源角度分析。念青唐古拉山脉东南方，夏季受印度洋西南季风影响，东南侧迎风坡降水丰富，利于冰川发育；东南坡为阳坡，受太阳影响，山体表面风化作用强，岩石破碎，岩屑物源多，使得念青唐古拉山脉西段石冰川发育规模东南大、西北小。</w:t>
      </w:r>
    </w:p>
    <w:p w:rsidR="00284906" w:rsidRPr="005B7F7E" w:rsidP="00284906">
      <w:pPr>
        <w:tabs>
          <w:tab w:val="left" w:pos="4253"/>
        </w:tabs>
        <w:snapToGrid w:val="0"/>
        <w:spacing w:line="360" w:lineRule="auto"/>
        <w:rPr>
          <w:rFonts w:ascii="宋体" w:hAnsi="宋体"/>
        </w:rPr>
      </w:pPr>
      <w:r w:rsidRPr="005B7F7E">
        <w:rPr>
          <w:rFonts w:ascii="宋体" w:hAnsi="宋体"/>
        </w:rPr>
        <w:t>（3）结合图片可知，石冰川表面的岩石碎屑活动层厚度较大，会起到阻热效应，热量交换少，温度变化小，保持低温状态，进而抑制冰川消融，起到“储备水源”能力。</w:t>
      </w:r>
    </w:p>
    <w:p w:rsidR="00284906" w:rsidRPr="005B7F7E" w:rsidP="00284906">
      <w:pPr>
        <w:tabs>
          <w:tab w:val="left" w:pos="4253"/>
        </w:tabs>
        <w:snapToGrid w:val="0"/>
        <w:spacing w:line="360" w:lineRule="auto"/>
        <w:rPr>
          <w:rFonts w:ascii="宋体" w:hAnsi="宋体"/>
        </w:rPr>
      </w:pPr>
      <w:r w:rsidRPr="005B7F7E">
        <w:rPr>
          <w:rFonts w:ascii="宋体" w:hAnsi="宋体"/>
        </w:rPr>
        <w:t>18．阅读图文材料，完成下列问题。</w:t>
      </w:r>
      <w:r w:rsidRPr="005B7F7E">
        <w:rPr>
          <w:rFonts w:ascii="宋体" w:hAnsi="宋体" w:hint="eastAsia"/>
        </w:rPr>
        <w:t>（18分）</w:t>
      </w:r>
    </w:p>
    <w:p w:rsidR="00284906" w:rsidRPr="005B7F7E" w:rsidP="00284906">
      <w:pPr>
        <w:tabs>
          <w:tab w:val="left" w:pos="4253"/>
        </w:tabs>
        <w:snapToGrid w:val="0"/>
        <w:spacing w:line="360" w:lineRule="auto"/>
        <w:rPr>
          <w:rFonts w:ascii="宋体" w:hAnsi="宋体"/>
        </w:rPr>
        <w:sectPr w:rsidSect="00185C95">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5B7F7E">
        <w:rPr>
          <w:rFonts w:ascii="宋体" w:hAnsi="宋体"/>
        </w:rPr>
        <w:t>因太阳直射点的南北移动，导致在地球上出现了气压带和风带交替控制形成的独特的气候区域，如右图中10°N～20°N大陆西部地区以及20°N～30°N大陆西部地区均属这一情况。即使在常年受同一大气环流控制地区内的不同地点，大气环流也存在差异。下图为欧洲、非洲局部某时刻气压场分布。</w:t>
      </w:r>
    </w:p>
    <w:p w:rsidR="00284906" w:rsidRPr="005B7F7E" w:rsidP="00284906">
      <w:pPr>
        <w:tabs>
          <w:tab w:val="left" w:pos="4253"/>
        </w:tabs>
        <w:snapToGrid w:val="0"/>
        <w:spacing w:line="360" w:lineRule="auto"/>
        <w:jc w:val="center"/>
        <w:rPr>
          <w:rFonts w:ascii="宋体" w:hAnsi="宋体"/>
        </w:rPr>
      </w:pPr>
      <w:r>
        <w:rPr>
          <w:rFonts w:ascii="宋体" w:hAnsi="宋体"/>
        </w:rPr>
        <w:pict>
          <v:shape id="_x0000_i1034" type="#_x0000_t75" alt="@@@00ea6a69-9ac1-416d-bd03-098f7e72f7f6" style="width:230.1pt;height:253.05pt">
            <v:fill o:detectmouseclick="t"/>
            <v:imagedata r:id="rId29" o:title="@@@00ea6a69-9ac1-416d-bd03-098f7e72f7f6"/>
          </v:shape>
        </w:pict>
      </w:r>
    </w:p>
    <w:p w:rsidR="00284906" w:rsidRPr="005B7F7E" w:rsidP="00284906">
      <w:pPr>
        <w:tabs>
          <w:tab w:val="left" w:pos="4253"/>
        </w:tabs>
        <w:snapToGrid w:val="0"/>
        <w:spacing w:line="360" w:lineRule="auto"/>
        <w:rPr>
          <w:rFonts w:ascii="宋体" w:hAnsi="宋体"/>
        </w:rPr>
      </w:pPr>
      <w:r w:rsidRPr="005B7F7E">
        <w:rPr>
          <w:rFonts w:ascii="宋体" w:hAnsi="宋体"/>
        </w:rPr>
        <w:t>(1)若此刻气压形势在这一季节属于常态，请判断此刻北半球所处的季节是夏季还是冬季，并说明判断理由。</w:t>
      </w:r>
      <w:r w:rsidRPr="005B7F7E">
        <w:rPr>
          <w:rFonts w:ascii="宋体" w:hAnsi="宋体" w:hint="eastAsia"/>
        </w:rPr>
        <w:t>（4分）</w:t>
      </w:r>
    </w:p>
    <w:p w:rsidR="00284906" w:rsidP="00284906">
      <w:pPr>
        <w:tabs>
          <w:tab w:val="left" w:pos="4253"/>
        </w:tabs>
        <w:snapToGrid w:val="0"/>
        <w:spacing w:line="360" w:lineRule="auto"/>
        <w:rPr>
          <w:rFonts w:ascii="宋体" w:hAnsi="宋体"/>
        </w:rPr>
      </w:pPr>
    </w:p>
    <w:p w:rsidR="00284906" w:rsidRPr="005B7F7E" w:rsidP="00284906">
      <w:pPr>
        <w:tabs>
          <w:tab w:val="left" w:pos="4253"/>
        </w:tabs>
        <w:snapToGrid w:val="0"/>
        <w:spacing w:line="360" w:lineRule="auto"/>
        <w:rPr>
          <w:rFonts w:ascii="宋体" w:hAnsi="宋体"/>
        </w:rPr>
      </w:pPr>
      <w:r w:rsidRPr="005B7F7E">
        <w:rPr>
          <w:rFonts w:ascii="宋体" w:hAnsi="宋体"/>
        </w:rPr>
        <w:t>(2)图中30°N～40°N大陆西部地区也是因气压带和风带交替控制形成的气候区，请描述该气候区的气候特征及成因。</w:t>
      </w:r>
      <w:r w:rsidRPr="005B7F7E">
        <w:rPr>
          <w:rFonts w:ascii="宋体" w:hAnsi="宋体" w:hint="eastAsia"/>
        </w:rPr>
        <w:t>（8分）</w:t>
      </w:r>
    </w:p>
    <w:p w:rsidR="00284906" w:rsidP="00284906">
      <w:pPr>
        <w:tabs>
          <w:tab w:val="left" w:pos="4253"/>
        </w:tabs>
        <w:snapToGrid w:val="0"/>
        <w:spacing w:line="360" w:lineRule="auto"/>
        <w:rPr>
          <w:rFonts w:ascii="宋体" w:hAnsi="宋体"/>
        </w:rPr>
      </w:pPr>
    </w:p>
    <w:p w:rsidR="00284906" w:rsidRPr="005B7F7E" w:rsidP="00284906">
      <w:pPr>
        <w:tabs>
          <w:tab w:val="left" w:pos="4253"/>
        </w:tabs>
        <w:snapToGrid w:val="0"/>
        <w:spacing w:line="360" w:lineRule="auto"/>
        <w:rPr>
          <w:rFonts w:ascii="宋体" w:hAnsi="宋体"/>
        </w:rPr>
      </w:pPr>
      <w:r w:rsidRPr="005B7F7E">
        <w:rPr>
          <w:rFonts w:ascii="宋体" w:hAnsi="宋体"/>
        </w:rPr>
        <w:t>(3)N、P两地都属于温带海洋性气候。请从所处位置及大气环流角度推测两地年降水量的差异并简要分析原因。</w:t>
      </w:r>
      <w:r w:rsidRPr="005B7F7E">
        <w:rPr>
          <w:rFonts w:ascii="宋体" w:hAnsi="宋体" w:hint="eastAsia"/>
        </w:rPr>
        <w:t>（6分）</w:t>
      </w:r>
    </w:p>
    <w:p w:rsidR="00284906" w:rsidRPr="005B7F7E" w:rsidP="00284906">
      <w:pPr>
        <w:tabs>
          <w:tab w:val="left" w:pos="4253"/>
        </w:tabs>
        <w:snapToGrid w:val="0"/>
        <w:spacing w:line="360" w:lineRule="auto"/>
        <w:rPr>
          <w:rFonts w:ascii="宋体" w:hAnsi="宋体"/>
        </w:rPr>
      </w:pPr>
      <w:r>
        <w:rPr>
          <w:rFonts w:ascii="宋体" w:hAnsi="宋体"/>
        </w:rPr>
        <w:t>〖答 案〗</w:t>
      </w:r>
      <w:r w:rsidRPr="005B7F7E">
        <w:rPr>
          <w:rFonts w:ascii="宋体" w:hAnsi="宋体"/>
        </w:rPr>
        <w:t>(1)冬季。</w:t>
      </w:r>
    </w:p>
    <w:p w:rsidR="00284906" w:rsidRPr="005B7F7E" w:rsidP="00284906">
      <w:pPr>
        <w:tabs>
          <w:tab w:val="left" w:pos="4253"/>
        </w:tabs>
        <w:snapToGrid w:val="0"/>
        <w:spacing w:line="360" w:lineRule="auto"/>
        <w:rPr>
          <w:rFonts w:ascii="宋体" w:hAnsi="宋体"/>
        </w:rPr>
      </w:pPr>
      <w:r w:rsidRPr="005B7F7E">
        <w:rPr>
          <w:rFonts w:ascii="宋体" w:hAnsi="宋体"/>
        </w:rPr>
        <w:t>理由：北大西洋为低压区（或亚欧大陆中部为高压区）。</w:t>
      </w:r>
    </w:p>
    <w:p w:rsidR="00284906" w:rsidRPr="005B7F7E" w:rsidP="00284906">
      <w:pPr>
        <w:tabs>
          <w:tab w:val="left" w:pos="4253"/>
        </w:tabs>
        <w:snapToGrid w:val="0"/>
        <w:spacing w:line="360" w:lineRule="auto"/>
        <w:rPr>
          <w:rFonts w:ascii="宋体" w:hAnsi="宋体"/>
        </w:rPr>
      </w:pPr>
      <w:r w:rsidRPr="005B7F7E">
        <w:rPr>
          <w:rFonts w:ascii="宋体" w:hAnsi="宋体"/>
        </w:rPr>
        <w:t>(2)该气候区为地中海气候，其气候特征：夏季炎热干燥，冬季温和多雨。</w:t>
      </w:r>
    </w:p>
    <w:p w:rsidR="00284906" w:rsidRPr="005B7F7E" w:rsidP="00284906">
      <w:pPr>
        <w:tabs>
          <w:tab w:val="left" w:pos="4253"/>
        </w:tabs>
        <w:snapToGrid w:val="0"/>
        <w:spacing w:line="360" w:lineRule="auto"/>
        <w:rPr>
          <w:rFonts w:ascii="宋体" w:hAnsi="宋体"/>
        </w:rPr>
      </w:pPr>
      <w:r w:rsidRPr="005B7F7E">
        <w:rPr>
          <w:rFonts w:ascii="宋体" w:hAnsi="宋体"/>
        </w:rPr>
        <w:t>成因：夏季受副热带高压带控制，降水稀少；冬季受西风带控制，降水较多。</w:t>
      </w:r>
    </w:p>
    <w:p w:rsidR="00284906" w:rsidRPr="005B7F7E" w:rsidP="00284906">
      <w:pPr>
        <w:tabs>
          <w:tab w:val="left" w:pos="4253"/>
        </w:tabs>
        <w:snapToGrid w:val="0"/>
        <w:spacing w:line="360" w:lineRule="auto"/>
        <w:rPr>
          <w:rFonts w:ascii="宋体" w:hAnsi="宋体"/>
        </w:rPr>
      </w:pPr>
      <w:r w:rsidRPr="005B7F7E">
        <w:rPr>
          <w:rFonts w:ascii="宋体" w:hAnsi="宋体"/>
        </w:rPr>
        <w:t>(3)N地年降水量大于P地。</w:t>
      </w:r>
    </w:p>
    <w:p w:rsidR="00284906" w:rsidRPr="005B7F7E" w:rsidP="00284906">
      <w:pPr>
        <w:tabs>
          <w:tab w:val="left" w:pos="4253"/>
        </w:tabs>
        <w:snapToGrid w:val="0"/>
        <w:spacing w:line="360" w:lineRule="auto"/>
        <w:rPr>
          <w:rFonts w:ascii="宋体" w:hAnsi="宋体"/>
        </w:rPr>
      </w:pPr>
      <w:r w:rsidRPr="005B7F7E">
        <w:rPr>
          <w:rFonts w:ascii="宋体" w:hAnsi="宋体"/>
        </w:rPr>
        <w:t>N地比P地纬度高，N地处于西风中心控制区，P地位于西风边缘控制区，N地西风强于P地，N地年降水量大于P地。</w:t>
      </w:r>
    </w:p>
    <w:p w:rsidR="00284906" w:rsidRPr="005B7F7E" w:rsidP="00284906">
      <w:pPr>
        <w:tabs>
          <w:tab w:val="left" w:pos="4253"/>
        </w:tabs>
        <w:snapToGrid w:val="0"/>
        <w:spacing w:line="360" w:lineRule="auto"/>
        <w:rPr>
          <w:rFonts w:ascii="宋体" w:hAnsi="宋体"/>
        </w:rPr>
      </w:pPr>
      <w:r>
        <w:rPr>
          <w:rFonts w:ascii="宋体" w:hAnsi="宋体"/>
        </w:rPr>
        <w:t>〖解 析〗</w:t>
      </w:r>
    </w:p>
    <w:p w:rsidR="00284906" w:rsidRPr="005B7F7E" w:rsidP="00284906">
      <w:pPr>
        <w:tabs>
          <w:tab w:val="left" w:pos="4253"/>
        </w:tabs>
        <w:snapToGrid w:val="0"/>
        <w:spacing w:line="360" w:lineRule="auto"/>
        <w:rPr>
          <w:rFonts w:ascii="宋体" w:hAnsi="宋体"/>
        </w:rPr>
      </w:pPr>
      <w:r w:rsidRPr="005B7F7E">
        <w:rPr>
          <w:rFonts w:ascii="宋体" w:hAnsi="宋体"/>
        </w:rPr>
        <w:t>（1）读图分析，此时亚欧大陆中部为高压区，而同纬度的大西洋为低压区，说明此时陆地气温低，海洋气温高，可知为北半球冬季。</w:t>
      </w:r>
    </w:p>
    <w:p w:rsidR="00284906" w:rsidRPr="005B7F7E" w:rsidP="00284906">
      <w:pPr>
        <w:tabs>
          <w:tab w:val="left" w:pos="4253"/>
        </w:tabs>
        <w:snapToGrid w:val="0"/>
        <w:spacing w:line="360" w:lineRule="auto"/>
        <w:rPr>
          <w:rFonts w:ascii="宋体" w:hAnsi="宋体"/>
        </w:rPr>
      </w:pPr>
      <w:r w:rsidRPr="005B7F7E">
        <w:rPr>
          <w:rFonts w:ascii="宋体" w:hAnsi="宋体"/>
        </w:rPr>
        <w:br/>
      </w:r>
      <w:r w:rsidRPr="005B7F7E">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https://d.book118.com/208025023106006042</w:t>
        </w:r>
      </w:hyperlink>
    </w:p>
    <w:p w:rsidR="00284906" w:rsidRPr="005B7F7E" w:rsidP="00284906">
      <w:pPr>
        <w:tabs>
          <w:tab w:val="left" w:pos="4253"/>
        </w:tabs>
        <w:snapToGrid w:val="0"/>
        <w:spacing w:line="360" w:lineRule="auto"/>
        <w:rPr>
          <w:rFonts w:ascii="宋体" w:hAnsi="宋体"/>
        </w:rPr>
      </w:pPr>
    </w:p>
    <w:sectPr w:rsidSect="00185C95">
      <w:footerReference w:type="even" r:id="rId31"/>
      <w:footerReference w:type="default" r:id="rId32"/>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3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A33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3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A334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34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A334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34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0A334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34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A334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34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A334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34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A334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34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A334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34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345"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A334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isplayBackgroundShape/>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D37"/>
    <w:rsid w:val="00030A4C"/>
    <w:rsid w:val="000A3345"/>
    <w:rsid w:val="000B0E5D"/>
    <w:rsid w:val="000D79CC"/>
    <w:rsid w:val="000E68E3"/>
    <w:rsid w:val="0015213C"/>
    <w:rsid w:val="00162025"/>
    <w:rsid w:val="00185C95"/>
    <w:rsid w:val="00271770"/>
    <w:rsid w:val="00284906"/>
    <w:rsid w:val="002E1D37"/>
    <w:rsid w:val="003461D6"/>
    <w:rsid w:val="00377D89"/>
    <w:rsid w:val="003C064D"/>
    <w:rsid w:val="004915F0"/>
    <w:rsid w:val="005003A0"/>
    <w:rsid w:val="00552066"/>
    <w:rsid w:val="005B7F7E"/>
    <w:rsid w:val="006B4E3B"/>
    <w:rsid w:val="007338C7"/>
    <w:rsid w:val="0086398F"/>
    <w:rsid w:val="00881DD8"/>
    <w:rsid w:val="008D67C3"/>
    <w:rsid w:val="00953DCE"/>
    <w:rsid w:val="009F7480"/>
    <w:rsid w:val="00A25DBE"/>
    <w:rsid w:val="00A52CE7"/>
    <w:rsid w:val="00AE74AA"/>
    <w:rsid w:val="00B560C0"/>
    <w:rsid w:val="00BF2D1B"/>
    <w:rsid w:val="00C53F14"/>
    <w:rsid w:val="00C7682A"/>
    <w:rsid w:val="00C8075C"/>
    <w:rsid w:val="00C82D71"/>
    <w:rsid w:val="00CE63D4"/>
    <w:rsid w:val="00E2207D"/>
    <w:rsid w:val="00F20185"/>
    <w:rsid w:val="00FA0D66"/>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0A3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image" Target="media/image4.png"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image" Target="media/image5.png"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image" Target="media/image6.png"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image" Target="media/image7.png"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image" Target="media/image8.png" /><Relationship Id="rId24" Type="http://schemas.openxmlformats.org/officeDocument/2006/relationships/image" Target="media/image9.png"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image" Target="media/image10.png" /><Relationship Id="rId3" Type="http://schemas.openxmlformats.org/officeDocument/2006/relationships/fontTable" Target="fontTable.xml" /><Relationship Id="rId30" Type="http://schemas.openxmlformats.org/officeDocument/2006/relationships/hyperlink" Target="https://d.book118.com/208025023106006042" TargetMode="Externa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2.png"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2232</Words>
  <Characters>12725</Characters>
  <Application>Microsoft Office Word</Application>
  <DocSecurity>0</DocSecurity>
  <Lines>106</Lines>
  <Paragraphs>29</Paragraphs>
  <ScaleCrop>false</ScaleCrop>
  <Company/>
  <LinksUpToDate>false</LinksUpToDate>
  <CharactersWithSpaces>14928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7</cp:revision>
  <dcterms:created xsi:type="dcterms:W3CDTF">2023-12-28T09:44:00Z</dcterms:created>
  <dcterms:modified xsi:type="dcterms:W3CDTF">2024-02-27T01:47:00Z</dcterms:modified>
</cp:coreProperties>
</file>