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PVC胶项目建设总纲及方案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10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_Toc31109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5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_Toc10059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8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_Toc14485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_Toc29466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_Toc32209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_Toc24196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_Toc27350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80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_Toc26580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4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_Toc17264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_Toc20362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1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_Toc19041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88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_Toc18588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5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_Toc23835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_Toc8126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_Toc3681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49" w:history="1">
        <w:r>
          <w:rPr>
            <w:rFonts w:ascii="仿宋" w:eastAsia="仿宋" w:hAnsi="仿宋" w:cs="仿宋" w:hint="eastAsia"/>
            <w:lang w:eastAsia="zh-CN"/>
          </w:rPr>
          <w:t>四、社会影响分析</w:t>
        </w:r>
        <w:r>
          <w:tab/>
        </w:r>
        <w:r>
          <w:fldChar w:fldCharType="begin"/>
        </w:r>
        <w:r>
          <w:instrText xml:space="preserve"> PAGEREF _Toc14849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0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_Toc16120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3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_Toc3393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48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_Toc27848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9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_Toc2369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5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_Toc29725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4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_Toc24164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0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_Toc7150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_Toc14175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2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_Toc19792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_Toc25952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0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_Toc6010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7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_Toc14967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0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_Toc27920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20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_Toc27720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8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_Toc11398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9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_Toc26959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22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_Toc21722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_Toc7483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_Toc4350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_Toc17710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_Toc22437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_Toc15070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_Toc2633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_Toc5617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51" w:history="1">
        <w:r>
          <w:rPr>
            <w:rFonts w:ascii="仿宋" w:eastAsia="仿宋" w:hAnsi="仿宋" w:cs="仿宋" w:hint="eastAsia"/>
            <w:lang w:eastAsia="zh-CN"/>
          </w:rPr>
          <w:t>八、项目变更管理</w:t>
        </w:r>
        <w:r>
          <w:tab/>
        </w:r>
        <w:r>
          <w:fldChar w:fldCharType="begin"/>
        </w:r>
        <w:r>
          <w:instrText xml:space="preserve"> PAGEREF _Toc5551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625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_Toc15625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2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_Toc26412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_Toc3163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9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_Toc25979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65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_Toc9665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5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_Toc20715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7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_Toc24237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94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_Toc19994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7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_Toc8807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_Toc14257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82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_Toc4982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9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_Toc30379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8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_Toc19758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13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_Toc24113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3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_Toc28333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2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_Toc12062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5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_Toc8915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74" w:history="1">
        <w:r>
          <w:rPr>
            <w:rFonts w:ascii="仿宋" w:eastAsia="仿宋" w:hAnsi="仿宋" w:cs="仿宋" w:hint="eastAsia"/>
            <w:lang w:eastAsia="zh-CN"/>
          </w:rPr>
          <w:t>十三、项目施工方案</w:t>
        </w:r>
        <w:r>
          <w:tab/>
        </w:r>
        <w:r>
          <w:fldChar w:fldCharType="begin"/>
        </w:r>
        <w:r>
          <w:instrText xml:space="preserve"> PAGEREF _Toc18574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_Toc13565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9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_Toc30269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_Toc136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_Toc4728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88" w:history="1">
        <w:r>
          <w:rPr>
            <w:rFonts w:ascii="仿宋" w:eastAsia="仿宋" w:hAnsi="仿宋" w:cs="仿宋" w:hint="eastAsia"/>
            <w:lang w:eastAsia="zh-CN"/>
          </w:rPr>
          <w:t>十四、设施与设备管理</w:t>
        </w:r>
        <w:r>
          <w:tab/>
        </w:r>
        <w:r>
          <w:fldChar w:fldCharType="begin"/>
        </w:r>
        <w:r>
          <w:instrText xml:space="preserve"> PAGEREF _Toc14688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8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_Toc8428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_Toc15921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_Toc28825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63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_Toc26863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1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_Toc1711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6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_Toc14546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79" w:history="1">
        <w:r>
          <w:rPr>
            <w:rFonts w:ascii="仿宋" w:eastAsia="仿宋" w:hAnsi="仿宋" w:cs="仿宋" w:hint="eastAsia"/>
            <w:lang w:eastAsia="zh-CN"/>
          </w:rPr>
          <w:t>十六、人力资源管理与开发</w:t>
        </w:r>
        <w:r>
          <w:tab/>
        </w:r>
        <w:r>
          <w:fldChar w:fldCharType="begin"/>
        </w:r>
        <w:r>
          <w:instrText xml:space="preserve"> PAGEREF _Toc24879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1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_Toc18681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2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_Toc22382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04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_Toc24904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_Toc20474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4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_Toc6994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_Toc32373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_Toc9016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32" w:history="1">
        <w:r>
          <w:rPr>
            <w:rFonts w:ascii="仿宋" w:eastAsia="仿宋" w:hAnsi="仿宋" w:cs="仿宋" w:hint="eastAsia"/>
            <w:lang w:eastAsia="zh-CN"/>
          </w:rPr>
          <w:t>十八、合作与交流机制建立</w:t>
        </w:r>
        <w:r>
          <w:tab/>
        </w:r>
        <w:r>
          <w:fldChar w:fldCharType="begin"/>
        </w:r>
        <w:r>
          <w:instrText xml:space="preserve"> PAGEREF _Toc12632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5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_Toc7405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5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_Toc14015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06" w:history="1">
        <w:r>
          <w:rPr>
            <w:rFonts w:ascii="仿宋" w:eastAsia="仿宋" w:hAnsi="仿宋" w:cs="仿宋" w:hint="eastAsia"/>
            <w:lang w:eastAsia="zh-CN"/>
          </w:rPr>
          <w:t>十九、创新驱动与持续发展</w:t>
        </w:r>
        <w:r>
          <w:tab/>
        </w:r>
        <w:r>
          <w:fldChar w:fldCharType="begin"/>
        </w:r>
        <w:r>
          <w:instrText xml:space="preserve"> PAGEREF _Toc14406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3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_Toc22703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1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_Toc4781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10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05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48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VC胶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PVC胶项目将进行详细的生态影响评估，确保不会对当地的动植物种群和自然栖息地造成负面影响。如果项目地点附近有重要的生物栖息地或生态敏感区，项目将重新考虑建设地点或采取相应的保护措施。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PVC胶项目将积极采用可持续材料，如再生塑料和生物降解材料，以减少对环境的影响。项目还将推行废物减量和回收计划，例如通过再利用工业废料或建立回收系统。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PVC胶项目还将参与当地的环保活动和计划，如资助当地的环境保护项目或与社区合作进行环保宣传活动。通过这些活动，项目不仅能够提高自身的环境表现，还能在当地社区中树立积极的环保形象。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946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VC胶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VC胶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VC胶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220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PVC胶项目将采用绿色屋顶和生态墙等环境友好型建筑设计，这些设计不仅有助于改善空气质量，还能为城市野生动植物提供栖息地。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PVC胶项目将建立高效的废水处理系统，确保所有工业废水在排放前都经过适当处理，达到或超过环保标准。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PVC胶项目将致力于使用清洁能源，如太阳能和风能，减少对化石燃料的依赖。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PVC胶项目将举办环保教育研讨会，向员工和当地社区普及环保知识，提升对环境保护重要性的认识。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419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在PVC胶项目启动前，将进行一系列深入的地质调查，包括钻探和土壤取样，以深入了解项目区域的地层结构和土壤组成。特别是对于土壤的承载能力和地下水位的深度进行详细评估。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PVC胶项目将通过地下水位监测系统定期检测水位变化，以预测和预防由高地下水位可能引起的地基问题。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PVC胶项目将进行详尽的水文和地形分析，以识别可能的洪水和泥石流风险区。基于这些分析，项目将设计防洪设施，如提高地基、构建防洪墙和排水沟。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PVC胶项目还将考虑建设排水系统，以减少地表水对土壤稳定性的影响。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完成初始的地质风险评估后，PVC胶项目将安装长期地质监测设备，如倾斜仪、裂缝计和地下水位计，以持续监测地质条件的变化。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735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PVC胶项目将通过这些措施来适应和尊重特殊环境条件，确保项目的可持续发展，同时减少对环境的负面影响。这不仅有助于保护自然和文化遗产，还能提升项目在社会责任方面的表现和形象。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6580"/>
      <w:r>
        <w:rPr>
          <w:rFonts w:ascii="仿宋" w:eastAsia="仿宋" w:hAnsi="仿宋" w:cs="仿宋" w:hint="eastAsia"/>
          <w:sz w:val="28"/>
          <w:lang w:eastAsia="zh-CN"/>
        </w:rPr>
        <w:t>二、资源开发及综合利用分析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7264"/>
      <w:r>
        <w:rPr>
          <w:rFonts w:ascii="仿宋" w:eastAsia="仿宋" w:hAnsi="仿宋" w:cs="仿宋" w:hint="eastAsia"/>
          <w:lang w:eastAsia="zh-CN"/>
        </w:rPr>
        <w:t>(一)、资源开发方案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一、PVC胶项目的技术资源开发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胶项目将着重开发先进的自动化技术以提升生产效率。具体来说，项目将引入智能制造系统，这些系统能够通过实时数据分析优化生产流程，降低成本，同时提高产品质量。除此之外，项目还计划建立一个内部研发团队，专注于开发专有的软件解决方案，以进一步提升运营效率。此外，为了保持技术领先，项目将与几所知名大学和研究机构建立合作关系，共同进行新技术的研究和开发，例如在新材料或能源效率方面的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二、PVC胶项目的人力资源管理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人力资源方面，PVC胶项目计划招聘一批经验丰富的行业专家和技术人员，这些人员将负责项目的关键技术和运营管理。例如，项目将招聘具有高级机械工程和软件开发经验的人才，以支持项目的技术开发和实施。同时，项目还将设立定期的员工培训计划，内容涵盖最新的行业趋势、技术技能培训和领导力发展。此外，项目还将推行一系列激励机制，如绩效奖金和职业晋升路径，以激励员工的创新和参与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三、PVC胶项目的资金资源筹措与优化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项目的顺利运行，资金资源的筹措将采取多元化策略。PVC胶项目计划吸引外部投资者，特别是那些对高新技术和可持续发展感兴趣的风险投资基金。同时，项目还将申请政府提供的创新基金和行业补贴，尤其是那些支持绿色技术和可持续发展的政府项目。为优化资金使用，项目将建立严格的预算控制系统，确保每一笔开支都能带来最大的投资回报。此外，项目还将定期进行财务审计，以确保财务透明度和效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0362"/>
      <w:r>
        <w:rPr>
          <w:rFonts w:ascii="仿宋" w:eastAsia="仿宋" w:hAnsi="仿宋" w:cs="仿宋" w:hint="eastAsia"/>
          <w:sz w:val="28"/>
          <w:lang w:eastAsia="zh-CN"/>
        </w:rPr>
        <w:t>(二)、资源利用方案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制定PVC胶项目的资源利用方案时，项目将深入专注于将现有资源最大化利用，以提高效率和降低成本。项目首先将引入最新的自动化技术，比如机器人装配线和自动化质量检测系统，这不仅加速生产过程，还确保产品的一致性和质量。同时，项目会利用云计算和大数据分析来优化供应链管理和市场需求预测，减少库存成本并提高对市场变化的响应速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https://d.book118.com/208030046104006034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PVC胶项目建设总纲及方案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PVC胶项目建设总纲及方案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PVC胶项目建设总纲及方案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PVC胶项目建设总纲及方案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PVC胶项目建设总纲及方案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PVC胶项目建设总纲及方案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PVC胶项目建设总纲及方案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PVC胶项目建设总纲及方案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PVC胶项目建设总纲及方案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PVC胶项目建设总纲及方案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PVC胶项目建设总纲及方案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PVC胶项目建设总纲及方案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4A3339"/>
    <w:rsid w:val="0F4A333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208030046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2024-02-03T12:50:00Z</dcterms:created>
  <dcterms:modified xsi:type="dcterms:W3CDTF">2024-02-03T12:51:20Z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24C76B87B015498BBE7FAD0C015B7B64_11</vt:lpwstr>
  </property>
  <property fmtid="{D5CDD505-2E9C-101B-9397-08002B2CF9AE}" pid="3" name="KSOProductBuildVer">
    <vt:lpwstr>2052-12.1.0.16250</vt:lpwstr>
  </property>
</Properties>
</file>