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自动气体灭火系统项目计划设计方案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79" w:history="1">
        <w:r>
          <w:rPr>
            <w:rFonts w:ascii="仿宋" w:eastAsia="仿宋" w:hAnsi="仿宋" w:cs="仿宋" w:hint="eastAsia"/>
            <w:lang w:eastAsia="zh-CN"/>
          </w:rPr>
          <w:t>序言</w:t>
        </w:r>
        <w:r>
          <w:tab/>
        </w:r>
        <w:r>
          <w:fldChar w:fldCharType="begin"/>
        </w:r>
        <w:r>
          <w:instrText xml:space="preserve"> PAGEREF _Toc7879 \h </w:instrText>
        </w:r>
        <w:r>
          <w:fldChar w:fldCharType="separate"/>
        </w:r>
        <w:r>
          <w:t>3</w:t>
        </w:r>
        <w:r>
          <w:fldChar w:fldCharType="end"/>
        </w:r>
      </w:hyperlink>
    </w:p>
    <w:p>
      <w:pPr>
        <w:pStyle w:val="TOC1"/>
        <w:tabs>
          <w:tab w:val="right" w:leader="dot" w:pos="8306"/>
        </w:tabs>
      </w:pPr>
      <w:hyperlink w:anchor="_Toc7712" w:history="1">
        <w:r>
          <w:rPr>
            <w:rFonts w:ascii="仿宋" w:eastAsia="仿宋" w:hAnsi="仿宋" w:cs="仿宋" w:hint="eastAsia"/>
            <w:lang w:eastAsia="zh-CN"/>
          </w:rPr>
          <w:t>一、市场分析、调研</w:t>
        </w:r>
        <w:r>
          <w:tab/>
        </w:r>
        <w:r>
          <w:fldChar w:fldCharType="begin"/>
        </w:r>
        <w:r>
          <w:instrText xml:space="preserve"> PAGEREF _Toc7712 \h </w:instrText>
        </w:r>
        <w:r>
          <w:fldChar w:fldCharType="separate"/>
        </w:r>
        <w:r>
          <w:t>3</w:t>
        </w:r>
        <w:r>
          <w:fldChar w:fldCharType="end"/>
        </w:r>
      </w:hyperlink>
    </w:p>
    <w:p>
      <w:pPr>
        <w:pStyle w:val="TOC2"/>
        <w:tabs>
          <w:tab w:val="right" w:leader="dot" w:pos="8306"/>
        </w:tabs>
      </w:pPr>
      <w:hyperlink w:anchor="_Toc22841" w:history="1">
        <w:r>
          <w:rPr>
            <w:rFonts w:ascii="仿宋" w:eastAsia="仿宋" w:hAnsi="仿宋" w:cs="仿宋" w:hint="eastAsia"/>
            <w:lang w:eastAsia="zh-CN"/>
          </w:rPr>
          <w:t>(一)、自动气体灭火系统行业分析</w:t>
        </w:r>
        <w:r>
          <w:tab/>
        </w:r>
        <w:r>
          <w:fldChar w:fldCharType="begin"/>
        </w:r>
        <w:r>
          <w:instrText xml:space="preserve"> PAGEREF _Toc22841 \h </w:instrText>
        </w:r>
        <w:r>
          <w:fldChar w:fldCharType="separate"/>
        </w:r>
        <w:r>
          <w:t>3</w:t>
        </w:r>
        <w:r>
          <w:fldChar w:fldCharType="end"/>
        </w:r>
      </w:hyperlink>
    </w:p>
    <w:p>
      <w:pPr>
        <w:pStyle w:val="TOC2"/>
        <w:tabs>
          <w:tab w:val="right" w:leader="dot" w:pos="8306"/>
        </w:tabs>
      </w:pPr>
      <w:hyperlink w:anchor="_Toc5874" w:history="1">
        <w:r>
          <w:rPr>
            <w:rFonts w:ascii="仿宋" w:eastAsia="仿宋" w:hAnsi="仿宋" w:cs="仿宋" w:hint="eastAsia"/>
            <w:lang w:eastAsia="zh-CN"/>
          </w:rPr>
          <w:t>(二)、自动气体灭火系统市场分析预测</w:t>
        </w:r>
        <w:r>
          <w:tab/>
        </w:r>
        <w:r>
          <w:fldChar w:fldCharType="begin"/>
        </w:r>
        <w:r>
          <w:instrText xml:space="preserve"> PAGEREF _Toc5874 \h </w:instrText>
        </w:r>
        <w:r>
          <w:fldChar w:fldCharType="separate"/>
        </w:r>
        <w:r>
          <w:t>4</w:t>
        </w:r>
        <w:r>
          <w:fldChar w:fldCharType="end"/>
        </w:r>
      </w:hyperlink>
    </w:p>
    <w:p>
      <w:pPr>
        <w:pStyle w:val="TOC1"/>
        <w:tabs>
          <w:tab w:val="right" w:leader="dot" w:pos="8306"/>
        </w:tabs>
      </w:pPr>
      <w:hyperlink w:anchor="_Toc362" w:history="1">
        <w:r>
          <w:rPr>
            <w:rFonts w:ascii="仿宋" w:eastAsia="仿宋" w:hAnsi="仿宋" w:cs="仿宋" w:hint="eastAsia"/>
            <w:lang w:eastAsia="zh-CN"/>
          </w:rPr>
          <w:t>二、自动气体灭火系统项目选址可行性分析</w:t>
        </w:r>
        <w:r>
          <w:tab/>
        </w:r>
        <w:r>
          <w:fldChar w:fldCharType="begin"/>
        </w:r>
        <w:r>
          <w:instrText xml:space="preserve"> PAGEREF _Toc362 \h </w:instrText>
        </w:r>
        <w:r>
          <w:fldChar w:fldCharType="separate"/>
        </w:r>
        <w:r>
          <w:t>5</w:t>
        </w:r>
        <w:r>
          <w:fldChar w:fldCharType="end"/>
        </w:r>
      </w:hyperlink>
    </w:p>
    <w:p>
      <w:pPr>
        <w:pStyle w:val="TOC2"/>
        <w:tabs>
          <w:tab w:val="right" w:leader="dot" w:pos="8306"/>
        </w:tabs>
      </w:pPr>
      <w:hyperlink w:anchor="_Toc17672" w:history="1">
        <w:r>
          <w:rPr>
            <w:rFonts w:ascii="仿宋" w:eastAsia="仿宋" w:hAnsi="仿宋" w:cs="仿宋" w:hint="eastAsia"/>
            <w:lang w:eastAsia="zh-CN"/>
          </w:rPr>
          <w:t>(一)、自动气体灭火系统项目选址</w:t>
        </w:r>
        <w:r>
          <w:tab/>
        </w:r>
        <w:r>
          <w:fldChar w:fldCharType="begin"/>
        </w:r>
        <w:r>
          <w:instrText xml:space="preserve"> PAGEREF _Toc17672 \h </w:instrText>
        </w:r>
        <w:r>
          <w:fldChar w:fldCharType="separate"/>
        </w:r>
        <w:r>
          <w:t>5</w:t>
        </w:r>
        <w:r>
          <w:fldChar w:fldCharType="end"/>
        </w:r>
      </w:hyperlink>
    </w:p>
    <w:p>
      <w:pPr>
        <w:pStyle w:val="TOC2"/>
        <w:tabs>
          <w:tab w:val="right" w:leader="dot" w:pos="8306"/>
        </w:tabs>
      </w:pPr>
      <w:hyperlink w:anchor="_Toc26439" w:history="1">
        <w:r>
          <w:rPr>
            <w:rFonts w:ascii="仿宋" w:eastAsia="仿宋" w:hAnsi="仿宋" w:cs="仿宋" w:hint="eastAsia"/>
            <w:lang w:eastAsia="zh-CN"/>
          </w:rPr>
          <w:t>(二)、用地控制指标</w:t>
        </w:r>
        <w:r>
          <w:tab/>
        </w:r>
        <w:r>
          <w:fldChar w:fldCharType="begin"/>
        </w:r>
        <w:r>
          <w:instrText xml:space="preserve"> PAGEREF _Toc26439 \h </w:instrText>
        </w:r>
        <w:r>
          <w:fldChar w:fldCharType="separate"/>
        </w:r>
        <w:r>
          <w:t>5</w:t>
        </w:r>
        <w:r>
          <w:fldChar w:fldCharType="end"/>
        </w:r>
      </w:hyperlink>
    </w:p>
    <w:p>
      <w:pPr>
        <w:pStyle w:val="TOC2"/>
        <w:tabs>
          <w:tab w:val="right" w:leader="dot" w:pos="8306"/>
        </w:tabs>
      </w:pPr>
      <w:hyperlink w:anchor="_Toc5808" w:history="1">
        <w:r>
          <w:rPr>
            <w:rFonts w:ascii="仿宋" w:eastAsia="仿宋" w:hAnsi="仿宋" w:cs="仿宋" w:hint="eastAsia"/>
            <w:lang w:eastAsia="zh-CN"/>
          </w:rPr>
          <w:t>(三)、节约用地措施</w:t>
        </w:r>
        <w:r>
          <w:tab/>
        </w:r>
        <w:r>
          <w:fldChar w:fldCharType="begin"/>
        </w:r>
        <w:r>
          <w:instrText xml:space="preserve"> PAGEREF _Toc5808 \h </w:instrText>
        </w:r>
        <w:r>
          <w:fldChar w:fldCharType="separate"/>
        </w:r>
        <w:r>
          <w:t>7</w:t>
        </w:r>
        <w:r>
          <w:fldChar w:fldCharType="end"/>
        </w:r>
      </w:hyperlink>
    </w:p>
    <w:p>
      <w:pPr>
        <w:pStyle w:val="TOC2"/>
        <w:tabs>
          <w:tab w:val="right" w:leader="dot" w:pos="8306"/>
        </w:tabs>
      </w:pPr>
      <w:hyperlink w:anchor="_Toc28083" w:history="1">
        <w:r>
          <w:rPr>
            <w:rFonts w:ascii="仿宋" w:eastAsia="仿宋" w:hAnsi="仿宋" w:cs="仿宋" w:hint="eastAsia"/>
            <w:lang w:eastAsia="zh-CN"/>
          </w:rPr>
          <w:t>(四)、总图布置方案</w:t>
        </w:r>
        <w:r>
          <w:tab/>
        </w:r>
        <w:r>
          <w:fldChar w:fldCharType="begin"/>
        </w:r>
        <w:r>
          <w:instrText xml:space="preserve"> PAGEREF _Toc28083 \h </w:instrText>
        </w:r>
        <w:r>
          <w:fldChar w:fldCharType="separate"/>
        </w:r>
        <w:r>
          <w:t>8</w:t>
        </w:r>
        <w:r>
          <w:fldChar w:fldCharType="end"/>
        </w:r>
      </w:hyperlink>
    </w:p>
    <w:p>
      <w:pPr>
        <w:pStyle w:val="TOC2"/>
        <w:tabs>
          <w:tab w:val="right" w:leader="dot" w:pos="8306"/>
        </w:tabs>
      </w:pPr>
      <w:hyperlink w:anchor="_Toc482" w:history="1">
        <w:r>
          <w:rPr>
            <w:rFonts w:ascii="仿宋" w:eastAsia="仿宋" w:hAnsi="仿宋" w:cs="仿宋" w:hint="eastAsia"/>
            <w:lang w:eastAsia="zh-CN"/>
          </w:rPr>
          <w:t>(五)、选址综合评价</w:t>
        </w:r>
        <w:r>
          <w:tab/>
        </w:r>
        <w:r>
          <w:fldChar w:fldCharType="begin"/>
        </w:r>
        <w:r>
          <w:instrText xml:space="preserve"> PAGEREF _Toc482 \h </w:instrText>
        </w:r>
        <w:r>
          <w:fldChar w:fldCharType="separate"/>
        </w:r>
        <w:r>
          <w:t>9</w:t>
        </w:r>
        <w:r>
          <w:fldChar w:fldCharType="end"/>
        </w:r>
      </w:hyperlink>
    </w:p>
    <w:p>
      <w:pPr>
        <w:pStyle w:val="TOC1"/>
        <w:tabs>
          <w:tab w:val="right" w:leader="dot" w:pos="8306"/>
        </w:tabs>
      </w:pPr>
      <w:hyperlink w:anchor="_Toc24287" w:history="1">
        <w:r>
          <w:rPr>
            <w:rFonts w:ascii="仿宋" w:eastAsia="仿宋" w:hAnsi="仿宋" w:cs="仿宋" w:hint="eastAsia"/>
            <w:lang w:eastAsia="zh-CN"/>
          </w:rPr>
          <w:t>三、自动气体灭火系统项目建设单位说明</w:t>
        </w:r>
        <w:r>
          <w:tab/>
        </w:r>
        <w:r>
          <w:fldChar w:fldCharType="begin"/>
        </w:r>
        <w:r>
          <w:instrText xml:space="preserve"> PAGEREF _Toc24287 \h </w:instrText>
        </w:r>
        <w:r>
          <w:fldChar w:fldCharType="separate"/>
        </w:r>
        <w:r>
          <w:t>10</w:t>
        </w:r>
        <w:r>
          <w:fldChar w:fldCharType="end"/>
        </w:r>
      </w:hyperlink>
    </w:p>
    <w:p>
      <w:pPr>
        <w:pStyle w:val="TOC2"/>
        <w:tabs>
          <w:tab w:val="right" w:leader="dot" w:pos="8306"/>
        </w:tabs>
      </w:pPr>
      <w:hyperlink w:anchor="_Toc3003" w:history="1">
        <w:r>
          <w:rPr>
            <w:rFonts w:ascii="仿宋" w:eastAsia="仿宋" w:hAnsi="仿宋" w:cs="仿宋" w:hint="eastAsia"/>
            <w:lang w:eastAsia="zh-CN"/>
          </w:rPr>
          <w:t>(一)、自动气体灭火系统项目承办单位基本情况</w:t>
        </w:r>
        <w:r>
          <w:tab/>
        </w:r>
        <w:r>
          <w:fldChar w:fldCharType="begin"/>
        </w:r>
        <w:r>
          <w:instrText xml:space="preserve"> PAGEREF _Toc3003 \h </w:instrText>
        </w:r>
        <w:r>
          <w:fldChar w:fldCharType="separate"/>
        </w:r>
        <w:r>
          <w:t>10</w:t>
        </w:r>
        <w:r>
          <w:fldChar w:fldCharType="end"/>
        </w:r>
      </w:hyperlink>
    </w:p>
    <w:p>
      <w:pPr>
        <w:pStyle w:val="TOC2"/>
        <w:tabs>
          <w:tab w:val="right" w:leader="dot" w:pos="8306"/>
        </w:tabs>
      </w:pPr>
      <w:hyperlink w:anchor="_Toc18523" w:history="1">
        <w:r>
          <w:rPr>
            <w:rFonts w:ascii="仿宋" w:eastAsia="仿宋" w:hAnsi="仿宋" w:cs="仿宋" w:hint="eastAsia"/>
            <w:lang w:eastAsia="zh-CN"/>
          </w:rPr>
          <w:t>(二)、公司经济效益分析</w:t>
        </w:r>
        <w:r>
          <w:tab/>
        </w:r>
        <w:r>
          <w:fldChar w:fldCharType="begin"/>
        </w:r>
        <w:r>
          <w:instrText xml:space="preserve"> PAGEREF _Toc18523 \h </w:instrText>
        </w:r>
        <w:r>
          <w:fldChar w:fldCharType="separate"/>
        </w:r>
        <w:r>
          <w:t>11</w:t>
        </w:r>
        <w:r>
          <w:fldChar w:fldCharType="end"/>
        </w:r>
      </w:hyperlink>
    </w:p>
    <w:p>
      <w:pPr>
        <w:pStyle w:val="TOC1"/>
        <w:tabs>
          <w:tab w:val="right" w:leader="dot" w:pos="8306"/>
        </w:tabs>
      </w:pPr>
      <w:hyperlink w:anchor="_Toc23761" w:history="1">
        <w:r>
          <w:rPr>
            <w:rFonts w:ascii="仿宋" w:eastAsia="仿宋" w:hAnsi="仿宋" w:cs="仿宋" w:hint="eastAsia"/>
            <w:lang w:eastAsia="zh-CN"/>
          </w:rPr>
          <w:t>四、产品规划分析</w:t>
        </w:r>
        <w:r>
          <w:tab/>
        </w:r>
        <w:r>
          <w:fldChar w:fldCharType="begin"/>
        </w:r>
        <w:r>
          <w:instrText xml:space="preserve"> PAGEREF _Toc23761 \h </w:instrText>
        </w:r>
        <w:r>
          <w:fldChar w:fldCharType="separate"/>
        </w:r>
        <w:r>
          <w:t>12</w:t>
        </w:r>
        <w:r>
          <w:fldChar w:fldCharType="end"/>
        </w:r>
      </w:hyperlink>
    </w:p>
    <w:p>
      <w:pPr>
        <w:pStyle w:val="TOC2"/>
        <w:tabs>
          <w:tab w:val="right" w:leader="dot" w:pos="8306"/>
        </w:tabs>
      </w:pPr>
      <w:hyperlink w:anchor="_Toc17572" w:history="1">
        <w:r>
          <w:rPr>
            <w:rFonts w:ascii="仿宋" w:eastAsia="仿宋" w:hAnsi="仿宋" w:cs="仿宋" w:hint="eastAsia"/>
            <w:lang w:eastAsia="zh-CN"/>
          </w:rPr>
          <w:t>(一)、产品规划</w:t>
        </w:r>
        <w:r>
          <w:tab/>
        </w:r>
        <w:r>
          <w:fldChar w:fldCharType="begin"/>
        </w:r>
        <w:r>
          <w:instrText xml:space="preserve"> PAGEREF _Toc17572 \h </w:instrText>
        </w:r>
        <w:r>
          <w:fldChar w:fldCharType="separate"/>
        </w:r>
        <w:r>
          <w:t>12</w:t>
        </w:r>
        <w:r>
          <w:fldChar w:fldCharType="end"/>
        </w:r>
      </w:hyperlink>
    </w:p>
    <w:p>
      <w:pPr>
        <w:pStyle w:val="TOC2"/>
        <w:tabs>
          <w:tab w:val="right" w:leader="dot" w:pos="8306"/>
        </w:tabs>
      </w:pPr>
      <w:hyperlink w:anchor="_Toc20728" w:history="1">
        <w:r>
          <w:rPr>
            <w:rFonts w:ascii="仿宋" w:eastAsia="仿宋" w:hAnsi="仿宋" w:cs="仿宋" w:hint="eastAsia"/>
            <w:lang w:eastAsia="zh-CN"/>
          </w:rPr>
          <w:t>(二)、建设规模</w:t>
        </w:r>
        <w:r>
          <w:tab/>
        </w:r>
        <w:r>
          <w:fldChar w:fldCharType="begin"/>
        </w:r>
        <w:r>
          <w:instrText xml:space="preserve"> PAGEREF _Toc20728 \h </w:instrText>
        </w:r>
        <w:r>
          <w:fldChar w:fldCharType="separate"/>
        </w:r>
        <w:r>
          <w:t>13</w:t>
        </w:r>
        <w:r>
          <w:fldChar w:fldCharType="end"/>
        </w:r>
      </w:hyperlink>
    </w:p>
    <w:p>
      <w:pPr>
        <w:pStyle w:val="TOC1"/>
        <w:tabs>
          <w:tab w:val="right" w:leader="dot" w:pos="8306"/>
        </w:tabs>
      </w:pPr>
      <w:hyperlink w:anchor="_Toc1604" w:history="1">
        <w:r>
          <w:rPr>
            <w:rFonts w:ascii="仿宋" w:eastAsia="仿宋" w:hAnsi="仿宋" w:cs="仿宋" w:hint="eastAsia"/>
            <w:lang w:eastAsia="zh-CN"/>
          </w:rPr>
          <w:t>五、自动气体灭火系统项目概论</w:t>
        </w:r>
        <w:r>
          <w:tab/>
        </w:r>
        <w:r>
          <w:fldChar w:fldCharType="begin"/>
        </w:r>
        <w:r>
          <w:instrText xml:space="preserve"> PAGEREF _Toc1604 \h </w:instrText>
        </w:r>
        <w:r>
          <w:fldChar w:fldCharType="separate"/>
        </w:r>
        <w:r>
          <w:t>14</w:t>
        </w:r>
        <w:r>
          <w:fldChar w:fldCharType="end"/>
        </w:r>
      </w:hyperlink>
    </w:p>
    <w:p>
      <w:pPr>
        <w:pStyle w:val="TOC2"/>
        <w:tabs>
          <w:tab w:val="right" w:leader="dot" w:pos="8306"/>
        </w:tabs>
      </w:pPr>
      <w:hyperlink w:anchor="_Toc9850" w:history="1">
        <w:r>
          <w:rPr>
            <w:rFonts w:ascii="仿宋" w:eastAsia="仿宋" w:hAnsi="仿宋" w:cs="仿宋" w:hint="eastAsia"/>
            <w:lang w:eastAsia="zh-CN"/>
          </w:rPr>
          <w:t>(一)、自动气体灭火系统项目概况</w:t>
        </w:r>
        <w:r>
          <w:tab/>
        </w:r>
        <w:r>
          <w:fldChar w:fldCharType="begin"/>
        </w:r>
        <w:r>
          <w:instrText xml:space="preserve"> PAGEREF _Toc9850 \h </w:instrText>
        </w:r>
        <w:r>
          <w:fldChar w:fldCharType="separate"/>
        </w:r>
        <w:r>
          <w:t>14</w:t>
        </w:r>
        <w:r>
          <w:fldChar w:fldCharType="end"/>
        </w:r>
      </w:hyperlink>
    </w:p>
    <w:p>
      <w:pPr>
        <w:pStyle w:val="TOC2"/>
        <w:tabs>
          <w:tab w:val="right" w:leader="dot" w:pos="8306"/>
        </w:tabs>
      </w:pPr>
      <w:hyperlink w:anchor="_Toc22711" w:history="1">
        <w:r>
          <w:rPr>
            <w:rFonts w:ascii="仿宋" w:eastAsia="仿宋" w:hAnsi="仿宋" w:cs="仿宋" w:hint="eastAsia"/>
            <w:lang w:eastAsia="zh-CN"/>
          </w:rPr>
          <w:t>(二)、自动气体灭火系统项目目标</w:t>
        </w:r>
        <w:r>
          <w:tab/>
        </w:r>
        <w:r>
          <w:fldChar w:fldCharType="begin"/>
        </w:r>
        <w:r>
          <w:instrText xml:space="preserve"> PAGEREF _Toc22711 \h </w:instrText>
        </w:r>
        <w:r>
          <w:fldChar w:fldCharType="separate"/>
        </w:r>
        <w:r>
          <w:t>16</w:t>
        </w:r>
        <w:r>
          <w:fldChar w:fldCharType="end"/>
        </w:r>
      </w:hyperlink>
    </w:p>
    <w:p>
      <w:pPr>
        <w:pStyle w:val="TOC2"/>
        <w:tabs>
          <w:tab w:val="right" w:leader="dot" w:pos="8306"/>
        </w:tabs>
      </w:pPr>
      <w:hyperlink w:anchor="_Toc20436" w:history="1">
        <w:r>
          <w:rPr>
            <w:rFonts w:ascii="仿宋" w:eastAsia="仿宋" w:hAnsi="仿宋" w:cs="仿宋" w:hint="eastAsia"/>
            <w:lang w:eastAsia="zh-CN"/>
          </w:rPr>
          <w:t>(三)、自动气体灭火系统项目提出的理由</w:t>
        </w:r>
        <w:r>
          <w:tab/>
        </w:r>
        <w:r>
          <w:fldChar w:fldCharType="begin"/>
        </w:r>
        <w:r>
          <w:instrText xml:space="preserve"> PAGEREF _Toc20436 \h </w:instrText>
        </w:r>
        <w:r>
          <w:fldChar w:fldCharType="separate"/>
        </w:r>
        <w:r>
          <w:t>17</w:t>
        </w:r>
        <w:r>
          <w:fldChar w:fldCharType="end"/>
        </w:r>
      </w:hyperlink>
    </w:p>
    <w:p>
      <w:pPr>
        <w:pStyle w:val="TOC2"/>
        <w:tabs>
          <w:tab w:val="right" w:leader="dot" w:pos="8306"/>
        </w:tabs>
      </w:pPr>
      <w:hyperlink w:anchor="_Toc11698" w:history="1">
        <w:r>
          <w:rPr>
            <w:rFonts w:ascii="仿宋" w:eastAsia="仿宋" w:hAnsi="仿宋" w:cs="仿宋" w:hint="eastAsia"/>
            <w:lang w:eastAsia="zh-CN"/>
          </w:rPr>
          <w:t>(四)、自动气体灭火系统项目意义</w:t>
        </w:r>
        <w:r>
          <w:tab/>
        </w:r>
        <w:r>
          <w:fldChar w:fldCharType="begin"/>
        </w:r>
        <w:r>
          <w:instrText xml:space="preserve"> PAGEREF _Toc11698 \h </w:instrText>
        </w:r>
        <w:r>
          <w:fldChar w:fldCharType="separate"/>
        </w:r>
        <w:r>
          <w:t>19</w:t>
        </w:r>
        <w:r>
          <w:fldChar w:fldCharType="end"/>
        </w:r>
      </w:hyperlink>
    </w:p>
    <w:p>
      <w:pPr>
        <w:pStyle w:val="TOC2"/>
        <w:tabs>
          <w:tab w:val="right" w:leader="dot" w:pos="8306"/>
        </w:tabs>
      </w:pPr>
      <w:hyperlink w:anchor="_Toc17512" w:history="1">
        <w:r>
          <w:rPr>
            <w:rFonts w:ascii="仿宋" w:eastAsia="仿宋" w:hAnsi="仿宋" w:cs="仿宋" w:hint="eastAsia"/>
            <w:lang w:eastAsia="zh-CN"/>
          </w:rPr>
          <w:t>(五)、自动气体灭火系统项目背景</w:t>
        </w:r>
        <w:r>
          <w:tab/>
        </w:r>
        <w:r>
          <w:fldChar w:fldCharType="begin"/>
        </w:r>
        <w:r>
          <w:instrText xml:space="preserve"> PAGEREF _Toc17512 \h </w:instrText>
        </w:r>
        <w:r>
          <w:fldChar w:fldCharType="separate"/>
        </w:r>
        <w:r>
          <w:t>20</w:t>
        </w:r>
        <w:r>
          <w:fldChar w:fldCharType="end"/>
        </w:r>
      </w:hyperlink>
    </w:p>
    <w:p>
      <w:pPr>
        <w:pStyle w:val="TOC1"/>
        <w:tabs>
          <w:tab w:val="right" w:leader="dot" w:pos="8306"/>
        </w:tabs>
      </w:pPr>
      <w:hyperlink w:anchor="_Toc16775" w:history="1">
        <w:r>
          <w:rPr>
            <w:rFonts w:ascii="仿宋" w:eastAsia="仿宋" w:hAnsi="仿宋" w:cs="仿宋" w:hint="eastAsia"/>
            <w:lang w:eastAsia="zh-CN"/>
          </w:rPr>
          <w:t>六、自动气体灭火系统项目土建工程</w:t>
        </w:r>
        <w:r>
          <w:tab/>
        </w:r>
        <w:r>
          <w:fldChar w:fldCharType="begin"/>
        </w:r>
        <w:r>
          <w:instrText xml:space="preserve"> PAGEREF _Toc16775 \h </w:instrText>
        </w:r>
        <w:r>
          <w:fldChar w:fldCharType="separate"/>
        </w:r>
        <w:r>
          <w:t>21</w:t>
        </w:r>
        <w:r>
          <w:fldChar w:fldCharType="end"/>
        </w:r>
      </w:hyperlink>
    </w:p>
    <w:p>
      <w:pPr>
        <w:pStyle w:val="TOC2"/>
        <w:tabs>
          <w:tab w:val="right" w:leader="dot" w:pos="8306"/>
        </w:tabs>
      </w:pPr>
      <w:hyperlink w:anchor="_Toc20432" w:history="1">
        <w:r>
          <w:rPr>
            <w:rFonts w:ascii="仿宋" w:eastAsia="仿宋" w:hAnsi="仿宋" w:cs="仿宋" w:hint="eastAsia"/>
            <w:lang w:eastAsia="zh-CN"/>
          </w:rPr>
          <w:t>(一)、建筑工程设计原则</w:t>
        </w:r>
        <w:r>
          <w:tab/>
        </w:r>
        <w:r>
          <w:fldChar w:fldCharType="begin"/>
        </w:r>
        <w:r>
          <w:instrText xml:space="preserve"> PAGEREF _Toc20432 \h </w:instrText>
        </w:r>
        <w:r>
          <w:fldChar w:fldCharType="separate"/>
        </w:r>
        <w:r>
          <w:t>21</w:t>
        </w:r>
        <w:r>
          <w:fldChar w:fldCharType="end"/>
        </w:r>
      </w:hyperlink>
    </w:p>
    <w:p>
      <w:pPr>
        <w:pStyle w:val="TOC2"/>
        <w:tabs>
          <w:tab w:val="right" w:leader="dot" w:pos="8306"/>
        </w:tabs>
      </w:pPr>
      <w:hyperlink w:anchor="_Toc30647" w:history="1">
        <w:r>
          <w:rPr>
            <w:rFonts w:ascii="仿宋" w:eastAsia="仿宋" w:hAnsi="仿宋" w:cs="仿宋" w:hint="eastAsia"/>
            <w:lang w:eastAsia="zh-CN"/>
          </w:rPr>
          <w:t>(二)、土建工程设计年限及安全等级</w:t>
        </w:r>
        <w:r>
          <w:tab/>
        </w:r>
        <w:r>
          <w:fldChar w:fldCharType="begin"/>
        </w:r>
        <w:r>
          <w:instrText xml:space="preserve"> PAGEREF _Toc30647 \h </w:instrText>
        </w:r>
        <w:r>
          <w:fldChar w:fldCharType="separate"/>
        </w:r>
        <w:r>
          <w:t>22</w:t>
        </w:r>
        <w:r>
          <w:fldChar w:fldCharType="end"/>
        </w:r>
      </w:hyperlink>
    </w:p>
    <w:p>
      <w:pPr>
        <w:pStyle w:val="TOC2"/>
        <w:tabs>
          <w:tab w:val="right" w:leader="dot" w:pos="8306"/>
        </w:tabs>
      </w:pPr>
      <w:hyperlink w:anchor="_Toc7343" w:history="1">
        <w:r>
          <w:rPr>
            <w:rFonts w:ascii="仿宋" w:eastAsia="仿宋" w:hAnsi="仿宋" w:cs="仿宋" w:hint="eastAsia"/>
            <w:lang w:eastAsia="zh-CN"/>
          </w:rPr>
          <w:t>(三)、建筑工程设计总体要求</w:t>
        </w:r>
        <w:r>
          <w:tab/>
        </w:r>
        <w:r>
          <w:fldChar w:fldCharType="begin"/>
        </w:r>
        <w:r>
          <w:instrText xml:space="preserve"> PAGEREF _Toc7343 \h </w:instrText>
        </w:r>
        <w:r>
          <w:fldChar w:fldCharType="separate"/>
        </w:r>
        <w:r>
          <w:t>23</w:t>
        </w:r>
        <w:r>
          <w:fldChar w:fldCharType="end"/>
        </w:r>
      </w:hyperlink>
    </w:p>
    <w:p>
      <w:pPr>
        <w:pStyle w:val="TOC2"/>
        <w:tabs>
          <w:tab w:val="right" w:leader="dot" w:pos="8306"/>
        </w:tabs>
      </w:pPr>
      <w:hyperlink w:anchor="_Toc22763" w:history="1">
        <w:r>
          <w:rPr>
            <w:rFonts w:ascii="仿宋" w:eastAsia="仿宋" w:hAnsi="仿宋" w:cs="仿宋" w:hint="eastAsia"/>
            <w:lang w:eastAsia="zh-CN"/>
          </w:rPr>
          <w:t>(四)、土建工程建设指标</w:t>
        </w:r>
        <w:r>
          <w:tab/>
        </w:r>
        <w:r>
          <w:fldChar w:fldCharType="begin"/>
        </w:r>
        <w:r>
          <w:instrText xml:space="preserve"> PAGEREF _Toc22763 \h </w:instrText>
        </w:r>
        <w:r>
          <w:fldChar w:fldCharType="separate"/>
        </w:r>
        <w:r>
          <w:t>24</w:t>
        </w:r>
        <w:r>
          <w:fldChar w:fldCharType="end"/>
        </w:r>
      </w:hyperlink>
    </w:p>
    <w:p>
      <w:pPr>
        <w:pStyle w:val="TOC1"/>
        <w:tabs>
          <w:tab w:val="right" w:leader="dot" w:pos="8306"/>
        </w:tabs>
      </w:pPr>
      <w:hyperlink w:anchor="_Toc24380" w:history="1">
        <w:r>
          <w:rPr>
            <w:rFonts w:ascii="仿宋" w:eastAsia="仿宋" w:hAnsi="仿宋" w:cs="仿宋" w:hint="eastAsia"/>
            <w:lang w:eastAsia="zh-CN"/>
          </w:rPr>
          <w:t>七、自动气体灭火系统项目创新与研发</w:t>
        </w:r>
        <w:r>
          <w:tab/>
        </w:r>
        <w:r>
          <w:fldChar w:fldCharType="begin"/>
        </w:r>
        <w:r>
          <w:instrText xml:space="preserve"> PAGEREF _Toc24380 \h </w:instrText>
        </w:r>
        <w:r>
          <w:fldChar w:fldCharType="separate"/>
        </w:r>
        <w:r>
          <w:t>24</w:t>
        </w:r>
        <w:r>
          <w:fldChar w:fldCharType="end"/>
        </w:r>
      </w:hyperlink>
    </w:p>
    <w:p>
      <w:pPr>
        <w:pStyle w:val="TOC2"/>
        <w:tabs>
          <w:tab w:val="right" w:leader="dot" w:pos="8306"/>
        </w:tabs>
      </w:pPr>
      <w:hyperlink w:anchor="_Toc9711" w:history="1">
        <w:r>
          <w:rPr>
            <w:rFonts w:ascii="仿宋" w:eastAsia="仿宋" w:hAnsi="仿宋" w:cs="仿宋" w:hint="eastAsia"/>
            <w:lang w:eastAsia="zh-CN"/>
          </w:rPr>
          <w:t>(一)、创新策略与方向</w:t>
        </w:r>
        <w:r>
          <w:tab/>
        </w:r>
        <w:r>
          <w:fldChar w:fldCharType="begin"/>
        </w:r>
        <w:r>
          <w:instrText xml:space="preserve"> PAGEREF _Toc9711 \h </w:instrText>
        </w:r>
        <w:r>
          <w:fldChar w:fldCharType="separate"/>
        </w:r>
        <w:r>
          <w:t>24</w:t>
        </w:r>
        <w:r>
          <w:fldChar w:fldCharType="end"/>
        </w:r>
      </w:hyperlink>
    </w:p>
    <w:p>
      <w:pPr>
        <w:pStyle w:val="TOC2"/>
        <w:tabs>
          <w:tab w:val="right" w:leader="dot" w:pos="8306"/>
        </w:tabs>
      </w:pPr>
      <w:hyperlink w:anchor="_Toc25808" w:history="1">
        <w:r>
          <w:rPr>
            <w:rFonts w:ascii="仿宋" w:eastAsia="仿宋" w:hAnsi="仿宋" w:cs="仿宋" w:hint="eastAsia"/>
            <w:lang w:eastAsia="zh-CN"/>
          </w:rPr>
          <w:t>(二)、研发规划与投入</w:t>
        </w:r>
        <w:r>
          <w:tab/>
        </w:r>
        <w:r>
          <w:fldChar w:fldCharType="begin"/>
        </w:r>
        <w:r>
          <w:instrText xml:space="preserve"> PAGEREF _Toc25808 \h </w:instrText>
        </w:r>
        <w:r>
          <w:fldChar w:fldCharType="separate"/>
        </w:r>
        <w:r>
          <w:t>25</w:t>
        </w:r>
        <w:r>
          <w:fldChar w:fldCharType="end"/>
        </w:r>
      </w:hyperlink>
    </w:p>
    <w:p>
      <w:pPr>
        <w:pStyle w:val="TOC1"/>
        <w:tabs>
          <w:tab w:val="right" w:leader="dot" w:pos="8306"/>
        </w:tabs>
      </w:pPr>
      <w:hyperlink w:anchor="_Toc20334" w:history="1">
        <w:r>
          <w:rPr>
            <w:rFonts w:ascii="仿宋" w:eastAsia="仿宋" w:hAnsi="仿宋" w:cs="仿宋" w:hint="eastAsia"/>
            <w:lang w:eastAsia="zh-CN"/>
          </w:rPr>
          <w:t>八、自动气体灭火系统项目投资规划</w:t>
        </w:r>
        <w:r>
          <w:tab/>
        </w:r>
        <w:r>
          <w:fldChar w:fldCharType="begin"/>
        </w:r>
        <w:r>
          <w:instrText xml:space="preserve"> PAGEREF _Toc20334 \h </w:instrText>
        </w:r>
        <w:r>
          <w:fldChar w:fldCharType="separate"/>
        </w:r>
        <w:r>
          <w:t>27</w:t>
        </w:r>
        <w:r>
          <w:fldChar w:fldCharType="end"/>
        </w:r>
      </w:hyperlink>
    </w:p>
    <w:p>
      <w:pPr>
        <w:pStyle w:val="TOC2"/>
        <w:tabs>
          <w:tab w:val="right" w:leader="dot" w:pos="8306"/>
        </w:tabs>
      </w:pPr>
      <w:hyperlink w:anchor="_Toc14658" w:history="1">
        <w:r>
          <w:rPr>
            <w:rFonts w:ascii="仿宋" w:eastAsia="仿宋" w:hAnsi="仿宋" w:cs="仿宋" w:hint="eastAsia"/>
            <w:lang w:eastAsia="zh-CN"/>
          </w:rPr>
          <w:t>(一)、自动气体灭火系统项目总投资估算</w:t>
        </w:r>
        <w:r>
          <w:tab/>
        </w:r>
        <w:r>
          <w:fldChar w:fldCharType="begin"/>
        </w:r>
        <w:r>
          <w:instrText xml:space="preserve"> PAGEREF _Toc14658 \h </w:instrText>
        </w:r>
        <w:r>
          <w:fldChar w:fldCharType="separate"/>
        </w:r>
        <w:r>
          <w:t>27</w:t>
        </w:r>
        <w:r>
          <w:fldChar w:fldCharType="end"/>
        </w:r>
      </w:hyperlink>
    </w:p>
    <w:p>
      <w:pPr>
        <w:pStyle w:val="TOC2"/>
        <w:tabs>
          <w:tab w:val="right" w:leader="dot" w:pos="8306"/>
        </w:tabs>
      </w:pPr>
      <w:hyperlink w:anchor="_Toc24686" w:history="1">
        <w:r>
          <w:rPr>
            <w:rFonts w:ascii="仿宋" w:eastAsia="仿宋" w:hAnsi="仿宋" w:cs="仿宋" w:hint="eastAsia"/>
            <w:lang w:eastAsia="zh-CN"/>
          </w:rPr>
          <w:t>(二)、资金筹措</w:t>
        </w:r>
        <w:r>
          <w:tab/>
        </w:r>
        <w:r>
          <w:fldChar w:fldCharType="begin"/>
        </w:r>
        <w:r>
          <w:instrText xml:space="preserve"> PAGEREF _Toc24686 \h </w:instrText>
        </w:r>
        <w:r>
          <w:fldChar w:fldCharType="separate"/>
        </w:r>
        <w:r>
          <w:t>29</w:t>
        </w:r>
        <w:r>
          <w:fldChar w:fldCharType="end"/>
        </w:r>
      </w:hyperlink>
    </w:p>
    <w:p>
      <w:pPr>
        <w:pStyle w:val="TOC1"/>
        <w:tabs>
          <w:tab w:val="right" w:leader="dot" w:pos="8306"/>
        </w:tabs>
      </w:pPr>
      <w:hyperlink w:anchor="_Toc22493" w:history="1">
        <w:r>
          <w:rPr>
            <w:rFonts w:ascii="仿宋" w:eastAsia="仿宋" w:hAnsi="仿宋" w:cs="仿宋" w:hint="eastAsia"/>
            <w:lang w:eastAsia="zh-CN"/>
          </w:rPr>
          <w:t>九、生产安全保护</w:t>
        </w:r>
        <w:r>
          <w:tab/>
        </w:r>
        <w:r>
          <w:fldChar w:fldCharType="begin"/>
        </w:r>
        <w:r>
          <w:instrText xml:space="preserve"> PAGEREF _Toc22493 \h </w:instrText>
        </w:r>
        <w:r>
          <w:fldChar w:fldCharType="separate"/>
        </w:r>
        <w:r>
          <w:t>29</w:t>
        </w:r>
        <w:r>
          <w:fldChar w:fldCharType="end"/>
        </w:r>
      </w:hyperlink>
    </w:p>
    <w:p>
      <w:pPr>
        <w:pStyle w:val="TOC2"/>
        <w:tabs>
          <w:tab w:val="right" w:leader="dot" w:pos="8306"/>
        </w:tabs>
      </w:pPr>
      <w:hyperlink w:anchor="_Toc6633" w:history="1">
        <w:r>
          <w:rPr>
            <w:rFonts w:ascii="仿宋" w:eastAsia="仿宋" w:hAnsi="仿宋" w:cs="仿宋" w:hint="eastAsia"/>
            <w:lang w:eastAsia="zh-CN"/>
          </w:rPr>
          <w:t>(一)、消防安全</w:t>
        </w:r>
        <w:r>
          <w:tab/>
        </w:r>
        <w:r>
          <w:fldChar w:fldCharType="begin"/>
        </w:r>
        <w:r>
          <w:instrText xml:space="preserve"> PAGEREF _Toc6633 \h </w:instrText>
        </w:r>
        <w:r>
          <w:fldChar w:fldCharType="separate"/>
        </w:r>
        <w:r>
          <w:t>29</w:t>
        </w:r>
        <w:r>
          <w:fldChar w:fldCharType="end"/>
        </w:r>
      </w:hyperlink>
    </w:p>
    <w:p>
      <w:pPr>
        <w:pStyle w:val="TOC2"/>
        <w:tabs>
          <w:tab w:val="right" w:leader="dot" w:pos="8306"/>
        </w:tabs>
      </w:pPr>
      <w:hyperlink w:anchor="_Toc19751" w:history="1">
        <w:r>
          <w:rPr>
            <w:rFonts w:ascii="仿宋" w:eastAsia="仿宋" w:hAnsi="仿宋" w:cs="仿宋" w:hint="eastAsia"/>
            <w:lang w:eastAsia="zh-CN"/>
          </w:rPr>
          <w:t>(二)、防火防爆总图布置措施</w:t>
        </w:r>
        <w:r>
          <w:tab/>
        </w:r>
        <w:r>
          <w:fldChar w:fldCharType="begin"/>
        </w:r>
        <w:r>
          <w:instrText xml:space="preserve"> PAGEREF _Toc19751 \h </w:instrText>
        </w:r>
        <w:r>
          <w:fldChar w:fldCharType="separate"/>
        </w:r>
        <w:r>
          <w:t>31</w:t>
        </w:r>
        <w:r>
          <w:fldChar w:fldCharType="end"/>
        </w:r>
      </w:hyperlink>
    </w:p>
    <w:p>
      <w:pPr>
        <w:pStyle w:val="TOC2"/>
        <w:tabs>
          <w:tab w:val="right" w:leader="dot" w:pos="8306"/>
        </w:tabs>
      </w:pPr>
      <w:hyperlink w:anchor="_Toc12279" w:history="1">
        <w:r>
          <w:rPr>
            <w:rFonts w:ascii="仿宋" w:eastAsia="仿宋" w:hAnsi="仿宋" w:cs="仿宋" w:hint="eastAsia"/>
            <w:lang w:eastAsia="zh-CN"/>
          </w:rPr>
          <w:t>(三)、自然灾害防范措施</w:t>
        </w:r>
        <w:r>
          <w:tab/>
        </w:r>
        <w:r>
          <w:fldChar w:fldCharType="begin"/>
        </w:r>
        <w:r>
          <w:instrText xml:space="preserve"> PAGEREF _Toc12279 \h </w:instrText>
        </w:r>
        <w:r>
          <w:fldChar w:fldCharType="separate"/>
        </w:r>
        <w:r>
          <w:t>32</w:t>
        </w:r>
        <w:r>
          <w:fldChar w:fldCharType="end"/>
        </w:r>
      </w:hyperlink>
    </w:p>
    <w:p>
      <w:pPr>
        <w:pStyle w:val="TOC2"/>
        <w:tabs>
          <w:tab w:val="right" w:leader="dot" w:pos="8306"/>
        </w:tabs>
      </w:pPr>
      <w:hyperlink w:anchor="_Toc6110" w:history="1">
        <w:r>
          <w:rPr>
            <w:rFonts w:ascii="仿宋" w:eastAsia="仿宋" w:hAnsi="仿宋" w:cs="仿宋" w:hint="eastAsia"/>
            <w:lang w:eastAsia="zh-CN"/>
          </w:rPr>
          <w:t>(四)、安全色及安全标志使用要求</w:t>
        </w:r>
        <w:r>
          <w:tab/>
        </w:r>
        <w:r>
          <w:fldChar w:fldCharType="begin"/>
        </w:r>
        <w:r>
          <w:instrText xml:space="preserve"> PAGEREF _Toc6110 \h </w:instrText>
        </w:r>
        <w:r>
          <w:fldChar w:fldCharType="separate"/>
        </w:r>
        <w:r>
          <w:t>33</w:t>
        </w:r>
        <w:r>
          <w:fldChar w:fldCharType="end"/>
        </w:r>
      </w:hyperlink>
    </w:p>
    <w:p>
      <w:pPr>
        <w:pStyle w:val="TOC2"/>
        <w:tabs>
          <w:tab w:val="right" w:leader="dot" w:pos="8306"/>
        </w:tabs>
      </w:pPr>
      <w:hyperlink w:anchor="_Toc23896" w:history="1">
        <w:r>
          <w:rPr>
            <w:rFonts w:ascii="仿宋" w:eastAsia="仿宋" w:hAnsi="仿宋" w:cs="仿宋" w:hint="eastAsia"/>
            <w:lang w:eastAsia="zh-CN"/>
          </w:rPr>
          <w:t>(五)、防尘防毒措施</w:t>
        </w:r>
        <w:r>
          <w:tab/>
        </w:r>
        <w:r>
          <w:fldChar w:fldCharType="begin"/>
        </w:r>
        <w:r>
          <w:instrText xml:space="preserve"> PAGEREF _Toc23896 \h </w:instrText>
        </w:r>
        <w:r>
          <w:fldChar w:fldCharType="separate"/>
        </w:r>
        <w:r>
          <w:t>34</w:t>
        </w:r>
        <w:r>
          <w:fldChar w:fldCharType="end"/>
        </w:r>
      </w:hyperlink>
    </w:p>
    <w:p>
      <w:pPr>
        <w:pStyle w:val="TOC2"/>
        <w:tabs>
          <w:tab w:val="right" w:leader="dot" w:pos="8306"/>
        </w:tabs>
      </w:pPr>
      <w:hyperlink w:anchor="_Toc19150" w:history="1">
        <w:r>
          <w:rPr>
            <w:rFonts w:ascii="仿宋" w:eastAsia="仿宋" w:hAnsi="仿宋" w:cs="仿宋" w:hint="eastAsia"/>
            <w:lang w:eastAsia="zh-CN"/>
          </w:rPr>
          <w:t>(六)、防静电、触电防护及防雷措施</w:t>
        </w:r>
        <w:r>
          <w:tab/>
        </w:r>
        <w:r>
          <w:fldChar w:fldCharType="begin"/>
        </w:r>
        <w:r>
          <w:instrText xml:space="preserve"> PAGEREF _Toc19150 \h </w:instrText>
        </w:r>
        <w:r>
          <w:fldChar w:fldCharType="separate"/>
        </w:r>
        <w:r>
          <w:t>35</w:t>
        </w:r>
        <w:r>
          <w:fldChar w:fldCharType="end"/>
        </w:r>
      </w:hyperlink>
    </w:p>
    <w:p>
      <w:pPr>
        <w:pStyle w:val="TOC2"/>
        <w:tabs>
          <w:tab w:val="right" w:leader="dot" w:pos="8306"/>
        </w:tabs>
      </w:pPr>
      <w:hyperlink w:anchor="_Toc26734" w:history="1">
        <w:r>
          <w:rPr>
            <w:rFonts w:ascii="仿宋" w:eastAsia="仿宋" w:hAnsi="仿宋" w:cs="仿宋" w:hint="eastAsia"/>
            <w:lang w:eastAsia="zh-CN"/>
          </w:rPr>
          <w:t>(七)、机械设备安全保障措施</w:t>
        </w:r>
        <w:r>
          <w:tab/>
        </w:r>
        <w:r>
          <w:fldChar w:fldCharType="begin"/>
        </w:r>
        <w:r>
          <w:instrText xml:space="preserve"> PAGEREF _Toc26734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6" w:history="1">
        <w:r>
          <w:rPr>
            <w:rFonts w:ascii="仿宋" w:eastAsia="仿宋" w:hAnsi="仿宋" w:cs="仿宋" w:hint="eastAsia"/>
            <w:lang w:eastAsia="zh-CN"/>
          </w:rPr>
          <w:t>十、自动气体灭火系统项目人力资源管理</w:t>
        </w:r>
        <w:r>
          <w:tab/>
        </w:r>
        <w:r>
          <w:fldChar w:fldCharType="begin"/>
        </w:r>
        <w:r>
          <w:instrText xml:space="preserve"> PAGEREF _Toc15986 \h </w:instrText>
        </w:r>
        <w:r>
          <w:fldChar w:fldCharType="separate"/>
        </w:r>
        <w:r>
          <w:t>38</w:t>
        </w:r>
        <w:r>
          <w:fldChar w:fldCharType="end"/>
        </w:r>
      </w:hyperlink>
    </w:p>
    <w:p>
      <w:pPr>
        <w:pStyle w:val="TOC2"/>
        <w:tabs>
          <w:tab w:val="right" w:leader="dot" w:pos="8306"/>
        </w:tabs>
      </w:pPr>
      <w:hyperlink w:anchor="_Toc19686" w:history="1">
        <w:r>
          <w:rPr>
            <w:rFonts w:ascii="仿宋" w:eastAsia="仿宋" w:hAnsi="仿宋" w:cs="仿宋" w:hint="eastAsia"/>
            <w:lang w:eastAsia="zh-CN"/>
          </w:rPr>
          <w:t>(一)、建立健全的预算管理制度</w:t>
        </w:r>
        <w:r>
          <w:tab/>
        </w:r>
        <w:r>
          <w:fldChar w:fldCharType="begin"/>
        </w:r>
        <w:r>
          <w:instrText xml:space="preserve"> PAGEREF _Toc19686 \h </w:instrText>
        </w:r>
        <w:r>
          <w:fldChar w:fldCharType="separate"/>
        </w:r>
        <w:r>
          <w:t>38</w:t>
        </w:r>
        <w:r>
          <w:fldChar w:fldCharType="end"/>
        </w:r>
      </w:hyperlink>
    </w:p>
    <w:p>
      <w:pPr>
        <w:pStyle w:val="TOC2"/>
        <w:tabs>
          <w:tab w:val="right" w:leader="dot" w:pos="8306"/>
        </w:tabs>
      </w:pPr>
      <w:hyperlink w:anchor="_Toc22654" w:history="1">
        <w:r>
          <w:rPr>
            <w:rFonts w:ascii="仿宋" w:eastAsia="仿宋" w:hAnsi="仿宋" w:cs="仿宋" w:hint="eastAsia"/>
            <w:lang w:eastAsia="zh-CN"/>
          </w:rPr>
          <w:t>(二)、加强资金流动监控</w:t>
        </w:r>
        <w:r>
          <w:tab/>
        </w:r>
        <w:r>
          <w:fldChar w:fldCharType="begin"/>
        </w:r>
        <w:r>
          <w:instrText xml:space="preserve"> PAGEREF _Toc22654 \h </w:instrText>
        </w:r>
        <w:r>
          <w:fldChar w:fldCharType="separate"/>
        </w:r>
        <w:r>
          <w:t>39</w:t>
        </w:r>
        <w:r>
          <w:fldChar w:fldCharType="end"/>
        </w:r>
      </w:hyperlink>
    </w:p>
    <w:p>
      <w:pPr>
        <w:pStyle w:val="TOC2"/>
        <w:tabs>
          <w:tab w:val="right" w:leader="dot" w:pos="8306"/>
        </w:tabs>
      </w:pPr>
      <w:hyperlink w:anchor="_Toc6032" w:history="1">
        <w:r>
          <w:rPr>
            <w:rFonts w:ascii="仿宋" w:eastAsia="仿宋" w:hAnsi="仿宋" w:cs="仿宋" w:hint="eastAsia"/>
            <w:lang w:eastAsia="zh-CN"/>
          </w:rPr>
          <w:t>(三)、制定完善的风险控制机制</w:t>
        </w:r>
        <w:r>
          <w:tab/>
        </w:r>
        <w:r>
          <w:fldChar w:fldCharType="begin"/>
        </w:r>
        <w:r>
          <w:instrText xml:space="preserve"> PAGEREF _Toc6032 \h </w:instrText>
        </w:r>
        <w:r>
          <w:fldChar w:fldCharType="separate"/>
        </w:r>
        <w:r>
          <w:t>41</w:t>
        </w:r>
        <w:r>
          <w:fldChar w:fldCharType="end"/>
        </w:r>
      </w:hyperlink>
    </w:p>
    <w:p>
      <w:pPr>
        <w:pStyle w:val="TOC2"/>
        <w:tabs>
          <w:tab w:val="right" w:leader="dot" w:pos="8306"/>
        </w:tabs>
      </w:pPr>
      <w:hyperlink w:anchor="_Toc24762" w:history="1">
        <w:r>
          <w:rPr>
            <w:rFonts w:ascii="仿宋" w:eastAsia="仿宋" w:hAnsi="仿宋" w:cs="仿宋" w:hint="eastAsia"/>
            <w:lang w:eastAsia="zh-CN"/>
          </w:rPr>
          <w:t>(四)、优化成本管理</w:t>
        </w:r>
        <w:r>
          <w:tab/>
        </w:r>
        <w:r>
          <w:fldChar w:fldCharType="begin"/>
        </w:r>
        <w:r>
          <w:instrText xml:space="preserve"> PAGEREF _Toc24762 \h </w:instrText>
        </w:r>
        <w:r>
          <w:fldChar w:fldCharType="separate"/>
        </w:r>
        <w:r>
          <w:t>42</w:t>
        </w:r>
        <w:r>
          <w:fldChar w:fldCharType="end"/>
        </w:r>
      </w:hyperlink>
    </w:p>
    <w:p>
      <w:pPr>
        <w:pStyle w:val="TOC1"/>
        <w:tabs>
          <w:tab w:val="right" w:leader="dot" w:pos="8306"/>
        </w:tabs>
      </w:pPr>
      <w:hyperlink w:anchor="_Toc11850" w:history="1">
        <w:r>
          <w:rPr>
            <w:rFonts w:ascii="仿宋" w:eastAsia="仿宋" w:hAnsi="仿宋" w:cs="仿宋" w:hint="eastAsia"/>
            <w:lang w:eastAsia="zh-CN"/>
          </w:rPr>
          <w:t>十一、自动气体灭火系统项目环境影响分析</w:t>
        </w:r>
        <w:r>
          <w:tab/>
        </w:r>
        <w:r>
          <w:fldChar w:fldCharType="begin"/>
        </w:r>
        <w:r>
          <w:instrText xml:space="preserve"> PAGEREF _Toc11850 \h </w:instrText>
        </w:r>
        <w:r>
          <w:fldChar w:fldCharType="separate"/>
        </w:r>
        <w:r>
          <w:t>43</w:t>
        </w:r>
        <w:r>
          <w:fldChar w:fldCharType="end"/>
        </w:r>
      </w:hyperlink>
    </w:p>
    <w:p>
      <w:pPr>
        <w:pStyle w:val="TOC2"/>
        <w:tabs>
          <w:tab w:val="right" w:leader="dot" w:pos="8306"/>
        </w:tabs>
      </w:pPr>
      <w:hyperlink w:anchor="_Toc21988" w:history="1">
        <w:r>
          <w:rPr>
            <w:rFonts w:ascii="仿宋" w:eastAsia="仿宋" w:hAnsi="仿宋" w:cs="仿宋" w:hint="eastAsia"/>
            <w:lang w:eastAsia="zh-CN"/>
          </w:rPr>
          <w:t>(一)、建设区域环境质量现状</w:t>
        </w:r>
        <w:r>
          <w:tab/>
        </w:r>
        <w:r>
          <w:fldChar w:fldCharType="begin"/>
        </w:r>
        <w:r>
          <w:instrText xml:space="preserve"> PAGEREF _Toc21988 \h </w:instrText>
        </w:r>
        <w:r>
          <w:fldChar w:fldCharType="separate"/>
        </w:r>
        <w:r>
          <w:t>43</w:t>
        </w:r>
        <w:r>
          <w:fldChar w:fldCharType="end"/>
        </w:r>
      </w:hyperlink>
    </w:p>
    <w:p>
      <w:pPr>
        <w:pStyle w:val="TOC2"/>
        <w:tabs>
          <w:tab w:val="right" w:leader="dot" w:pos="8306"/>
        </w:tabs>
      </w:pPr>
      <w:hyperlink w:anchor="_Toc19426" w:history="1">
        <w:r>
          <w:rPr>
            <w:rFonts w:ascii="仿宋" w:eastAsia="仿宋" w:hAnsi="仿宋" w:cs="仿宋" w:hint="eastAsia"/>
            <w:lang w:eastAsia="zh-CN"/>
          </w:rPr>
          <w:t>(二)、建设期环境保护</w:t>
        </w:r>
        <w:r>
          <w:tab/>
        </w:r>
        <w:r>
          <w:fldChar w:fldCharType="begin"/>
        </w:r>
        <w:r>
          <w:instrText xml:space="preserve"> PAGEREF _Toc19426 \h </w:instrText>
        </w:r>
        <w:r>
          <w:fldChar w:fldCharType="separate"/>
        </w:r>
        <w:r>
          <w:t>45</w:t>
        </w:r>
        <w:r>
          <w:fldChar w:fldCharType="end"/>
        </w:r>
      </w:hyperlink>
    </w:p>
    <w:p>
      <w:pPr>
        <w:pStyle w:val="TOC2"/>
        <w:tabs>
          <w:tab w:val="right" w:leader="dot" w:pos="8306"/>
        </w:tabs>
      </w:pPr>
      <w:hyperlink w:anchor="_Toc2674" w:history="1">
        <w:r>
          <w:rPr>
            <w:rFonts w:ascii="仿宋" w:eastAsia="仿宋" w:hAnsi="仿宋" w:cs="仿宋" w:hint="eastAsia"/>
            <w:lang w:eastAsia="zh-CN"/>
          </w:rPr>
          <w:t>(三)、运营期环境保护</w:t>
        </w:r>
        <w:r>
          <w:tab/>
        </w:r>
        <w:r>
          <w:fldChar w:fldCharType="begin"/>
        </w:r>
        <w:r>
          <w:instrText xml:space="preserve"> PAGEREF _Toc2674 \h </w:instrText>
        </w:r>
        <w:r>
          <w:fldChar w:fldCharType="separate"/>
        </w:r>
        <w:r>
          <w:t>46</w:t>
        </w:r>
        <w:r>
          <w:fldChar w:fldCharType="end"/>
        </w:r>
      </w:hyperlink>
    </w:p>
    <w:p>
      <w:pPr>
        <w:pStyle w:val="TOC2"/>
        <w:tabs>
          <w:tab w:val="right" w:leader="dot" w:pos="8306"/>
        </w:tabs>
      </w:pPr>
      <w:hyperlink w:anchor="_Toc30806" w:history="1">
        <w:r>
          <w:rPr>
            <w:rFonts w:ascii="仿宋" w:eastAsia="仿宋" w:hAnsi="仿宋" w:cs="仿宋" w:hint="eastAsia"/>
            <w:lang w:eastAsia="zh-CN"/>
          </w:rPr>
          <w:t>(四)、自动气体灭火系统项目建设对区域经济的影响</w:t>
        </w:r>
        <w:r>
          <w:tab/>
        </w:r>
        <w:r>
          <w:fldChar w:fldCharType="begin"/>
        </w:r>
        <w:r>
          <w:instrText xml:space="preserve"> PAGEREF _Toc30806 \h </w:instrText>
        </w:r>
        <w:r>
          <w:fldChar w:fldCharType="separate"/>
        </w:r>
        <w:r>
          <w:t>48</w:t>
        </w:r>
        <w:r>
          <w:fldChar w:fldCharType="end"/>
        </w:r>
      </w:hyperlink>
    </w:p>
    <w:p>
      <w:pPr>
        <w:pStyle w:val="TOC2"/>
        <w:tabs>
          <w:tab w:val="right" w:leader="dot" w:pos="8306"/>
        </w:tabs>
      </w:pPr>
      <w:hyperlink w:anchor="_Toc20572" w:history="1">
        <w:r>
          <w:rPr>
            <w:rFonts w:ascii="仿宋" w:eastAsia="仿宋" w:hAnsi="仿宋" w:cs="仿宋" w:hint="eastAsia"/>
            <w:lang w:eastAsia="zh-CN"/>
          </w:rPr>
          <w:t>(五)、废弃物处理</w:t>
        </w:r>
        <w:r>
          <w:tab/>
        </w:r>
        <w:r>
          <w:fldChar w:fldCharType="begin"/>
        </w:r>
        <w:r>
          <w:instrText xml:space="preserve"> PAGEREF _Toc20572 \h </w:instrText>
        </w:r>
        <w:r>
          <w:fldChar w:fldCharType="separate"/>
        </w:r>
        <w:r>
          <w:t>49</w:t>
        </w:r>
        <w:r>
          <w:fldChar w:fldCharType="end"/>
        </w:r>
      </w:hyperlink>
    </w:p>
    <w:p>
      <w:pPr>
        <w:pStyle w:val="TOC2"/>
        <w:tabs>
          <w:tab w:val="right" w:leader="dot" w:pos="8306"/>
        </w:tabs>
      </w:pPr>
      <w:hyperlink w:anchor="_Toc18407" w:history="1">
        <w:r>
          <w:rPr>
            <w:rFonts w:ascii="仿宋" w:eastAsia="仿宋" w:hAnsi="仿宋" w:cs="仿宋" w:hint="eastAsia"/>
            <w:lang w:eastAsia="zh-CN"/>
          </w:rPr>
          <w:t>(六)、特殊环境影响分析</w:t>
        </w:r>
        <w:r>
          <w:tab/>
        </w:r>
        <w:r>
          <w:fldChar w:fldCharType="begin"/>
        </w:r>
        <w:r>
          <w:instrText xml:space="preserve"> PAGEREF _Toc18407 \h </w:instrText>
        </w:r>
        <w:r>
          <w:fldChar w:fldCharType="separate"/>
        </w:r>
        <w:r>
          <w:t>51</w:t>
        </w:r>
        <w:r>
          <w:fldChar w:fldCharType="end"/>
        </w:r>
      </w:hyperlink>
    </w:p>
    <w:p>
      <w:pPr>
        <w:pStyle w:val="TOC2"/>
        <w:tabs>
          <w:tab w:val="right" w:leader="dot" w:pos="8306"/>
        </w:tabs>
      </w:pPr>
      <w:hyperlink w:anchor="_Toc29793" w:history="1">
        <w:r>
          <w:rPr>
            <w:rFonts w:ascii="仿宋" w:eastAsia="仿宋" w:hAnsi="仿宋" w:cs="仿宋" w:hint="eastAsia"/>
            <w:lang w:eastAsia="zh-CN"/>
          </w:rPr>
          <w:t>(七)、清洁生产</w:t>
        </w:r>
        <w:r>
          <w:tab/>
        </w:r>
        <w:r>
          <w:fldChar w:fldCharType="begin"/>
        </w:r>
        <w:r>
          <w:instrText xml:space="preserve"> PAGEREF _Toc29793 \h </w:instrText>
        </w:r>
        <w:r>
          <w:fldChar w:fldCharType="separate"/>
        </w:r>
        <w:r>
          <w:t>52</w:t>
        </w:r>
        <w:r>
          <w:fldChar w:fldCharType="end"/>
        </w:r>
      </w:hyperlink>
    </w:p>
    <w:p>
      <w:pPr>
        <w:pStyle w:val="TOC2"/>
        <w:tabs>
          <w:tab w:val="right" w:leader="dot" w:pos="8306"/>
        </w:tabs>
      </w:pPr>
      <w:hyperlink w:anchor="_Toc16333" w:history="1">
        <w:r>
          <w:rPr>
            <w:rFonts w:ascii="仿宋" w:eastAsia="仿宋" w:hAnsi="仿宋" w:cs="仿宋" w:hint="eastAsia"/>
            <w:lang w:eastAsia="zh-CN"/>
          </w:rPr>
          <w:t>(八)、环境保护综合评价</w:t>
        </w:r>
        <w:r>
          <w:tab/>
        </w:r>
        <w:r>
          <w:fldChar w:fldCharType="begin"/>
        </w:r>
        <w:r>
          <w:instrText xml:space="preserve"> PAGEREF _Toc16333 \h </w:instrText>
        </w:r>
        <w:r>
          <w:fldChar w:fldCharType="separate"/>
        </w:r>
        <w:r>
          <w:t>53</w:t>
        </w:r>
        <w:r>
          <w:fldChar w:fldCharType="end"/>
        </w:r>
      </w:hyperlink>
    </w:p>
    <w:p>
      <w:pPr>
        <w:pStyle w:val="TOC1"/>
        <w:tabs>
          <w:tab w:val="right" w:leader="dot" w:pos="8306"/>
        </w:tabs>
      </w:pPr>
      <w:hyperlink w:anchor="_Toc3180" w:history="1">
        <w:r>
          <w:rPr>
            <w:rFonts w:ascii="仿宋" w:eastAsia="仿宋" w:hAnsi="仿宋" w:cs="仿宋" w:hint="eastAsia"/>
            <w:lang w:eastAsia="zh-CN"/>
          </w:rPr>
          <w:t>十二、自动气体灭火系统项目风险管理</w:t>
        </w:r>
        <w:r>
          <w:tab/>
        </w:r>
        <w:r>
          <w:fldChar w:fldCharType="begin"/>
        </w:r>
        <w:r>
          <w:instrText xml:space="preserve"> PAGEREF _Toc3180 \h </w:instrText>
        </w:r>
        <w:r>
          <w:fldChar w:fldCharType="separate"/>
        </w:r>
        <w:r>
          <w:t>55</w:t>
        </w:r>
        <w:r>
          <w:fldChar w:fldCharType="end"/>
        </w:r>
      </w:hyperlink>
    </w:p>
    <w:p>
      <w:pPr>
        <w:pStyle w:val="TOC2"/>
        <w:tabs>
          <w:tab w:val="right" w:leader="dot" w:pos="8306"/>
        </w:tabs>
      </w:pPr>
      <w:hyperlink w:anchor="_Toc30102" w:history="1">
        <w:r>
          <w:rPr>
            <w:rFonts w:ascii="仿宋" w:eastAsia="仿宋" w:hAnsi="仿宋" w:cs="仿宋" w:hint="eastAsia"/>
            <w:lang w:eastAsia="zh-CN"/>
          </w:rPr>
          <w:t>(一)、风险识别与评估</w:t>
        </w:r>
        <w:r>
          <w:tab/>
        </w:r>
        <w:r>
          <w:fldChar w:fldCharType="begin"/>
        </w:r>
        <w:r>
          <w:instrText xml:space="preserve"> PAGEREF _Toc30102 \h </w:instrText>
        </w:r>
        <w:r>
          <w:fldChar w:fldCharType="separate"/>
        </w:r>
        <w:r>
          <w:t>55</w:t>
        </w:r>
        <w:r>
          <w:fldChar w:fldCharType="end"/>
        </w:r>
      </w:hyperlink>
    </w:p>
    <w:p>
      <w:pPr>
        <w:pStyle w:val="TOC2"/>
        <w:tabs>
          <w:tab w:val="right" w:leader="dot" w:pos="8306"/>
        </w:tabs>
      </w:pPr>
      <w:hyperlink w:anchor="_Toc31220" w:history="1">
        <w:r>
          <w:rPr>
            <w:rFonts w:ascii="仿宋" w:eastAsia="仿宋" w:hAnsi="仿宋" w:cs="仿宋" w:hint="eastAsia"/>
            <w:lang w:eastAsia="zh-CN"/>
          </w:rPr>
          <w:t>(二)、风险应对策略</w:t>
        </w:r>
        <w:r>
          <w:tab/>
        </w:r>
        <w:r>
          <w:fldChar w:fldCharType="begin"/>
        </w:r>
        <w:r>
          <w:instrText xml:space="preserve"> PAGEREF _Toc31220 \h </w:instrText>
        </w:r>
        <w:r>
          <w:fldChar w:fldCharType="separate"/>
        </w:r>
        <w:r>
          <w:t>56</w:t>
        </w:r>
        <w:r>
          <w:fldChar w:fldCharType="end"/>
        </w:r>
      </w:hyperlink>
    </w:p>
    <w:p>
      <w:pPr>
        <w:pStyle w:val="TOC2"/>
        <w:tabs>
          <w:tab w:val="right" w:leader="dot" w:pos="8306"/>
        </w:tabs>
      </w:pPr>
      <w:hyperlink w:anchor="_Toc26230" w:history="1">
        <w:r>
          <w:rPr>
            <w:rFonts w:ascii="仿宋" w:eastAsia="仿宋" w:hAnsi="仿宋" w:cs="仿宋" w:hint="eastAsia"/>
            <w:lang w:eastAsia="zh-CN"/>
          </w:rPr>
          <w:t>(三)、风险监控与控制</w:t>
        </w:r>
        <w:r>
          <w:tab/>
        </w:r>
        <w:r>
          <w:fldChar w:fldCharType="begin"/>
        </w:r>
        <w:r>
          <w:instrText xml:space="preserve"> PAGEREF _Toc26230 \h </w:instrText>
        </w:r>
        <w:r>
          <w:fldChar w:fldCharType="separate"/>
        </w:r>
        <w:r>
          <w:t>58</w:t>
        </w:r>
        <w:r>
          <w:fldChar w:fldCharType="end"/>
        </w:r>
      </w:hyperlink>
    </w:p>
    <w:p>
      <w:pPr>
        <w:pStyle w:val="TOC1"/>
        <w:tabs>
          <w:tab w:val="right" w:leader="dot" w:pos="8306"/>
        </w:tabs>
      </w:pPr>
      <w:hyperlink w:anchor="_Toc18577" w:history="1">
        <w:r>
          <w:rPr>
            <w:rFonts w:ascii="仿宋" w:eastAsia="仿宋" w:hAnsi="仿宋" w:cs="仿宋" w:hint="eastAsia"/>
            <w:lang w:eastAsia="zh-CN"/>
          </w:rPr>
          <w:t>十三、质量管理体系</w:t>
        </w:r>
        <w:r>
          <w:tab/>
        </w:r>
        <w:r>
          <w:fldChar w:fldCharType="begin"/>
        </w:r>
        <w:r>
          <w:instrText xml:space="preserve"> PAGEREF _Toc18577 \h </w:instrText>
        </w:r>
        <w:r>
          <w:fldChar w:fldCharType="separate"/>
        </w:r>
        <w:r>
          <w:t>59</w:t>
        </w:r>
        <w:r>
          <w:fldChar w:fldCharType="end"/>
        </w:r>
      </w:hyperlink>
    </w:p>
    <w:p>
      <w:pPr>
        <w:pStyle w:val="TOC2"/>
        <w:tabs>
          <w:tab w:val="right" w:leader="dot" w:pos="8306"/>
        </w:tabs>
      </w:pPr>
      <w:hyperlink w:anchor="_Toc11787" w:history="1">
        <w:r>
          <w:rPr>
            <w:rFonts w:ascii="仿宋" w:eastAsia="仿宋" w:hAnsi="仿宋" w:cs="仿宋" w:hint="eastAsia"/>
            <w:lang w:eastAsia="zh-CN"/>
          </w:rPr>
          <w:t>(一)、质量目标与方针</w:t>
        </w:r>
        <w:r>
          <w:tab/>
        </w:r>
        <w:r>
          <w:fldChar w:fldCharType="begin"/>
        </w:r>
        <w:r>
          <w:instrText xml:space="preserve"> PAGEREF _Toc11787 \h </w:instrText>
        </w:r>
        <w:r>
          <w:fldChar w:fldCharType="separate"/>
        </w:r>
        <w:r>
          <w:t>59</w:t>
        </w:r>
        <w:r>
          <w:fldChar w:fldCharType="end"/>
        </w:r>
      </w:hyperlink>
    </w:p>
    <w:p>
      <w:pPr>
        <w:pStyle w:val="TOC2"/>
        <w:tabs>
          <w:tab w:val="right" w:leader="dot" w:pos="8306"/>
        </w:tabs>
      </w:pPr>
      <w:hyperlink w:anchor="_Toc4646" w:history="1">
        <w:r>
          <w:rPr>
            <w:rFonts w:ascii="仿宋" w:eastAsia="仿宋" w:hAnsi="仿宋" w:cs="仿宋" w:hint="eastAsia"/>
            <w:lang w:eastAsia="zh-CN"/>
          </w:rPr>
          <w:t>(二)、质量管理责任</w:t>
        </w:r>
        <w:r>
          <w:tab/>
        </w:r>
        <w:r>
          <w:fldChar w:fldCharType="begin"/>
        </w:r>
        <w:r>
          <w:instrText xml:space="preserve"> PAGEREF _Toc4646 \h </w:instrText>
        </w:r>
        <w:r>
          <w:fldChar w:fldCharType="separate"/>
        </w:r>
        <w:r>
          <w:t>60</w:t>
        </w:r>
        <w:r>
          <w:fldChar w:fldCharType="end"/>
        </w:r>
      </w:hyperlink>
    </w:p>
    <w:p>
      <w:pPr>
        <w:pStyle w:val="TOC2"/>
        <w:tabs>
          <w:tab w:val="right" w:leader="dot" w:pos="8306"/>
        </w:tabs>
      </w:pPr>
      <w:hyperlink w:anchor="_Toc16494" w:history="1">
        <w:r>
          <w:rPr>
            <w:rFonts w:ascii="仿宋" w:eastAsia="仿宋" w:hAnsi="仿宋" w:cs="仿宋" w:hint="eastAsia"/>
            <w:lang w:eastAsia="zh-CN"/>
          </w:rPr>
          <w:t>(三)、质量管理体系文件</w:t>
        </w:r>
        <w:r>
          <w:tab/>
        </w:r>
        <w:r>
          <w:fldChar w:fldCharType="begin"/>
        </w:r>
        <w:r>
          <w:instrText xml:space="preserve"> PAGEREF _Toc16494 \h </w:instrText>
        </w:r>
        <w:r>
          <w:fldChar w:fldCharType="separate"/>
        </w:r>
        <w:r>
          <w:t>61</w:t>
        </w:r>
        <w:r>
          <w:fldChar w:fldCharType="end"/>
        </w:r>
      </w:hyperlink>
    </w:p>
    <w:p>
      <w:pPr>
        <w:pStyle w:val="TOC2"/>
        <w:tabs>
          <w:tab w:val="right" w:leader="dot" w:pos="8306"/>
        </w:tabs>
      </w:pPr>
      <w:hyperlink w:anchor="_Toc7487" w:history="1">
        <w:r>
          <w:rPr>
            <w:rFonts w:ascii="仿宋" w:eastAsia="仿宋" w:hAnsi="仿宋" w:cs="仿宋" w:hint="eastAsia"/>
            <w:lang w:eastAsia="zh-CN"/>
          </w:rPr>
          <w:t>(四)、质量培训与教育</w:t>
        </w:r>
        <w:r>
          <w:tab/>
        </w:r>
        <w:r>
          <w:fldChar w:fldCharType="begin"/>
        </w:r>
        <w:r>
          <w:instrText xml:space="preserve"> PAGEREF _Toc7487 \h </w:instrText>
        </w:r>
        <w:r>
          <w:fldChar w:fldCharType="separate"/>
        </w:r>
        <w:r>
          <w:t>63</w:t>
        </w:r>
        <w:r>
          <w:fldChar w:fldCharType="end"/>
        </w:r>
      </w:hyperlink>
    </w:p>
    <w:p>
      <w:pPr>
        <w:pStyle w:val="TOC2"/>
        <w:tabs>
          <w:tab w:val="right" w:leader="dot" w:pos="8306"/>
        </w:tabs>
      </w:pPr>
      <w:hyperlink w:anchor="_Toc10621" w:history="1">
        <w:r>
          <w:rPr>
            <w:rFonts w:ascii="仿宋" w:eastAsia="仿宋" w:hAnsi="仿宋" w:cs="仿宋" w:hint="eastAsia"/>
            <w:lang w:eastAsia="zh-CN"/>
          </w:rPr>
          <w:t>(五)、质量审核与评价</w:t>
        </w:r>
        <w:r>
          <w:tab/>
        </w:r>
        <w:r>
          <w:fldChar w:fldCharType="begin"/>
        </w:r>
        <w:r>
          <w:instrText xml:space="preserve"> PAGEREF _Toc10621 \h </w:instrText>
        </w:r>
        <w:r>
          <w:fldChar w:fldCharType="separate"/>
        </w:r>
        <w:r>
          <w:t>64</w:t>
        </w:r>
        <w:r>
          <w:fldChar w:fldCharType="end"/>
        </w:r>
      </w:hyperlink>
    </w:p>
    <w:p>
      <w:pPr>
        <w:pStyle w:val="TOC2"/>
        <w:tabs>
          <w:tab w:val="right" w:leader="dot" w:pos="8306"/>
        </w:tabs>
      </w:pPr>
      <w:hyperlink w:anchor="_Toc20386" w:history="1">
        <w:r>
          <w:rPr>
            <w:rFonts w:ascii="仿宋" w:eastAsia="仿宋" w:hAnsi="仿宋" w:cs="仿宋" w:hint="eastAsia"/>
            <w:lang w:eastAsia="zh-CN"/>
          </w:rPr>
          <w:t>(六)、不符合与纠正措施</w:t>
        </w:r>
        <w:r>
          <w:tab/>
        </w:r>
        <w:r>
          <w:fldChar w:fldCharType="begin"/>
        </w:r>
        <w:r>
          <w:instrText xml:space="preserve"> PAGEREF _Toc20386 \h </w:instrText>
        </w:r>
        <w:r>
          <w:fldChar w:fldCharType="separate"/>
        </w:r>
        <w:r>
          <w:t>66</w:t>
        </w:r>
        <w:r>
          <w:fldChar w:fldCharType="end"/>
        </w:r>
      </w:hyperlink>
    </w:p>
    <w:p>
      <w:pPr>
        <w:pStyle w:val="TOC1"/>
        <w:tabs>
          <w:tab w:val="right" w:leader="dot" w:pos="8306"/>
        </w:tabs>
      </w:pPr>
      <w:hyperlink w:anchor="_Toc9154" w:history="1">
        <w:r>
          <w:rPr>
            <w:rFonts w:ascii="仿宋" w:eastAsia="仿宋" w:hAnsi="仿宋" w:cs="仿宋" w:hint="eastAsia"/>
            <w:lang w:eastAsia="zh-CN"/>
          </w:rPr>
          <w:t>十四、自动气体灭火系统项目变更管理</w:t>
        </w:r>
        <w:r>
          <w:tab/>
        </w:r>
        <w:r>
          <w:fldChar w:fldCharType="begin"/>
        </w:r>
        <w:r>
          <w:instrText xml:space="preserve"> PAGEREF _Toc9154 \h </w:instrText>
        </w:r>
        <w:r>
          <w:fldChar w:fldCharType="separate"/>
        </w:r>
        <w:r>
          <w:t>67</w:t>
        </w:r>
        <w:r>
          <w:fldChar w:fldCharType="end"/>
        </w:r>
      </w:hyperlink>
    </w:p>
    <w:p>
      <w:pPr>
        <w:pStyle w:val="TOC2"/>
        <w:tabs>
          <w:tab w:val="right" w:leader="dot" w:pos="8306"/>
        </w:tabs>
      </w:pPr>
      <w:hyperlink w:anchor="_Toc7715" w:history="1">
        <w:r>
          <w:rPr>
            <w:rFonts w:ascii="仿宋" w:eastAsia="仿宋" w:hAnsi="仿宋" w:cs="仿宋" w:hint="eastAsia"/>
            <w:lang w:eastAsia="zh-CN"/>
          </w:rPr>
          <w:t>(一)、变更申请与评估</w:t>
        </w:r>
        <w:r>
          <w:tab/>
        </w:r>
        <w:r>
          <w:fldChar w:fldCharType="begin"/>
        </w:r>
        <w:r>
          <w:instrText xml:space="preserve"> PAGEREF _Toc7715 \h </w:instrText>
        </w:r>
        <w:r>
          <w:fldChar w:fldCharType="separate"/>
        </w:r>
        <w:r>
          <w:t>67</w:t>
        </w:r>
        <w:r>
          <w:fldChar w:fldCharType="end"/>
        </w:r>
      </w:hyperlink>
    </w:p>
    <w:p>
      <w:pPr>
        <w:pStyle w:val="TOC2"/>
        <w:tabs>
          <w:tab w:val="right" w:leader="dot" w:pos="8306"/>
        </w:tabs>
      </w:pPr>
      <w:hyperlink w:anchor="_Toc11120" w:history="1">
        <w:r>
          <w:rPr>
            <w:rFonts w:ascii="仿宋" w:eastAsia="仿宋" w:hAnsi="仿宋" w:cs="仿宋" w:hint="eastAsia"/>
            <w:lang w:eastAsia="zh-CN"/>
          </w:rPr>
          <w:t>(二)、变更实施与控制</w:t>
        </w:r>
        <w:r>
          <w:tab/>
        </w:r>
        <w:r>
          <w:fldChar w:fldCharType="begin"/>
        </w:r>
        <w:r>
          <w:instrText xml:space="preserve"> PAGEREF _Toc11120 \h </w:instrText>
        </w:r>
        <w:r>
          <w:fldChar w:fldCharType="separate"/>
        </w:r>
        <w:r>
          <w:t>67</w:t>
        </w:r>
        <w:r>
          <w:fldChar w:fldCharType="end"/>
        </w:r>
      </w:hyperlink>
    </w:p>
    <w:p>
      <w:pPr>
        <w:pStyle w:val="TOC1"/>
        <w:tabs>
          <w:tab w:val="right" w:leader="dot" w:pos="8306"/>
        </w:tabs>
      </w:pPr>
      <w:hyperlink w:anchor="_Toc11308" w:history="1">
        <w:r>
          <w:rPr>
            <w:rFonts w:ascii="仿宋" w:eastAsia="仿宋" w:hAnsi="仿宋" w:cs="仿宋" w:hint="eastAsia"/>
            <w:lang w:eastAsia="zh-CN"/>
          </w:rPr>
          <w:t>十五、自动气体灭火系统项目治理与监督</w:t>
        </w:r>
        <w:r>
          <w:tab/>
        </w:r>
        <w:r>
          <w:fldChar w:fldCharType="begin"/>
        </w:r>
        <w:r>
          <w:instrText xml:space="preserve"> PAGEREF _Toc11308 \h </w:instrText>
        </w:r>
        <w:r>
          <w:fldChar w:fldCharType="separate"/>
        </w:r>
        <w:r>
          <w:t>68</w:t>
        </w:r>
        <w:r>
          <w:fldChar w:fldCharType="end"/>
        </w:r>
      </w:hyperlink>
    </w:p>
    <w:p>
      <w:pPr>
        <w:pStyle w:val="TOC2"/>
        <w:tabs>
          <w:tab w:val="right" w:leader="dot" w:pos="8306"/>
        </w:tabs>
      </w:pPr>
      <w:hyperlink w:anchor="_Toc5693" w:history="1">
        <w:r>
          <w:rPr>
            <w:rFonts w:ascii="仿宋" w:eastAsia="仿宋" w:hAnsi="仿宋" w:cs="仿宋" w:hint="eastAsia"/>
            <w:lang w:eastAsia="zh-CN"/>
          </w:rPr>
          <w:t>(一)、自动气体灭火系统项目治理结构</w:t>
        </w:r>
        <w:r>
          <w:tab/>
        </w:r>
        <w:r>
          <w:fldChar w:fldCharType="begin"/>
        </w:r>
        <w:r>
          <w:instrText xml:space="preserve"> PAGEREF _Toc5693 \h </w:instrText>
        </w:r>
        <w:r>
          <w:fldChar w:fldCharType="separate"/>
        </w:r>
        <w:r>
          <w:t>68</w:t>
        </w:r>
        <w:r>
          <w:fldChar w:fldCharType="end"/>
        </w:r>
      </w:hyperlink>
    </w:p>
    <w:p>
      <w:pPr>
        <w:pStyle w:val="TOC2"/>
        <w:tabs>
          <w:tab w:val="right" w:leader="dot" w:pos="8306"/>
        </w:tabs>
      </w:pPr>
      <w:hyperlink w:anchor="_Toc8363" w:history="1">
        <w:r>
          <w:rPr>
            <w:rFonts w:ascii="仿宋" w:eastAsia="仿宋" w:hAnsi="仿宋" w:cs="仿宋" w:hint="eastAsia"/>
            <w:lang w:eastAsia="zh-CN"/>
          </w:rPr>
          <w:t>(二)、监督与审计</w:t>
        </w:r>
        <w:r>
          <w:tab/>
        </w:r>
        <w:r>
          <w:fldChar w:fldCharType="begin"/>
        </w:r>
        <w:r>
          <w:instrText xml:space="preserve"> PAGEREF _Toc8363 \h </w:instrText>
        </w:r>
        <w:r>
          <w:fldChar w:fldCharType="separate"/>
        </w:r>
        <w:r>
          <w:t>70</w:t>
        </w:r>
        <w:r>
          <w:fldChar w:fldCharType="end"/>
        </w:r>
      </w:hyperlink>
    </w:p>
    <w:p>
      <w:pPr>
        <w:pStyle w:val="TOC1"/>
        <w:tabs>
          <w:tab w:val="right" w:leader="dot" w:pos="8306"/>
        </w:tabs>
      </w:pPr>
      <w:hyperlink w:anchor="_Toc16172" w:history="1">
        <w:r>
          <w:rPr>
            <w:rFonts w:ascii="仿宋" w:eastAsia="仿宋" w:hAnsi="仿宋" w:cs="仿宋" w:hint="eastAsia"/>
            <w:lang w:eastAsia="zh-CN"/>
          </w:rPr>
          <w:t>十六、供应链管理</w:t>
        </w:r>
        <w:r>
          <w:tab/>
        </w:r>
        <w:r>
          <w:fldChar w:fldCharType="begin"/>
        </w:r>
        <w:r>
          <w:instrText xml:space="preserve"> PAGEREF _Toc16172 \h </w:instrText>
        </w:r>
        <w:r>
          <w:fldChar w:fldCharType="separate"/>
        </w:r>
        <w:r>
          <w:t>71</w:t>
        </w:r>
        <w:r>
          <w:fldChar w:fldCharType="end"/>
        </w:r>
      </w:hyperlink>
    </w:p>
    <w:p>
      <w:pPr>
        <w:pStyle w:val="TOC2"/>
        <w:tabs>
          <w:tab w:val="right" w:leader="dot" w:pos="8306"/>
        </w:tabs>
      </w:pPr>
      <w:hyperlink w:anchor="_Toc9021" w:history="1">
        <w:r>
          <w:rPr>
            <w:rFonts w:ascii="仿宋" w:eastAsia="仿宋" w:hAnsi="仿宋" w:cs="仿宋" w:hint="eastAsia"/>
            <w:lang w:eastAsia="zh-CN"/>
          </w:rPr>
          <w:t>(一)、供应链战略规划</w:t>
        </w:r>
        <w:r>
          <w:tab/>
        </w:r>
        <w:r>
          <w:fldChar w:fldCharType="begin"/>
        </w:r>
        <w:r>
          <w:instrText xml:space="preserve"> PAGEREF _Toc9021 \h </w:instrText>
        </w:r>
        <w:r>
          <w:fldChar w:fldCharType="separate"/>
        </w:r>
        <w:r>
          <w:t>71</w:t>
        </w:r>
        <w:r>
          <w:fldChar w:fldCharType="end"/>
        </w:r>
      </w:hyperlink>
    </w:p>
    <w:p>
      <w:pPr>
        <w:pStyle w:val="TOC2"/>
        <w:tabs>
          <w:tab w:val="right" w:leader="dot" w:pos="8306"/>
        </w:tabs>
      </w:pPr>
      <w:hyperlink w:anchor="_Toc3455" w:history="1">
        <w:r>
          <w:rPr>
            <w:rFonts w:ascii="仿宋" w:eastAsia="仿宋" w:hAnsi="仿宋" w:cs="仿宋" w:hint="eastAsia"/>
            <w:lang w:eastAsia="zh-CN"/>
          </w:rPr>
          <w:t>(二)、供应商选择与合作</w:t>
        </w:r>
        <w:r>
          <w:tab/>
        </w:r>
        <w:r>
          <w:fldChar w:fldCharType="begin"/>
        </w:r>
        <w:r>
          <w:instrText xml:space="preserve"> PAGEREF _Toc3455 \h </w:instrText>
        </w:r>
        <w:r>
          <w:fldChar w:fldCharType="separate"/>
        </w:r>
        <w:r>
          <w:t>72</w:t>
        </w:r>
        <w:r>
          <w:fldChar w:fldCharType="end"/>
        </w:r>
      </w:hyperlink>
    </w:p>
    <w:p>
      <w:pPr>
        <w:pStyle w:val="TOC2"/>
        <w:tabs>
          <w:tab w:val="right" w:leader="dot" w:pos="8306"/>
        </w:tabs>
      </w:pPr>
      <w:hyperlink w:anchor="_Toc19400" w:history="1">
        <w:r>
          <w:rPr>
            <w:rFonts w:ascii="仿宋" w:eastAsia="仿宋" w:hAnsi="仿宋" w:cs="仿宋" w:hint="eastAsia"/>
            <w:lang w:eastAsia="zh-CN"/>
          </w:rPr>
          <w:t>(三)、物流与库存管理</w:t>
        </w:r>
        <w:r>
          <w:tab/>
        </w:r>
        <w:r>
          <w:fldChar w:fldCharType="begin"/>
        </w:r>
        <w:r>
          <w:instrText xml:space="preserve"> PAGEREF _Toc19400 \h </w:instrText>
        </w:r>
        <w:r>
          <w:fldChar w:fldCharType="separate"/>
        </w:r>
        <w:r>
          <w:t>74</w:t>
        </w:r>
        <w:r>
          <w:fldChar w:fldCharType="end"/>
        </w:r>
      </w:hyperlink>
    </w:p>
    <w:p>
      <w:pPr>
        <w:pStyle w:val="TOC1"/>
        <w:tabs>
          <w:tab w:val="right" w:leader="dot" w:pos="8306"/>
        </w:tabs>
      </w:pPr>
      <w:hyperlink w:anchor="_Toc6253" w:history="1">
        <w:r>
          <w:rPr>
            <w:rFonts w:ascii="仿宋" w:eastAsia="仿宋" w:hAnsi="仿宋" w:cs="仿宋" w:hint="eastAsia"/>
            <w:lang w:eastAsia="zh-CN"/>
          </w:rPr>
          <w:t>十七、自动气体灭火系统项目实施保障措施</w:t>
        </w:r>
        <w:r>
          <w:tab/>
        </w:r>
        <w:r>
          <w:fldChar w:fldCharType="begin"/>
        </w:r>
        <w:r>
          <w:instrText xml:space="preserve"> PAGEREF _Toc6253 \h </w:instrText>
        </w:r>
        <w:r>
          <w:fldChar w:fldCharType="separate"/>
        </w:r>
        <w:r>
          <w:t>75</w:t>
        </w:r>
        <w:r>
          <w:fldChar w:fldCharType="end"/>
        </w:r>
      </w:hyperlink>
    </w:p>
    <w:p>
      <w:pPr>
        <w:pStyle w:val="TOC2"/>
        <w:tabs>
          <w:tab w:val="right" w:leader="dot" w:pos="8306"/>
        </w:tabs>
      </w:pPr>
      <w:hyperlink w:anchor="_Toc24557" w:history="1">
        <w:r>
          <w:rPr>
            <w:rFonts w:ascii="仿宋" w:eastAsia="仿宋" w:hAnsi="仿宋" w:cs="仿宋" w:hint="eastAsia"/>
            <w:lang w:eastAsia="zh-CN"/>
          </w:rPr>
          <w:t>(一)、自动气体灭火系统项目实施保障机制</w:t>
        </w:r>
        <w:r>
          <w:tab/>
        </w:r>
        <w:r>
          <w:fldChar w:fldCharType="begin"/>
        </w:r>
        <w:r>
          <w:instrText xml:space="preserve"> PAGEREF _Toc24557 \h </w:instrText>
        </w:r>
        <w:r>
          <w:fldChar w:fldCharType="separate"/>
        </w:r>
        <w:r>
          <w:t>75</w:t>
        </w:r>
        <w:r>
          <w:fldChar w:fldCharType="end"/>
        </w:r>
      </w:hyperlink>
    </w:p>
    <w:p>
      <w:pPr>
        <w:pStyle w:val="TOC2"/>
        <w:tabs>
          <w:tab w:val="right" w:leader="dot" w:pos="8306"/>
        </w:tabs>
      </w:pPr>
      <w:hyperlink w:anchor="_Toc30031" w:history="1">
        <w:r>
          <w:rPr>
            <w:rFonts w:ascii="仿宋" w:eastAsia="仿宋" w:hAnsi="仿宋" w:cs="仿宋" w:hint="eastAsia"/>
            <w:lang w:eastAsia="zh-CN"/>
          </w:rPr>
          <w:t>(二)、自动气体灭火系统项目法律合规要求</w:t>
        </w:r>
        <w:r>
          <w:tab/>
        </w:r>
        <w:r>
          <w:fldChar w:fldCharType="begin"/>
        </w:r>
        <w:r>
          <w:instrText xml:space="preserve"> PAGEREF _Toc30031 \h </w:instrText>
        </w:r>
        <w:r>
          <w:fldChar w:fldCharType="separate"/>
        </w:r>
        <w:r>
          <w:t>79</w:t>
        </w:r>
        <w:r>
          <w:fldChar w:fldCharType="end"/>
        </w:r>
      </w:hyperlink>
    </w:p>
    <w:p>
      <w:pPr>
        <w:pStyle w:val="TOC2"/>
        <w:tabs>
          <w:tab w:val="right" w:leader="dot" w:pos="8306"/>
        </w:tabs>
      </w:pPr>
      <w:hyperlink w:anchor="_Toc21747" w:history="1">
        <w:r>
          <w:rPr>
            <w:rFonts w:ascii="仿宋" w:eastAsia="仿宋" w:hAnsi="仿宋" w:cs="仿宋" w:hint="eastAsia"/>
            <w:lang w:eastAsia="zh-CN"/>
          </w:rPr>
          <w:t>(三)、自动气体灭火系统项目合同管理与法律事务</w:t>
        </w:r>
        <w:r>
          <w:tab/>
        </w:r>
        <w:r>
          <w:fldChar w:fldCharType="begin"/>
        </w:r>
        <w:r>
          <w:instrText xml:space="preserve"> PAGEREF _Toc21747 \h </w:instrText>
        </w:r>
        <w:r>
          <w:fldChar w:fldCharType="separate"/>
        </w:r>
        <w:r>
          <w:t>83</w:t>
        </w:r>
        <w:r>
          <w:fldChar w:fldCharType="end"/>
        </w:r>
      </w:hyperlink>
    </w:p>
    <w:p>
      <w:pPr>
        <w:pStyle w:val="TOC2"/>
        <w:tabs>
          <w:tab w:val="right" w:leader="dot" w:pos="8306"/>
        </w:tabs>
      </w:pPr>
      <w:hyperlink w:anchor="_Toc27740" w:history="1">
        <w:r>
          <w:rPr>
            <w:rFonts w:ascii="仿宋" w:eastAsia="仿宋" w:hAnsi="仿宋" w:cs="仿宋" w:hint="eastAsia"/>
            <w:lang w:eastAsia="zh-CN"/>
          </w:rPr>
          <w:t>(四)、自动气体灭火系统项目知识产权保护策略</w:t>
        </w:r>
        <w:r>
          <w:tab/>
        </w:r>
        <w:r>
          <w:fldChar w:fldCharType="begin"/>
        </w:r>
        <w:r>
          <w:instrText xml:space="preserve"> PAGEREF _Toc27740 \h </w:instrText>
        </w:r>
        <w:r>
          <w:fldChar w:fldCharType="separate"/>
        </w:r>
        <w:r>
          <w:t>90</w:t>
        </w:r>
        <w:r>
          <w:fldChar w:fldCharType="end"/>
        </w:r>
      </w:hyperlink>
    </w:p>
    <w:p>
      <w:pPr>
        <w:pStyle w:val="TOC1"/>
        <w:tabs>
          <w:tab w:val="right" w:leader="dot" w:pos="8306"/>
        </w:tabs>
      </w:pPr>
      <w:hyperlink w:anchor="_Toc534" w:history="1">
        <w:r>
          <w:rPr>
            <w:rFonts w:ascii="仿宋" w:eastAsia="仿宋" w:hAnsi="仿宋" w:cs="仿宋" w:hint="eastAsia"/>
            <w:lang w:eastAsia="zh-CN"/>
          </w:rPr>
          <w:t>十八、自动气体灭火系统项目工程方案分析</w:t>
        </w:r>
        <w:r>
          <w:tab/>
        </w:r>
        <w:r>
          <w:fldChar w:fldCharType="begin"/>
        </w:r>
        <w:r>
          <w:instrText xml:space="preserve"> PAGEREF _Toc534 \h </w:instrText>
        </w:r>
        <w:r>
          <w:fldChar w:fldCharType="separate"/>
        </w:r>
        <w:r>
          <w:t>92</w:t>
        </w:r>
        <w:r>
          <w:fldChar w:fldCharType="end"/>
        </w:r>
      </w:hyperlink>
    </w:p>
    <w:p>
      <w:pPr>
        <w:pStyle w:val="TOC2"/>
        <w:tabs>
          <w:tab w:val="right" w:leader="dot" w:pos="8306"/>
        </w:tabs>
      </w:pPr>
      <w:hyperlink w:anchor="_Toc28723" w:history="1">
        <w:r>
          <w:rPr>
            <w:rFonts w:ascii="仿宋" w:eastAsia="仿宋" w:hAnsi="仿宋" w:cs="仿宋" w:hint="eastAsia"/>
            <w:lang w:eastAsia="zh-CN"/>
          </w:rPr>
          <w:t>(一)、建筑工程设计原则</w:t>
        </w:r>
        <w:r>
          <w:tab/>
        </w:r>
        <w:r>
          <w:fldChar w:fldCharType="begin"/>
        </w:r>
        <w:r>
          <w:instrText xml:space="preserve"> PAGEREF _Toc28723 \h </w:instrText>
        </w:r>
        <w:r>
          <w:fldChar w:fldCharType="separate"/>
        </w:r>
        <w:r>
          <w:t>92</w:t>
        </w:r>
        <w:r>
          <w:fldChar w:fldCharType="end"/>
        </w:r>
      </w:hyperlink>
    </w:p>
    <w:p>
      <w:pPr>
        <w:pStyle w:val="TOC2"/>
        <w:tabs>
          <w:tab w:val="right" w:leader="dot" w:pos="8306"/>
        </w:tabs>
      </w:pPr>
      <w:hyperlink w:anchor="_Toc3694" w:history="1">
        <w:r>
          <w:rPr>
            <w:rFonts w:ascii="仿宋" w:eastAsia="仿宋" w:hAnsi="仿宋" w:cs="仿宋" w:hint="eastAsia"/>
            <w:lang w:eastAsia="zh-CN"/>
          </w:rPr>
          <w:t>(二)、土建工程建设指标</w:t>
        </w:r>
        <w:r>
          <w:tab/>
        </w:r>
        <w:r>
          <w:fldChar w:fldCharType="begin"/>
        </w:r>
        <w:r>
          <w:instrText xml:space="preserve"> PAGEREF _Toc3694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41"/>
      <w:r>
        <w:rPr>
          <w:rFonts w:ascii="仿宋" w:eastAsia="仿宋" w:hAnsi="仿宋" w:cs="仿宋" w:hint="eastAsia"/>
          <w:lang w:eastAsia="zh-CN"/>
        </w:rPr>
        <w:t>(一)、自动气体灭火系统行业分析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行业一直以来都是市场的关注焦点。行业内的发展趋势、竞争态势以及潜在机会都对自动气体灭火系统项目的推进产生深远的影响。通过深入研究行业的整体概貌，我们将更好地理解行业的核心特征，为自动气体灭火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气体灭火系统行业，技术一直是推动创新和发展的关键因素。我们将对当前技术趋势进行详尽分析，包括但不限于人工智能、大数据应用、先进制造技术等。这有助于自动气体灭火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气体灭火系统项目成功的基础。我们将对主要竞争对手进行深入研究，包括其市场份额、产品特点、市场定位等。通过全面了解竞争对手的优势和劣势，自动气体灭火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874"/>
      <w:r>
        <w:rPr>
          <w:rFonts w:ascii="仿宋" w:eastAsia="仿宋" w:hAnsi="仿宋" w:cs="仿宋" w:hint="eastAsia"/>
          <w:sz w:val="28"/>
          <w:lang w:eastAsia="zh-CN"/>
        </w:rPr>
        <w:t>(二)、自动气体灭火系统市场分析预测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气体灭火系统市场未来的增长趋势。这包括市场的整体规模、各细分领域的发展趋势等。自动气体灭火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气体灭火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动气体灭火系统项目实施过程中需要充分考虑的因素。我们将对市场风险进行全面评估，包括但不限于政策法规风险、市场竞争风险、技术变革风险等。通过对潜在风险的深入分析，自动气体灭火系统项目可以制定相应的风险缓解策略，降低不确定性对自动气体灭火系统项目的影响。</w:t>
      </w:r>
    </w:p>
    <w:p>
      <w:pPr>
        <w:pStyle w:val="Heading1"/>
        <w:ind w:firstLine="560" w:firstLineChars="200"/>
        <w:rPr>
          <w:rFonts w:ascii="仿宋" w:eastAsia="仿宋" w:hAnsi="仿宋" w:cs="仿宋" w:hint="eastAsia"/>
          <w:sz w:val="28"/>
          <w:lang w:eastAsia="zh-CN"/>
        </w:rPr>
      </w:pPr>
      <w:bookmarkStart w:id="5" w:name="_Toc362"/>
      <w:r>
        <w:rPr>
          <w:rFonts w:ascii="仿宋" w:eastAsia="仿宋" w:hAnsi="仿宋" w:cs="仿宋" w:hint="eastAsia"/>
          <w:sz w:val="28"/>
          <w:lang w:eastAsia="zh-CN"/>
        </w:rPr>
        <w:t>二、自动气体灭火系统项目选址可行性分析</w:t>
      </w:r>
      <w:bookmarkEnd w:id="5"/>
    </w:p>
    <w:p>
      <w:pPr>
        <w:pStyle w:val="Heading2"/>
        <w:rPr>
          <w:rFonts w:ascii="仿宋" w:eastAsia="仿宋" w:hAnsi="仿宋" w:cs="仿宋" w:hint="eastAsia"/>
          <w:lang w:eastAsia="zh-CN"/>
        </w:rPr>
      </w:pPr>
      <w:bookmarkStart w:id="6" w:name="_Toc17672"/>
      <w:r>
        <w:rPr>
          <w:rFonts w:ascii="仿宋" w:eastAsia="仿宋" w:hAnsi="仿宋" w:cs="仿宋" w:hint="eastAsia"/>
          <w:lang w:eastAsia="zh-CN"/>
        </w:rPr>
        <w:t>(一)、自动气体灭火系统项目选址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该自动气体灭火系统项目选址位于XX省XX市XX区XXX街道</w:t>
      </w:r>
    </w:p>
    <w:p>
      <w:pPr>
        <w:pStyle w:val="Heading2"/>
        <w:ind w:firstLine="560" w:firstLineChars="200"/>
        <w:rPr>
          <w:rFonts w:ascii="仿宋" w:eastAsia="仿宋" w:hAnsi="仿宋" w:cs="仿宋" w:hint="eastAsia"/>
          <w:sz w:val="28"/>
          <w:lang w:eastAsia="zh-CN"/>
        </w:rPr>
      </w:pPr>
      <w:bookmarkStart w:id="7" w:name="_Toc264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气体灭火系统项目的征地面积将根据自动气体灭火系统项目的实际规模和需求进行精确规划。具体面积XXX平方米，旨在确保自动气体灭火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净用地面积是在征地面积基础上去除不可利用面积后的实际可开发用地。具体面积XXX平方米，考虑到环保、交通、安全等多方面因素，以确保自动气体灭火系统项目在整体利用效率上达到最优。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自动气体灭火系统项目计划建设的建筑总规模具体面积XXX平方米。这一规模的确定综合考虑了自动气体灭火系统项目的性质、规模，以及城市规划的相关要求，确保建筑布局与周边环境协调一致。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绿地率是自动气体灭火系统项目用地中被规划为绿地的比例。具体面积XXX平方米，旨在通过合理规划绿地，改善自动气体灭火系统项目周边环境，提升居民生活质量，并符合城市整体绿化规划。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容积率是用地上可以建设的建筑总体积与用地面积之比。具体面积XXX，通过合理的容积率规划，确保自动气体灭火系统项目建筑规模与周边环境和谐共生。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气体灭火系统项目选址与当地城市规划相一致，具体面积XXX平方米。通过与城市规划部门深入沟通，确保自动气体灭火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气体灭火系统项目选址符合当地产业政策，具体面积XXX平方米。这包括自动气体灭火系统项目对当地经济的促进作用，以及对相关产业的带动效应，确保自动气体灭火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用地总体要求必须符合环保和可持续发展的原则，具体面积XXX平方米。通过采用绿色建筑设计、节能减排等措施，确保自动气体灭火系统项目在建设和运营过程中对环境的影响最小化，达到可持续发展的要求。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确保自动气体灭火系统项目选址具备必要的公共设施配套，具体面积XXX平方米。这包括交通便利性、教育、医疗等基础设施，以提高居民生活品质，使得自动气体灭火系统项目选址更具吸引力。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考虑用地总体要求对当地社会稳定性的影响，具体面积XXX平方米。通过深入了解当地社区反馈，确保自动气体灭火系统项目的选址和建设过程对当地社会和谐稳定产生积极作用。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气体灭火系统项目选址不仅符合法规和规划，还在实际操作中具有可行性。这一全面规划将为自动气体灭火系统项目的成功实施提供坚实的基础，确保自动气体灭火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8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气体灭火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自动气体灭火系统项目的设备规划和空间设计中，我们将采取灵活设备布局的措施。设备布局将根据实际需求进行灵活设计，避免不必要的浪费。通过合理规划设备摆放位置，我们将提高设备的利用率，减少设备间距，以确保自动气体灭火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气体灭火系统项目内部引入共享设施的概念，例如共享会议室、办公区等。通过这种方式，我们可以减少对资源的重复建设，提高资源共享效率，从而减小自动气体灭火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08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气体灭火系统项目的总图布置中，我们将不同功能区域进行明确的规划，以最大程度满足自动气体灭火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8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气体灭火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自动气体灭火系统项目对环境的影响是综合评价的重要因素之一。我们将详细考虑选址周边的自然环境、生态保护区、水源地等情况，确保自动气体灭火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对选址的评价还需充分考虑当地政府的产业政策和法规。我们将详细了解自动气体灭火系统项目所在地的相关政策，确保自动气体灭火系统项目的规划和运营与当地法规相符，降低不必要的法律风险。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考虑到社会稳定性对企业运营的重要性，我们将评估选址地区的社会安全情况、劳工关系、社区反馈等方面，以确保自动气体灭火系统项目的建设和运营不会受到社会稳定性的负面影响。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最后，我们将综合考虑用地成本，包括土地购置费用、土地开发成本等。通过对用地成本的详细评估，我们能够做出更为精确的经济效益分析，为自动气体灭火系统项目的投资决策提供有力支持。</w:t>
      </w:r>
    </w:p>
    <w:p>
      <w:pPr>
        <w:pStyle w:val="Heading1"/>
        <w:ind w:firstLine="560" w:firstLineChars="200"/>
        <w:rPr>
          <w:rFonts w:ascii="仿宋" w:eastAsia="仿宋" w:hAnsi="仿宋" w:cs="仿宋" w:hint="eastAsia"/>
          <w:sz w:val="28"/>
          <w:lang w:eastAsia="zh-CN"/>
        </w:rPr>
      </w:pPr>
      <w:bookmarkStart w:id="11" w:name="_Toc24287"/>
      <w:r>
        <w:rPr>
          <w:rFonts w:ascii="仿宋" w:eastAsia="仿宋" w:hAnsi="仿宋" w:cs="仿宋" w:hint="eastAsia"/>
          <w:sz w:val="28"/>
          <w:lang w:eastAsia="zh-CN"/>
        </w:rPr>
        <w:t>三、自动气体灭火系统项目建设单位说明</w:t>
      </w:r>
      <w:bookmarkEnd w:id="11"/>
    </w:p>
    <w:p>
      <w:pPr>
        <w:pStyle w:val="Heading2"/>
        <w:rPr>
          <w:rFonts w:ascii="仿宋" w:eastAsia="仿宋" w:hAnsi="仿宋" w:cs="仿宋" w:hint="eastAsia"/>
          <w:lang w:eastAsia="zh-CN"/>
        </w:rPr>
      </w:pPr>
      <w:bookmarkStart w:id="12" w:name="_Toc3003"/>
      <w:r>
        <w:rPr>
          <w:rFonts w:ascii="仿宋" w:eastAsia="仿宋" w:hAnsi="仿宋" w:cs="仿宋" w:hint="eastAsia"/>
          <w:lang w:eastAsia="zh-CN"/>
        </w:rPr>
        <w:t>(一)、自动气体灭火系统项目承办单位基本情况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52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气体灭火系统项目承办单位的XXXX，我们着眼于实现可持续的经济效益。通过技术创新和解决方案的提供，公司预计在自动气体灭火系统项目执行期间将获得可观的收入增长。这一收入来源主要包括自动气体灭火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同时，我们注重成本控制和效率提升，以确保自动气体灭火系统项目的可持续盈利。透过精细的管理和资源优化，公司期望实现自动气体灭火系统项目利润最大化。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气体灭火系统项目实施进行全面的投资评估，包括自动气体灭火系统项目启动阶段的资金投入和后续运营成本。通过对自动气体灭火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气体灭火系统项目实施过程中具备足够的资金流动性，公司将进行详尽的现金流分析。这包括资金需求的合理预测、自动气体灭火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76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57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自动气体灭火系统项目的主要产品是XXXX，预计年产值为XXX万元。这一产品在市场中占据着重要的地位，其广泛的应用范围使得该自动气体灭火系统项目的市场前景非常广阔。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自动气体灭火系统项目的xxx产品作为重要的原材料之一，将在多个领域发挥关键作用。其在建筑、交通、能源等方面的广泛应用将为整个产业链提供强大的支持，形成产业协同效应。自动气体灭火系统项目的年产值XXX万XXX万XXX万万元不仅反映了其在市场上的巨大潜力，更预示着它对国民经济的积极贡献。这种关联度高、涉及面广的产业关系，使得该自动气体灭火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072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总征地面积为XXXX平方米，相当于约XX.XX亩，其中净用地面积为XXXX平方米，红线范围内相当于约XX.XX亩。这一用地规模充分考虑了自动气体灭火系统项目的建设需求，保障了自动气体灭火系统项目在合适的空间内得以充分发展。自动气体灭火系统项目规划的总建筑面积为XXXX平方米，其中主体工程建设占XXXX平方米，计容建筑面积达XXXX平方米。预计建筑工程的投资将达到XXXX万元，为自动气体灭火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计划购置的设备共计XXXX台（套），设备购置费用为XXXX万元。这一设备购置计划充分考虑到自动气体灭火系统项目的生产需求和技术要求，确保了自动气体灭火系统项目在生产运营中具备先进的技术装备和高效的生产能力。设备的合理配置将为自动气体灭火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计划总投资为XXXX万元，预计年实现营业收入为XXXX万元。这一产能规模的设定旨在确保自动气体灭火系统项目能够在投资与回报之间取得平衡，实现长期可持续的发展。自动气体灭火系统项目的总投资充分考虑到各个方面的需求，包括用地建设、设备购置等多个环节，以确保自动气体灭火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04"/>
      <w:r>
        <w:rPr>
          <w:rFonts w:ascii="仿宋" w:eastAsia="仿宋" w:hAnsi="仿宋" w:cs="仿宋" w:hint="eastAsia"/>
          <w:sz w:val="28"/>
          <w:lang w:eastAsia="zh-CN"/>
        </w:rPr>
        <w:t>五、自动气体灭火系统项目概论</w:t>
      </w:r>
      <w:bookmarkEnd w:id="17"/>
    </w:p>
    <w:p>
      <w:pPr>
        <w:pStyle w:val="Heading2"/>
        <w:rPr>
          <w:rFonts w:ascii="仿宋" w:eastAsia="仿宋" w:hAnsi="仿宋" w:cs="仿宋" w:hint="eastAsia"/>
          <w:lang w:eastAsia="zh-CN"/>
        </w:rPr>
      </w:pPr>
      <w:bookmarkStart w:id="18" w:name="_Toc9850"/>
      <w:r>
        <w:rPr>
          <w:rFonts w:ascii="仿宋" w:eastAsia="仿宋" w:hAnsi="仿宋" w:cs="仿宋" w:hint="eastAsia"/>
          <w:lang w:eastAsia="zh-CN"/>
        </w:rPr>
        <w:t>(一)、自动气体灭火系统项目概况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起源追溯至对市场的深入洞察。市场的不断演变与变革为自动气体灭火系统项目提供了难得的机遇。当前市场存在的需求缺口和变革的大环境共同构成了自动气体灭火系统项目的背景。这个自动气体灭火系统项目旨在充分利用市场机遇，填补行业中尚未满足的需求，为客户提供全新的解决方案。市场的变革和需求的增长使得这个自动气体灭火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自动气体灭火系统项目名称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正式命名为自动气体灭火系统。这个名称不仅仅是一个标识，更代表了自动气体灭火系统项目的核心理念和愿景。它蕴含着自动气体灭火系统项目所要解决问题的关键字，具有强烈的表达和辨识度，为自动气体灭火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自动气体灭火系统项目目标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核心目标是提供一种全新、高效的解决方案，满足客户日益增长的需求。自动气体灭火系统项目追求的不仅仅是满足市场需求，更是在市场中获得卓越的竞争优势。通过不断提升产品或服务的质量和创新水平，自动气体灭火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自动气体灭火系统项目范围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全面涵盖了产品研发、制造、市场推广和售后服务，确保从产品设计到最终用户体验的全方位关注。这一全面的自动气体灭火系统项目范围是为了确保自动气体灭火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自动气体灭火系统项目时间表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自动气体灭火系统项目计划在未来18个月内完成，包括研发、测试、市场试点和正式推出等不同阶段。这个时间表的合理设计是为了确保自动气体灭火系统项目各个阶段的顺利推进，以便按时交付高质量的成果。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自动气体灭火系统项目预算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总预算估算为XX百万美元，主要分配在研发、市场推广、人员培训和运营等方面。这一充足的预算为自动气体灭火系统项目提供了充足的资源，确保自动气体灭火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自动气体灭火系统项目风险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可能面临的风险包括市场接受度低、技术难题、竞争激烈等。自动气体灭火系统项目团队已经制定了相应的风险应对计划，通过前瞻性的风险管理，确保自动气体灭火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自动气体灭火系统项目团队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自动气体灭火系统项目汇聚了一支经验丰富、多领域专业素养的核心团队，确保自动气体灭火系统项目在各个方面都能拥有高水平的执行力。团队的协同作战是自动气体灭火系统项目成功的关键因素之一。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自动气体灭火系统项目背景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自动气体灭火系统项目的背景根植于市场对更高效、创新产品的渴望，同时也受到科技发展对行业格局的深刻改变的影响。这为自动气体灭火系统项目提供了广阔的发展空间和市场需求。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自动气体灭火系统项目现状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截至目前，自动气体灭火系统项目已完成市场调研和技术验证，取得了初步的成功。这为自动气体灭火系统项目在未来的发展奠定了坚实的基础，为更远大的目标打下了坚实的基石。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711"/>
      <w:r>
        <w:rPr>
          <w:rFonts w:ascii="仿宋" w:eastAsia="仿宋" w:hAnsi="仿宋" w:cs="仿宋" w:hint="eastAsia"/>
          <w:sz w:val="28"/>
          <w:lang w:eastAsia="zh-CN"/>
        </w:rPr>
        <w:t>(二)、自动气体灭火系统项目目标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气体灭火系统项目首要业务目标是在市场中占据有利地位，实现产品/服务的成功推广和销售。通过不断提升产品质量、创新性，自动气体灭火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https://d.book118.com/208030124051006046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1257B"/>
    <w:rsid w:val="536125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012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2024-03-03T00:33:00Z</dcterms:created>
  <dcterms:modified xsi:type="dcterms:W3CDTF">2024-03-03T00:33:46Z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7C082AA9E901435981A0BD1FF8997A2E_11</vt:lpwstr>
  </property>
  <property fmtid="{D5CDD505-2E9C-101B-9397-08002B2CF9AE}" pid="3" name="KSOProductBuildVer">
    <vt:lpwstr>2052-12.1.0.16388</vt:lpwstr>
  </property>
</Properties>
</file>