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城市马拉松项目规划设计纲要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3" w:history="1">
        <w:r>
          <w:rPr>
            <w:rFonts w:ascii="仿宋" w:eastAsia="仿宋" w:hAnsi="仿宋" w:cs="仿宋" w:hint="eastAsia"/>
            <w:lang w:eastAsia="zh-CN"/>
          </w:rPr>
          <w:t>概论</w:t>
        </w:r>
        <w:r>
          <w:tab/>
        </w:r>
        <w:r>
          <w:fldChar w:fldCharType="begin"/>
        </w:r>
        <w:r>
          <w:instrText xml:space="preserve"> PAGEREF _Toc20763 \h </w:instrText>
        </w:r>
        <w:r>
          <w:fldChar w:fldCharType="separate"/>
        </w:r>
        <w:r>
          <w:t>3</w:t>
        </w:r>
        <w:r>
          <w:fldChar w:fldCharType="end"/>
        </w:r>
      </w:hyperlink>
    </w:p>
    <w:p>
      <w:pPr>
        <w:pStyle w:val="TOC1"/>
        <w:tabs>
          <w:tab w:val="right" w:leader="dot" w:pos="8306"/>
        </w:tabs>
      </w:pPr>
      <w:hyperlink w:anchor="_Toc4788" w:history="1">
        <w:r>
          <w:rPr>
            <w:rFonts w:ascii="仿宋" w:eastAsia="仿宋" w:hAnsi="仿宋" w:cs="仿宋" w:hint="eastAsia"/>
            <w:lang w:eastAsia="zh-CN"/>
          </w:rPr>
          <w:t>一、城市马拉松项目土建工程</w:t>
        </w:r>
        <w:r>
          <w:tab/>
        </w:r>
        <w:r>
          <w:fldChar w:fldCharType="begin"/>
        </w:r>
        <w:r>
          <w:instrText xml:space="preserve"> PAGEREF _Toc4788 \h </w:instrText>
        </w:r>
        <w:r>
          <w:fldChar w:fldCharType="separate"/>
        </w:r>
        <w:r>
          <w:t>3</w:t>
        </w:r>
        <w:r>
          <w:fldChar w:fldCharType="end"/>
        </w:r>
      </w:hyperlink>
    </w:p>
    <w:p>
      <w:pPr>
        <w:pStyle w:val="TOC2"/>
        <w:tabs>
          <w:tab w:val="right" w:leader="dot" w:pos="8306"/>
        </w:tabs>
      </w:pPr>
      <w:hyperlink w:anchor="_Toc30442" w:history="1">
        <w:r>
          <w:rPr>
            <w:rFonts w:ascii="仿宋" w:eastAsia="仿宋" w:hAnsi="仿宋" w:cs="仿宋" w:hint="eastAsia"/>
            <w:lang w:eastAsia="zh-CN"/>
          </w:rPr>
          <w:t>(一)、建筑工程设计原则</w:t>
        </w:r>
        <w:r>
          <w:tab/>
        </w:r>
        <w:r>
          <w:fldChar w:fldCharType="begin"/>
        </w:r>
        <w:r>
          <w:instrText xml:space="preserve"> PAGEREF _Toc30442 \h </w:instrText>
        </w:r>
        <w:r>
          <w:fldChar w:fldCharType="separate"/>
        </w:r>
        <w:r>
          <w:t>3</w:t>
        </w:r>
        <w:r>
          <w:fldChar w:fldCharType="end"/>
        </w:r>
      </w:hyperlink>
    </w:p>
    <w:p>
      <w:pPr>
        <w:pStyle w:val="TOC2"/>
        <w:tabs>
          <w:tab w:val="right" w:leader="dot" w:pos="8306"/>
        </w:tabs>
      </w:pPr>
      <w:hyperlink w:anchor="_Toc28983" w:history="1">
        <w:r>
          <w:rPr>
            <w:rFonts w:ascii="仿宋" w:eastAsia="仿宋" w:hAnsi="仿宋" w:cs="仿宋" w:hint="eastAsia"/>
            <w:lang w:eastAsia="zh-CN"/>
          </w:rPr>
          <w:t>(二)、土建工程设计年限及安全等级</w:t>
        </w:r>
        <w:r>
          <w:tab/>
        </w:r>
        <w:r>
          <w:fldChar w:fldCharType="begin"/>
        </w:r>
        <w:r>
          <w:instrText xml:space="preserve"> PAGEREF _Toc28983 \h </w:instrText>
        </w:r>
        <w:r>
          <w:fldChar w:fldCharType="separate"/>
        </w:r>
        <w:r>
          <w:t>4</w:t>
        </w:r>
        <w:r>
          <w:fldChar w:fldCharType="end"/>
        </w:r>
      </w:hyperlink>
    </w:p>
    <w:p>
      <w:pPr>
        <w:pStyle w:val="TOC2"/>
        <w:tabs>
          <w:tab w:val="right" w:leader="dot" w:pos="8306"/>
        </w:tabs>
      </w:pPr>
      <w:hyperlink w:anchor="_Toc26542" w:history="1">
        <w:r>
          <w:rPr>
            <w:rFonts w:ascii="仿宋" w:eastAsia="仿宋" w:hAnsi="仿宋" w:cs="仿宋" w:hint="eastAsia"/>
            <w:lang w:eastAsia="zh-CN"/>
          </w:rPr>
          <w:t>(三)、建筑工程设计总体要求</w:t>
        </w:r>
        <w:r>
          <w:tab/>
        </w:r>
        <w:r>
          <w:fldChar w:fldCharType="begin"/>
        </w:r>
        <w:r>
          <w:instrText xml:space="preserve"> PAGEREF _Toc26542 \h </w:instrText>
        </w:r>
        <w:r>
          <w:fldChar w:fldCharType="separate"/>
        </w:r>
        <w:r>
          <w:t>5</w:t>
        </w:r>
        <w:r>
          <w:fldChar w:fldCharType="end"/>
        </w:r>
      </w:hyperlink>
    </w:p>
    <w:p>
      <w:pPr>
        <w:pStyle w:val="TOC2"/>
        <w:tabs>
          <w:tab w:val="right" w:leader="dot" w:pos="8306"/>
        </w:tabs>
      </w:pPr>
      <w:hyperlink w:anchor="_Toc1442" w:history="1">
        <w:r>
          <w:rPr>
            <w:rFonts w:ascii="仿宋" w:eastAsia="仿宋" w:hAnsi="仿宋" w:cs="仿宋" w:hint="eastAsia"/>
            <w:lang w:eastAsia="zh-CN"/>
          </w:rPr>
          <w:t>(四)、土建工程建设指标</w:t>
        </w:r>
        <w:r>
          <w:tab/>
        </w:r>
        <w:r>
          <w:fldChar w:fldCharType="begin"/>
        </w:r>
        <w:r>
          <w:instrText xml:space="preserve"> PAGEREF _Toc1442 \h </w:instrText>
        </w:r>
        <w:r>
          <w:fldChar w:fldCharType="separate"/>
        </w:r>
        <w:r>
          <w:t>6</w:t>
        </w:r>
        <w:r>
          <w:fldChar w:fldCharType="end"/>
        </w:r>
      </w:hyperlink>
    </w:p>
    <w:p>
      <w:pPr>
        <w:pStyle w:val="TOC1"/>
        <w:tabs>
          <w:tab w:val="right" w:leader="dot" w:pos="8306"/>
        </w:tabs>
      </w:pPr>
      <w:hyperlink w:anchor="_Toc21359" w:history="1">
        <w:r>
          <w:rPr>
            <w:rFonts w:ascii="仿宋" w:eastAsia="仿宋" w:hAnsi="仿宋" w:cs="仿宋" w:hint="eastAsia"/>
            <w:lang w:eastAsia="zh-CN"/>
          </w:rPr>
          <w:t>二、产品规划分析</w:t>
        </w:r>
        <w:r>
          <w:tab/>
        </w:r>
        <w:r>
          <w:fldChar w:fldCharType="begin"/>
        </w:r>
        <w:r>
          <w:instrText xml:space="preserve"> PAGEREF _Toc21359 \h </w:instrText>
        </w:r>
        <w:r>
          <w:fldChar w:fldCharType="separate"/>
        </w:r>
        <w:r>
          <w:t>6</w:t>
        </w:r>
        <w:r>
          <w:fldChar w:fldCharType="end"/>
        </w:r>
      </w:hyperlink>
    </w:p>
    <w:p>
      <w:pPr>
        <w:pStyle w:val="TOC2"/>
        <w:tabs>
          <w:tab w:val="right" w:leader="dot" w:pos="8306"/>
        </w:tabs>
      </w:pPr>
      <w:hyperlink w:anchor="_Toc12281" w:history="1">
        <w:r>
          <w:rPr>
            <w:rFonts w:ascii="仿宋" w:eastAsia="仿宋" w:hAnsi="仿宋" w:cs="仿宋" w:hint="eastAsia"/>
            <w:lang w:eastAsia="zh-CN"/>
          </w:rPr>
          <w:t>(一)、产品规划</w:t>
        </w:r>
        <w:r>
          <w:tab/>
        </w:r>
        <w:r>
          <w:fldChar w:fldCharType="begin"/>
        </w:r>
        <w:r>
          <w:instrText xml:space="preserve"> PAGEREF _Toc12281 \h </w:instrText>
        </w:r>
        <w:r>
          <w:fldChar w:fldCharType="separate"/>
        </w:r>
        <w:r>
          <w:t>6</w:t>
        </w:r>
        <w:r>
          <w:fldChar w:fldCharType="end"/>
        </w:r>
      </w:hyperlink>
    </w:p>
    <w:p>
      <w:pPr>
        <w:pStyle w:val="TOC2"/>
        <w:tabs>
          <w:tab w:val="right" w:leader="dot" w:pos="8306"/>
        </w:tabs>
      </w:pPr>
      <w:hyperlink w:anchor="_Toc20921" w:history="1">
        <w:r>
          <w:rPr>
            <w:rFonts w:ascii="仿宋" w:eastAsia="仿宋" w:hAnsi="仿宋" w:cs="仿宋" w:hint="eastAsia"/>
            <w:lang w:eastAsia="zh-CN"/>
          </w:rPr>
          <w:t>(二)、建设规模</w:t>
        </w:r>
        <w:r>
          <w:tab/>
        </w:r>
        <w:r>
          <w:fldChar w:fldCharType="begin"/>
        </w:r>
        <w:r>
          <w:instrText xml:space="preserve"> PAGEREF _Toc20921 \h </w:instrText>
        </w:r>
        <w:r>
          <w:fldChar w:fldCharType="separate"/>
        </w:r>
        <w:r>
          <w:t>7</w:t>
        </w:r>
        <w:r>
          <w:fldChar w:fldCharType="end"/>
        </w:r>
      </w:hyperlink>
    </w:p>
    <w:p>
      <w:pPr>
        <w:pStyle w:val="TOC1"/>
        <w:tabs>
          <w:tab w:val="right" w:leader="dot" w:pos="8306"/>
        </w:tabs>
      </w:pPr>
      <w:hyperlink w:anchor="_Toc27342" w:history="1">
        <w:r>
          <w:rPr>
            <w:rFonts w:ascii="仿宋" w:eastAsia="仿宋" w:hAnsi="仿宋" w:cs="仿宋" w:hint="eastAsia"/>
            <w:lang w:eastAsia="zh-CN"/>
          </w:rPr>
          <w:t>三、城市马拉松项目危机管理</w:t>
        </w:r>
        <w:r>
          <w:tab/>
        </w:r>
        <w:r>
          <w:fldChar w:fldCharType="begin"/>
        </w:r>
        <w:r>
          <w:instrText xml:space="preserve"> PAGEREF _Toc27342 \h </w:instrText>
        </w:r>
        <w:r>
          <w:fldChar w:fldCharType="separate"/>
        </w:r>
        <w:r>
          <w:t>8</w:t>
        </w:r>
        <w:r>
          <w:fldChar w:fldCharType="end"/>
        </w:r>
      </w:hyperlink>
    </w:p>
    <w:p>
      <w:pPr>
        <w:pStyle w:val="TOC2"/>
        <w:tabs>
          <w:tab w:val="right" w:leader="dot" w:pos="8306"/>
        </w:tabs>
      </w:pPr>
      <w:hyperlink w:anchor="_Toc30527" w:history="1">
        <w:r>
          <w:rPr>
            <w:rFonts w:ascii="仿宋" w:eastAsia="仿宋" w:hAnsi="仿宋" w:cs="仿宋" w:hint="eastAsia"/>
            <w:lang w:eastAsia="zh-CN"/>
          </w:rPr>
          <w:t>(一)、危机预警与识别</w:t>
        </w:r>
        <w:r>
          <w:tab/>
        </w:r>
        <w:r>
          <w:fldChar w:fldCharType="begin"/>
        </w:r>
        <w:r>
          <w:instrText xml:space="preserve"> PAGEREF _Toc30527 \h </w:instrText>
        </w:r>
        <w:r>
          <w:fldChar w:fldCharType="separate"/>
        </w:r>
        <w:r>
          <w:t>8</w:t>
        </w:r>
        <w:r>
          <w:fldChar w:fldCharType="end"/>
        </w:r>
      </w:hyperlink>
    </w:p>
    <w:p>
      <w:pPr>
        <w:pStyle w:val="TOC2"/>
        <w:tabs>
          <w:tab w:val="right" w:leader="dot" w:pos="8306"/>
        </w:tabs>
      </w:pPr>
      <w:hyperlink w:anchor="_Toc4809" w:history="1">
        <w:r>
          <w:rPr>
            <w:rFonts w:ascii="仿宋" w:eastAsia="仿宋" w:hAnsi="仿宋" w:cs="仿宋" w:hint="eastAsia"/>
            <w:lang w:eastAsia="zh-CN"/>
          </w:rPr>
          <w:t>(二)、危机应对与恢复</w:t>
        </w:r>
        <w:r>
          <w:tab/>
        </w:r>
        <w:r>
          <w:fldChar w:fldCharType="begin"/>
        </w:r>
        <w:r>
          <w:instrText xml:space="preserve"> PAGEREF _Toc4809 \h </w:instrText>
        </w:r>
        <w:r>
          <w:fldChar w:fldCharType="separate"/>
        </w:r>
        <w:r>
          <w:t>9</w:t>
        </w:r>
        <w:r>
          <w:fldChar w:fldCharType="end"/>
        </w:r>
      </w:hyperlink>
    </w:p>
    <w:p>
      <w:pPr>
        <w:pStyle w:val="TOC1"/>
        <w:tabs>
          <w:tab w:val="right" w:leader="dot" w:pos="8306"/>
        </w:tabs>
      </w:pPr>
      <w:hyperlink w:anchor="_Toc26056" w:history="1">
        <w:r>
          <w:rPr>
            <w:rFonts w:ascii="仿宋" w:eastAsia="仿宋" w:hAnsi="仿宋" w:cs="仿宋" w:hint="eastAsia"/>
            <w:lang w:eastAsia="zh-CN"/>
          </w:rPr>
          <w:t>四、市场分析、调研</w:t>
        </w:r>
        <w:r>
          <w:tab/>
        </w:r>
        <w:r>
          <w:fldChar w:fldCharType="begin"/>
        </w:r>
        <w:r>
          <w:instrText xml:space="preserve"> PAGEREF _Toc26056 \h </w:instrText>
        </w:r>
        <w:r>
          <w:fldChar w:fldCharType="separate"/>
        </w:r>
        <w:r>
          <w:t>11</w:t>
        </w:r>
        <w:r>
          <w:fldChar w:fldCharType="end"/>
        </w:r>
      </w:hyperlink>
    </w:p>
    <w:p>
      <w:pPr>
        <w:pStyle w:val="TOC2"/>
        <w:tabs>
          <w:tab w:val="right" w:leader="dot" w:pos="8306"/>
        </w:tabs>
      </w:pPr>
      <w:hyperlink w:anchor="_Toc871" w:history="1">
        <w:r>
          <w:rPr>
            <w:rFonts w:ascii="仿宋" w:eastAsia="仿宋" w:hAnsi="仿宋" w:cs="仿宋" w:hint="eastAsia"/>
            <w:lang w:eastAsia="zh-CN"/>
          </w:rPr>
          <w:t>(一)、城市马拉松行业分析</w:t>
        </w:r>
        <w:r>
          <w:tab/>
        </w:r>
        <w:r>
          <w:fldChar w:fldCharType="begin"/>
        </w:r>
        <w:r>
          <w:instrText xml:space="preserve"> PAGEREF _Toc871 \h </w:instrText>
        </w:r>
        <w:r>
          <w:fldChar w:fldCharType="separate"/>
        </w:r>
        <w:r>
          <w:t>11</w:t>
        </w:r>
        <w:r>
          <w:fldChar w:fldCharType="end"/>
        </w:r>
      </w:hyperlink>
    </w:p>
    <w:p>
      <w:pPr>
        <w:pStyle w:val="TOC2"/>
        <w:tabs>
          <w:tab w:val="right" w:leader="dot" w:pos="8306"/>
        </w:tabs>
      </w:pPr>
      <w:hyperlink w:anchor="_Toc4190" w:history="1">
        <w:r>
          <w:rPr>
            <w:rFonts w:ascii="仿宋" w:eastAsia="仿宋" w:hAnsi="仿宋" w:cs="仿宋" w:hint="eastAsia"/>
            <w:lang w:eastAsia="zh-CN"/>
          </w:rPr>
          <w:t>(二)、城市马拉松市场分析预测</w:t>
        </w:r>
        <w:r>
          <w:tab/>
        </w:r>
        <w:r>
          <w:fldChar w:fldCharType="begin"/>
        </w:r>
        <w:r>
          <w:instrText xml:space="preserve"> PAGEREF _Toc4190 \h </w:instrText>
        </w:r>
        <w:r>
          <w:fldChar w:fldCharType="separate"/>
        </w:r>
        <w:r>
          <w:t>11</w:t>
        </w:r>
        <w:r>
          <w:fldChar w:fldCharType="end"/>
        </w:r>
      </w:hyperlink>
    </w:p>
    <w:p>
      <w:pPr>
        <w:pStyle w:val="TOC1"/>
        <w:tabs>
          <w:tab w:val="right" w:leader="dot" w:pos="8306"/>
        </w:tabs>
      </w:pPr>
      <w:hyperlink w:anchor="_Toc31470" w:history="1">
        <w:r>
          <w:rPr>
            <w:rFonts w:ascii="仿宋" w:eastAsia="仿宋" w:hAnsi="仿宋" w:cs="仿宋" w:hint="eastAsia"/>
            <w:lang w:eastAsia="zh-CN"/>
          </w:rPr>
          <w:t>五、城市马拉松项目绩效评估</w:t>
        </w:r>
        <w:r>
          <w:tab/>
        </w:r>
        <w:r>
          <w:fldChar w:fldCharType="begin"/>
        </w:r>
        <w:r>
          <w:instrText xml:space="preserve"> PAGEREF _Toc31470 \h </w:instrText>
        </w:r>
        <w:r>
          <w:fldChar w:fldCharType="separate"/>
        </w:r>
        <w:r>
          <w:t>12</w:t>
        </w:r>
        <w:r>
          <w:fldChar w:fldCharType="end"/>
        </w:r>
      </w:hyperlink>
    </w:p>
    <w:p>
      <w:pPr>
        <w:pStyle w:val="TOC2"/>
        <w:tabs>
          <w:tab w:val="right" w:leader="dot" w:pos="8306"/>
        </w:tabs>
      </w:pPr>
      <w:hyperlink w:anchor="_Toc32275" w:history="1">
        <w:r>
          <w:rPr>
            <w:rFonts w:ascii="仿宋" w:eastAsia="仿宋" w:hAnsi="仿宋" w:cs="仿宋" w:hint="eastAsia"/>
            <w:lang w:eastAsia="zh-CN"/>
          </w:rPr>
          <w:t>(一)、绩效评估指标</w:t>
        </w:r>
        <w:r>
          <w:tab/>
        </w:r>
        <w:r>
          <w:fldChar w:fldCharType="begin"/>
        </w:r>
        <w:r>
          <w:instrText xml:space="preserve"> PAGEREF _Toc32275 \h </w:instrText>
        </w:r>
        <w:r>
          <w:fldChar w:fldCharType="separate"/>
        </w:r>
        <w:r>
          <w:t>12</w:t>
        </w:r>
        <w:r>
          <w:fldChar w:fldCharType="end"/>
        </w:r>
      </w:hyperlink>
    </w:p>
    <w:p>
      <w:pPr>
        <w:pStyle w:val="TOC2"/>
        <w:tabs>
          <w:tab w:val="right" w:leader="dot" w:pos="8306"/>
        </w:tabs>
      </w:pPr>
      <w:hyperlink w:anchor="_Toc1688" w:history="1">
        <w:r>
          <w:rPr>
            <w:rFonts w:ascii="仿宋" w:eastAsia="仿宋" w:hAnsi="仿宋" w:cs="仿宋" w:hint="eastAsia"/>
            <w:lang w:eastAsia="zh-CN"/>
          </w:rPr>
          <w:t>(二)、绩效评估方法</w:t>
        </w:r>
        <w:r>
          <w:tab/>
        </w:r>
        <w:r>
          <w:fldChar w:fldCharType="begin"/>
        </w:r>
        <w:r>
          <w:instrText xml:space="preserve"> PAGEREF _Toc1688 \h </w:instrText>
        </w:r>
        <w:r>
          <w:fldChar w:fldCharType="separate"/>
        </w:r>
        <w:r>
          <w:t>13</w:t>
        </w:r>
        <w:r>
          <w:fldChar w:fldCharType="end"/>
        </w:r>
      </w:hyperlink>
    </w:p>
    <w:p>
      <w:pPr>
        <w:pStyle w:val="TOC2"/>
        <w:tabs>
          <w:tab w:val="right" w:leader="dot" w:pos="8306"/>
        </w:tabs>
      </w:pPr>
      <w:hyperlink w:anchor="_Toc26588" w:history="1">
        <w:r>
          <w:rPr>
            <w:rFonts w:ascii="仿宋" w:eastAsia="仿宋" w:hAnsi="仿宋" w:cs="仿宋" w:hint="eastAsia"/>
            <w:lang w:eastAsia="zh-CN"/>
          </w:rPr>
          <w:t>(三)、绩效评估周期</w:t>
        </w:r>
        <w:r>
          <w:tab/>
        </w:r>
        <w:r>
          <w:fldChar w:fldCharType="begin"/>
        </w:r>
        <w:r>
          <w:instrText xml:space="preserve"> PAGEREF _Toc26588 \h </w:instrText>
        </w:r>
        <w:r>
          <w:fldChar w:fldCharType="separate"/>
        </w:r>
        <w:r>
          <w:t>14</w:t>
        </w:r>
        <w:r>
          <w:fldChar w:fldCharType="end"/>
        </w:r>
      </w:hyperlink>
    </w:p>
    <w:p>
      <w:pPr>
        <w:pStyle w:val="TOC1"/>
        <w:tabs>
          <w:tab w:val="right" w:leader="dot" w:pos="8306"/>
        </w:tabs>
      </w:pPr>
      <w:hyperlink w:anchor="_Toc391" w:history="1">
        <w:r>
          <w:rPr>
            <w:rFonts w:ascii="仿宋" w:eastAsia="仿宋" w:hAnsi="仿宋" w:cs="仿宋" w:hint="eastAsia"/>
            <w:lang w:eastAsia="zh-CN"/>
          </w:rPr>
          <w:t>六、城市马拉松项目概论</w:t>
        </w:r>
        <w:r>
          <w:tab/>
        </w:r>
        <w:r>
          <w:fldChar w:fldCharType="begin"/>
        </w:r>
        <w:r>
          <w:instrText xml:space="preserve"> PAGEREF _Toc391 \h </w:instrText>
        </w:r>
        <w:r>
          <w:fldChar w:fldCharType="separate"/>
        </w:r>
        <w:r>
          <w:t>15</w:t>
        </w:r>
        <w:r>
          <w:fldChar w:fldCharType="end"/>
        </w:r>
      </w:hyperlink>
    </w:p>
    <w:p>
      <w:pPr>
        <w:pStyle w:val="TOC2"/>
        <w:tabs>
          <w:tab w:val="right" w:leader="dot" w:pos="8306"/>
        </w:tabs>
      </w:pPr>
      <w:hyperlink w:anchor="_Toc12880" w:history="1">
        <w:r>
          <w:rPr>
            <w:rFonts w:ascii="仿宋" w:eastAsia="仿宋" w:hAnsi="仿宋" w:cs="仿宋" w:hint="eastAsia"/>
            <w:lang w:eastAsia="zh-CN"/>
          </w:rPr>
          <w:t>(一)、城市马拉松项目概况</w:t>
        </w:r>
        <w:r>
          <w:tab/>
        </w:r>
        <w:r>
          <w:fldChar w:fldCharType="begin"/>
        </w:r>
        <w:r>
          <w:instrText xml:space="preserve"> PAGEREF _Toc12880 \h </w:instrText>
        </w:r>
        <w:r>
          <w:fldChar w:fldCharType="separate"/>
        </w:r>
        <w:r>
          <w:t>15</w:t>
        </w:r>
        <w:r>
          <w:fldChar w:fldCharType="end"/>
        </w:r>
      </w:hyperlink>
    </w:p>
    <w:p>
      <w:pPr>
        <w:pStyle w:val="TOC2"/>
        <w:tabs>
          <w:tab w:val="right" w:leader="dot" w:pos="8306"/>
        </w:tabs>
      </w:pPr>
      <w:hyperlink w:anchor="_Toc17417" w:history="1">
        <w:r>
          <w:rPr>
            <w:rFonts w:ascii="仿宋" w:eastAsia="仿宋" w:hAnsi="仿宋" w:cs="仿宋" w:hint="eastAsia"/>
            <w:lang w:eastAsia="zh-CN"/>
          </w:rPr>
          <w:t>(二)、城市马拉松项目目标</w:t>
        </w:r>
        <w:r>
          <w:tab/>
        </w:r>
        <w:r>
          <w:fldChar w:fldCharType="begin"/>
        </w:r>
        <w:r>
          <w:instrText xml:space="preserve"> PAGEREF _Toc17417 \h </w:instrText>
        </w:r>
        <w:r>
          <w:fldChar w:fldCharType="separate"/>
        </w:r>
        <w:r>
          <w:t>18</w:t>
        </w:r>
        <w:r>
          <w:fldChar w:fldCharType="end"/>
        </w:r>
      </w:hyperlink>
    </w:p>
    <w:p>
      <w:pPr>
        <w:pStyle w:val="TOC2"/>
        <w:tabs>
          <w:tab w:val="right" w:leader="dot" w:pos="8306"/>
        </w:tabs>
      </w:pPr>
      <w:hyperlink w:anchor="_Toc2637" w:history="1">
        <w:r>
          <w:rPr>
            <w:rFonts w:ascii="仿宋" w:eastAsia="仿宋" w:hAnsi="仿宋" w:cs="仿宋" w:hint="eastAsia"/>
            <w:lang w:eastAsia="zh-CN"/>
          </w:rPr>
          <w:t>(三)、城市马拉松项目提出的理由</w:t>
        </w:r>
        <w:r>
          <w:tab/>
        </w:r>
        <w:r>
          <w:fldChar w:fldCharType="begin"/>
        </w:r>
        <w:r>
          <w:instrText xml:space="preserve"> PAGEREF _Toc2637 \h </w:instrText>
        </w:r>
        <w:r>
          <w:fldChar w:fldCharType="separate"/>
        </w:r>
        <w:r>
          <w:t>19</w:t>
        </w:r>
        <w:r>
          <w:fldChar w:fldCharType="end"/>
        </w:r>
      </w:hyperlink>
    </w:p>
    <w:p>
      <w:pPr>
        <w:pStyle w:val="TOC2"/>
        <w:tabs>
          <w:tab w:val="right" w:leader="dot" w:pos="8306"/>
        </w:tabs>
      </w:pPr>
      <w:hyperlink w:anchor="_Toc20010" w:history="1">
        <w:r>
          <w:rPr>
            <w:rFonts w:ascii="仿宋" w:eastAsia="仿宋" w:hAnsi="仿宋" w:cs="仿宋" w:hint="eastAsia"/>
            <w:lang w:eastAsia="zh-CN"/>
          </w:rPr>
          <w:t>(四)、城市马拉松项目意义</w:t>
        </w:r>
        <w:r>
          <w:tab/>
        </w:r>
        <w:r>
          <w:fldChar w:fldCharType="begin"/>
        </w:r>
        <w:r>
          <w:instrText xml:space="preserve"> PAGEREF _Toc20010 \h </w:instrText>
        </w:r>
        <w:r>
          <w:fldChar w:fldCharType="separate"/>
        </w:r>
        <w:r>
          <w:t>20</w:t>
        </w:r>
        <w:r>
          <w:fldChar w:fldCharType="end"/>
        </w:r>
      </w:hyperlink>
    </w:p>
    <w:p>
      <w:pPr>
        <w:pStyle w:val="TOC2"/>
        <w:tabs>
          <w:tab w:val="right" w:leader="dot" w:pos="8306"/>
        </w:tabs>
      </w:pPr>
      <w:hyperlink w:anchor="_Toc25548" w:history="1">
        <w:r>
          <w:rPr>
            <w:rFonts w:ascii="仿宋" w:eastAsia="仿宋" w:hAnsi="仿宋" w:cs="仿宋" w:hint="eastAsia"/>
            <w:lang w:eastAsia="zh-CN"/>
          </w:rPr>
          <w:t>(五)、城市马拉松项目背景</w:t>
        </w:r>
        <w:r>
          <w:tab/>
        </w:r>
        <w:r>
          <w:fldChar w:fldCharType="begin"/>
        </w:r>
        <w:r>
          <w:instrText xml:space="preserve"> PAGEREF _Toc25548 \h </w:instrText>
        </w:r>
        <w:r>
          <w:fldChar w:fldCharType="separate"/>
        </w:r>
        <w:r>
          <w:t>21</w:t>
        </w:r>
        <w:r>
          <w:fldChar w:fldCharType="end"/>
        </w:r>
      </w:hyperlink>
    </w:p>
    <w:p>
      <w:pPr>
        <w:pStyle w:val="TOC1"/>
        <w:tabs>
          <w:tab w:val="right" w:leader="dot" w:pos="8306"/>
        </w:tabs>
      </w:pPr>
      <w:hyperlink w:anchor="_Toc20392" w:history="1">
        <w:r>
          <w:rPr>
            <w:rFonts w:ascii="仿宋" w:eastAsia="仿宋" w:hAnsi="仿宋" w:cs="仿宋" w:hint="eastAsia"/>
            <w:lang w:eastAsia="zh-CN"/>
          </w:rPr>
          <w:t>七、城市马拉松项目环境影响分析</w:t>
        </w:r>
        <w:r>
          <w:tab/>
        </w:r>
        <w:r>
          <w:fldChar w:fldCharType="begin"/>
        </w:r>
        <w:r>
          <w:instrText xml:space="preserve"> PAGEREF _Toc20392 \h </w:instrText>
        </w:r>
        <w:r>
          <w:fldChar w:fldCharType="separate"/>
        </w:r>
        <w:r>
          <w:t>22</w:t>
        </w:r>
        <w:r>
          <w:fldChar w:fldCharType="end"/>
        </w:r>
      </w:hyperlink>
    </w:p>
    <w:p>
      <w:pPr>
        <w:pStyle w:val="TOC2"/>
        <w:tabs>
          <w:tab w:val="right" w:leader="dot" w:pos="8306"/>
        </w:tabs>
      </w:pPr>
      <w:hyperlink w:anchor="_Toc21625" w:history="1">
        <w:r>
          <w:rPr>
            <w:rFonts w:ascii="仿宋" w:eastAsia="仿宋" w:hAnsi="仿宋" w:cs="仿宋" w:hint="eastAsia"/>
            <w:lang w:eastAsia="zh-CN"/>
          </w:rPr>
          <w:t>(一)、建设区域环境质量现状</w:t>
        </w:r>
        <w:r>
          <w:tab/>
        </w:r>
        <w:r>
          <w:fldChar w:fldCharType="begin"/>
        </w:r>
        <w:r>
          <w:instrText xml:space="preserve"> PAGEREF _Toc21625 \h </w:instrText>
        </w:r>
        <w:r>
          <w:fldChar w:fldCharType="separate"/>
        </w:r>
        <w:r>
          <w:t>22</w:t>
        </w:r>
        <w:r>
          <w:fldChar w:fldCharType="end"/>
        </w:r>
      </w:hyperlink>
    </w:p>
    <w:p>
      <w:pPr>
        <w:pStyle w:val="TOC2"/>
        <w:tabs>
          <w:tab w:val="right" w:leader="dot" w:pos="8306"/>
        </w:tabs>
      </w:pPr>
      <w:hyperlink w:anchor="_Toc16587" w:history="1">
        <w:r>
          <w:rPr>
            <w:rFonts w:ascii="仿宋" w:eastAsia="仿宋" w:hAnsi="仿宋" w:cs="仿宋" w:hint="eastAsia"/>
            <w:lang w:eastAsia="zh-CN"/>
          </w:rPr>
          <w:t>(二)、建设期环境保护</w:t>
        </w:r>
        <w:r>
          <w:tab/>
        </w:r>
        <w:r>
          <w:fldChar w:fldCharType="begin"/>
        </w:r>
        <w:r>
          <w:instrText xml:space="preserve"> PAGEREF _Toc16587 \h </w:instrText>
        </w:r>
        <w:r>
          <w:fldChar w:fldCharType="separate"/>
        </w:r>
        <w:r>
          <w:t>23</w:t>
        </w:r>
        <w:r>
          <w:fldChar w:fldCharType="end"/>
        </w:r>
      </w:hyperlink>
    </w:p>
    <w:p>
      <w:pPr>
        <w:pStyle w:val="TOC2"/>
        <w:tabs>
          <w:tab w:val="right" w:leader="dot" w:pos="8306"/>
        </w:tabs>
      </w:pPr>
      <w:hyperlink w:anchor="_Toc20410" w:history="1">
        <w:r>
          <w:rPr>
            <w:rFonts w:ascii="仿宋" w:eastAsia="仿宋" w:hAnsi="仿宋" w:cs="仿宋" w:hint="eastAsia"/>
            <w:lang w:eastAsia="zh-CN"/>
          </w:rPr>
          <w:t>(三)、运营期环境保护</w:t>
        </w:r>
        <w:r>
          <w:tab/>
        </w:r>
        <w:r>
          <w:fldChar w:fldCharType="begin"/>
        </w:r>
        <w:r>
          <w:instrText xml:space="preserve"> PAGEREF _Toc20410 \h </w:instrText>
        </w:r>
        <w:r>
          <w:fldChar w:fldCharType="separate"/>
        </w:r>
        <w:r>
          <w:t>25</w:t>
        </w:r>
        <w:r>
          <w:fldChar w:fldCharType="end"/>
        </w:r>
      </w:hyperlink>
    </w:p>
    <w:p>
      <w:pPr>
        <w:pStyle w:val="TOC2"/>
        <w:tabs>
          <w:tab w:val="right" w:leader="dot" w:pos="8306"/>
        </w:tabs>
      </w:pPr>
      <w:hyperlink w:anchor="_Toc6825" w:history="1">
        <w:r>
          <w:rPr>
            <w:rFonts w:ascii="仿宋" w:eastAsia="仿宋" w:hAnsi="仿宋" w:cs="仿宋" w:hint="eastAsia"/>
            <w:lang w:eastAsia="zh-CN"/>
          </w:rPr>
          <w:t>(四)、城市马拉松项目建设对区域经济的影响</w:t>
        </w:r>
        <w:r>
          <w:tab/>
        </w:r>
        <w:r>
          <w:fldChar w:fldCharType="begin"/>
        </w:r>
        <w:r>
          <w:instrText xml:space="preserve"> PAGEREF _Toc6825 \h </w:instrText>
        </w:r>
        <w:r>
          <w:fldChar w:fldCharType="separate"/>
        </w:r>
        <w:r>
          <w:t>26</w:t>
        </w:r>
        <w:r>
          <w:fldChar w:fldCharType="end"/>
        </w:r>
      </w:hyperlink>
    </w:p>
    <w:p>
      <w:pPr>
        <w:pStyle w:val="TOC2"/>
        <w:tabs>
          <w:tab w:val="right" w:leader="dot" w:pos="8306"/>
        </w:tabs>
      </w:pPr>
      <w:hyperlink w:anchor="_Toc14420" w:history="1">
        <w:r>
          <w:rPr>
            <w:rFonts w:ascii="仿宋" w:eastAsia="仿宋" w:hAnsi="仿宋" w:cs="仿宋" w:hint="eastAsia"/>
            <w:lang w:eastAsia="zh-CN"/>
          </w:rPr>
          <w:t>(五)、废弃物处理</w:t>
        </w:r>
        <w:r>
          <w:tab/>
        </w:r>
        <w:r>
          <w:fldChar w:fldCharType="begin"/>
        </w:r>
        <w:r>
          <w:instrText xml:space="preserve"> PAGEREF _Toc14420 \h </w:instrText>
        </w:r>
        <w:r>
          <w:fldChar w:fldCharType="separate"/>
        </w:r>
        <w:r>
          <w:t>28</w:t>
        </w:r>
        <w:r>
          <w:fldChar w:fldCharType="end"/>
        </w:r>
      </w:hyperlink>
    </w:p>
    <w:p>
      <w:pPr>
        <w:pStyle w:val="TOC2"/>
        <w:tabs>
          <w:tab w:val="right" w:leader="dot" w:pos="8306"/>
        </w:tabs>
      </w:pPr>
      <w:hyperlink w:anchor="_Toc29407" w:history="1">
        <w:r>
          <w:rPr>
            <w:rFonts w:ascii="仿宋" w:eastAsia="仿宋" w:hAnsi="仿宋" w:cs="仿宋" w:hint="eastAsia"/>
            <w:lang w:eastAsia="zh-CN"/>
          </w:rPr>
          <w:t>(六)、特殊环境影响分析</w:t>
        </w:r>
        <w:r>
          <w:tab/>
        </w:r>
        <w:r>
          <w:fldChar w:fldCharType="begin"/>
        </w:r>
        <w:r>
          <w:instrText xml:space="preserve"> PAGEREF _Toc29407 \h </w:instrText>
        </w:r>
        <w:r>
          <w:fldChar w:fldCharType="separate"/>
        </w:r>
        <w:r>
          <w:t>29</w:t>
        </w:r>
        <w:r>
          <w:fldChar w:fldCharType="end"/>
        </w:r>
      </w:hyperlink>
    </w:p>
    <w:p>
      <w:pPr>
        <w:pStyle w:val="TOC2"/>
        <w:tabs>
          <w:tab w:val="right" w:leader="dot" w:pos="8306"/>
        </w:tabs>
      </w:pPr>
      <w:hyperlink w:anchor="_Toc7115" w:history="1">
        <w:r>
          <w:rPr>
            <w:rFonts w:ascii="仿宋" w:eastAsia="仿宋" w:hAnsi="仿宋" w:cs="仿宋" w:hint="eastAsia"/>
            <w:lang w:eastAsia="zh-CN"/>
          </w:rPr>
          <w:t>(七)、清洁生产</w:t>
        </w:r>
        <w:r>
          <w:tab/>
        </w:r>
        <w:r>
          <w:fldChar w:fldCharType="begin"/>
        </w:r>
        <w:r>
          <w:instrText xml:space="preserve"> PAGEREF _Toc7115 \h </w:instrText>
        </w:r>
        <w:r>
          <w:fldChar w:fldCharType="separate"/>
        </w:r>
        <w:r>
          <w:t>30</w:t>
        </w:r>
        <w:r>
          <w:fldChar w:fldCharType="end"/>
        </w:r>
      </w:hyperlink>
    </w:p>
    <w:p>
      <w:pPr>
        <w:pStyle w:val="TOC2"/>
        <w:tabs>
          <w:tab w:val="right" w:leader="dot" w:pos="8306"/>
        </w:tabs>
      </w:pPr>
      <w:hyperlink w:anchor="_Toc7627" w:history="1">
        <w:r>
          <w:rPr>
            <w:rFonts w:ascii="仿宋" w:eastAsia="仿宋" w:hAnsi="仿宋" w:cs="仿宋" w:hint="eastAsia"/>
            <w:lang w:eastAsia="zh-CN"/>
          </w:rPr>
          <w:t>(八)、环境保护综合评价</w:t>
        </w:r>
        <w:r>
          <w:tab/>
        </w:r>
        <w:r>
          <w:fldChar w:fldCharType="begin"/>
        </w:r>
        <w:r>
          <w:instrText xml:space="preserve"> PAGEREF _Toc7627 \h </w:instrText>
        </w:r>
        <w:r>
          <w:fldChar w:fldCharType="separate"/>
        </w:r>
        <w:r>
          <w:t>31</w:t>
        </w:r>
        <w:r>
          <w:fldChar w:fldCharType="end"/>
        </w:r>
      </w:hyperlink>
    </w:p>
    <w:p>
      <w:pPr>
        <w:pStyle w:val="TOC1"/>
        <w:tabs>
          <w:tab w:val="right" w:leader="dot" w:pos="8306"/>
        </w:tabs>
      </w:pPr>
      <w:hyperlink w:anchor="_Toc20016" w:history="1">
        <w:r>
          <w:rPr>
            <w:rFonts w:ascii="仿宋" w:eastAsia="仿宋" w:hAnsi="仿宋" w:cs="仿宋" w:hint="eastAsia"/>
            <w:lang w:eastAsia="zh-CN"/>
          </w:rPr>
          <w:t>八、城市马拉松项目社会影响</w:t>
        </w:r>
        <w:r>
          <w:tab/>
        </w:r>
        <w:r>
          <w:fldChar w:fldCharType="begin"/>
        </w:r>
        <w:r>
          <w:instrText xml:space="preserve"> PAGEREF _Toc20016 \h </w:instrText>
        </w:r>
        <w:r>
          <w:fldChar w:fldCharType="separate"/>
        </w:r>
        <w:r>
          <w:t>33</w:t>
        </w:r>
        <w:r>
          <w:fldChar w:fldCharType="end"/>
        </w:r>
      </w:hyperlink>
    </w:p>
    <w:p>
      <w:pPr>
        <w:pStyle w:val="TOC2"/>
        <w:tabs>
          <w:tab w:val="right" w:leader="dot" w:pos="8306"/>
        </w:tabs>
      </w:pPr>
      <w:hyperlink w:anchor="_Toc21442" w:history="1">
        <w:r>
          <w:rPr>
            <w:rFonts w:ascii="仿宋" w:eastAsia="仿宋" w:hAnsi="仿宋" w:cs="仿宋" w:hint="eastAsia"/>
            <w:lang w:eastAsia="zh-CN"/>
          </w:rPr>
          <w:t>(一)、社会责任与义务</w:t>
        </w:r>
        <w:r>
          <w:tab/>
        </w:r>
        <w:r>
          <w:fldChar w:fldCharType="begin"/>
        </w:r>
        <w:r>
          <w:instrText xml:space="preserve"> PAGEREF _Toc21442 \h </w:instrText>
        </w:r>
        <w:r>
          <w:fldChar w:fldCharType="separate"/>
        </w:r>
        <w:r>
          <w:t>33</w:t>
        </w:r>
        <w:r>
          <w:fldChar w:fldCharType="end"/>
        </w:r>
      </w:hyperlink>
    </w:p>
    <w:p>
      <w:pPr>
        <w:pStyle w:val="TOC2"/>
        <w:tabs>
          <w:tab w:val="right" w:leader="dot" w:pos="8306"/>
        </w:tabs>
      </w:pPr>
      <w:hyperlink w:anchor="_Toc4351" w:history="1">
        <w:r>
          <w:rPr>
            <w:rFonts w:ascii="仿宋" w:eastAsia="仿宋" w:hAnsi="仿宋" w:cs="仿宋" w:hint="eastAsia"/>
            <w:lang w:eastAsia="zh-CN"/>
          </w:rPr>
          <w:t>(二)、社会参与与沟通</w:t>
        </w:r>
        <w:r>
          <w:tab/>
        </w:r>
        <w:r>
          <w:fldChar w:fldCharType="begin"/>
        </w:r>
        <w:r>
          <w:instrText xml:space="preserve"> PAGEREF _Toc4351 \h </w:instrText>
        </w:r>
        <w:r>
          <w:fldChar w:fldCharType="separate"/>
        </w:r>
        <w:r>
          <w:t>33</w:t>
        </w:r>
        <w:r>
          <w:fldChar w:fldCharType="end"/>
        </w:r>
      </w:hyperlink>
    </w:p>
    <w:p>
      <w:pPr>
        <w:pStyle w:val="TOC1"/>
        <w:tabs>
          <w:tab w:val="right" w:leader="dot" w:pos="8306"/>
        </w:tabs>
      </w:pPr>
      <w:hyperlink w:anchor="_Toc30942" w:history="1">
        <w:r>
          <w:rPr>
            <w:rFonts w:ascii="仿宋" w:eastAsia="仿宋" w:hAnsi="仿宋" w:cs="仿宋" w:hint="eastAsia"/>
            <w:lang w:eastAsia="zh-CN"/>
          </w:rPr>
          <w:t>九、城市马拉松项目创新与研发</w:t>
        </w:r>
        <w:r>
          <w:tab/>
        </w:r>
        <w:r>
          <w:fldChar w:fldCharType="begin"/>
        </w:r>
        <w:r>
          <w:instrText xml:space="preserve"> PAGEREF _Toc30942 \h </w:instrText>
        </w:r>
        <w:r>
          <w:fldChar w:fldCharType="separate"/>
        </w:r>
        <w:r>
          <w:t>34</w:t>
        </w:r>
        <w:r>
          <w:fldChar w:fldCharType="end"/>
        </w:r>
      </w:hyperlink>
    </w:p>
    <w:p>
      <w:pPr>
        <w:pStyle w:val="TOC2"/>
        <w:tabs>
          <w:tab w:val="right" w:leader="dot" w:pos="8306"/>
        </w:tabs>
      </w:pPr>
      <w:hyperlink w:anchor="_Toc1585" w:history="1">
        <w:r>
          <w:rPr>
            <w:rFonts w:ascii="仿宋" w:eastAsia="仿宋" w:hAnsi="仿宋" w:cs="仿宋" w:hint="eastAsia"/>
            <w:lang w:eastAsia="zh-CN"/>
          </w:rPr>
          <w:t>(一)、创新策略与方向</w:t>
        </w:r>
        <w:r>
          <w:tab/>
        </w:r>
        <w:r>
          <w:fldChar w:fldCharType="begin"/>
        </w:r>
        <w:r>
          <w:instrText xml:space="preserve"> PAGEREF _Toc1585 \h </w:instrText>
        </w:r>
        <w:r>
          <w:fldChar w:fldCharType="separate"/>
        </w:r>
        <w:r>
          <w:t>34</w:t>
        </w:r>
        <w:r>
          <w:fldChar w:fldCharType="end"/>
        </w:r>
      </w:hyperlink>
    </w:p>
    <w:p>
      <w:pPr>
        <w:pStyle w:val="TOC2"/>
        <w:tabs>
          <w:tab w:val="right" w:leader="dot" w:pos="8306"/>
        </w:tabs>
      </w:pPr>
      <w:hyperlink w:anchor="_Toc25686" w:history="1">
        <w:r>
          <w:rPr>
            <w:rFonts w:ascii="仿宋" w:eastAsia="仿宋" w:hAnsi="仿宋" w:cs="仿宋" w:hint="eastAsia"/>
            <w:lang w:eastAsia="zh-CN"/>
          </w:rPr>
          <w:t>(二)、研发规划与投入</w:t>
        </w:r>
        <w:r>
          <w:tab/>
        </w:r>
        <w:r>
          <w:fldChar w:fldCharType="begin"/>
        </w:r>
        <w:r>
          <w:instrText xml:space="preserve"> PAGEREF _Toc25686 \h </w:instrText>
        </w:r>
        <w:r>
          <w:fldChar w:fldCharType="separate"/>
        </w:r>
        <w:r>
          <w:t>36</w:t>
        </w:r>
        <w:r>
          <w:fldChar w:fldCharType="end"/>
        </w:r>
      </w:hyperlink>
    </w:p>
    <w:p>
      <w:pPr>
        <w:pStyle w:val="TOC1"/>
        <w:tabs>
          <w:tab w:val="right" w:leader="dot" w:pos="8306"/>
        </w:tabs>
      </w:pPr>
      <w:hyperlink w:anchor="_Toc30906" w:history="1">
        <w:r>
          <w:rPr>
            <w:rFonts w:ascii="仿宋" w:eastAsia="仿宋" w:hAnsi="仿宋" w:cs="仿宋" w:hint="eastAsia"/>
            <w:lang w:eastAsia="zh-CN"/>
          </w:rPr>
          <w:t>十、城市马拉松项目财务管理</w:t>
        </w:r>
        <w:r>
          <w:tab/>
        </w:r>
        <w:r>
          <w:fldChar w:fldCharType="begin"/>
        </w:r>
        <w:r>
          <w:instrText xml:space="preserve"> PAGEREF _Toc30906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8" w:history="1">
        <w:r>
          <w:rPr>
            <w:rFonts w:ascii="仿宋" w:eastAsia="仿宋" w:hAnsi="仿宋" w:cs="仿宋" w:hint="eastAsia"/>
            <w:lang w:eastAsia="zh-CN"/>
          </w:rPr>
          <w:t>(一)、资金需求大</w:t>
        </w:r>
        <w:r>
          <w:tab/>
        </w:r>
        <w:r>
          <w:fldChar w:fldCharType="begin"/>
        </w:r>
        <w:r>
          <w:instrText xml:space="preserve"> PAGEREF _Toc11138 \h </w:instrText>
        </w:r>
        <w:r>
          <w:fldChar w:fldCharType="separate"/>
        </w:r>
        <w:r>
          <w:t>37</w:t>
        </w:r>
        <w:r>
          <w:fldChar w:fldCharType="end"/>
        </w:r>
      </w:hyperlink>
    </w:p>
    <w:p>
      <w:pPr>
        <w:pStyle w:val="TOC2"/>
        <w:tabs>
          <w:tab w:val="right" w:leader="dot" w:pos="8306"/>
        </w:tabs>
      </w:pPr>
      <w:hyperlink w:anchor="_Toc3585" w:history="1">
        <w:r>
          <w:rPr>
            <w:rFonts w:ascii="仿宋" w:eastAsia="仿宋" w:hAnsi="仿宋" w:cs="仿宋" w:hint="eastAsia"/>
            <w:lang w:eastAsia="zh-CN"/>
          </w:rPr>
          <w:t>(二)、研发周期长</w:t>
        </w:r>
        <w:r>
          <w:tab/>
        </w:r>
        <w:r>
          <w:fldChar w:fldCharType="begin"/>
        </w:r>
        <w:r>
          <w:instrText xml:space="preserve"> PAGEREF _Toc3585 \h </w:instrText>
        </w:r>
        <w:r>
          <w:fldChar w:fldCharType="separate"/>
        </w:r>
        <w:r>
          <w:t>39</w:t>
        </w:r>
        <w:r>
          <w:fldChar w:fldCharType="end"/>
        </w:r>
      </w:hyperlink>
    </w:p>
    <w:p>
      <w:pPr>
        <w:pStyle w:val="TOC2"/>
        <w:tabs>
          <w:tab w:val="right" w:leader="dot" w:pos="8306"/>
        </w:tabs>
      </w:pPr>
      <w:hyperlink w:anchor="_Toc21998" w:history="1">
        <w:r>
          <w:rPr>
            <w:rFonts w:ascii="仿宋" w:eastAsia="仿宋" w:hAnsi="仿宋" w:cs="仿宋" w:hint="eastAsia"/>
            <w:lang w:eastAsia="zh-CN"/>
          </w:rPr>
          <w:t>(三)、市场风险大</w:t>
        </w:r>
        <w:r>
          <w:tab/>
        </w:r>
        <w:r>
          <w:fldChar w:fldCharType="begin"/>
        </w:r>
        <w:r>
          <w:instrText xml:space="preserve"> PAGEREF _Toc21998 \h </w:instrText>
        </w:r>
        <w:r>
          <w:fldChar w:fldCharType="separate"/>
        </w:r>
        <w:r>
          <w:t>40</w:t>
        </w:r>
        <w:r>
          <w:fldChar w:fldCharType="end"/>
        </w:r>
      </w:hyperlink>
    </w:p>
    <w:p>
      <w:pPr>
        <w:pStyle w:val="TOC2"/>
        <w:tabs>
          <w:tab w:val="right" w:leader="dot" w:pos="8306"/>
        </w:tabs>
      </w:pPr>
      <w:hyperlink w:anchor="_Toc20506" w:history="1">
        <w:r>
          <w:rPr>
            <w:rFonts w:ascii="仿宋" w:eastAsia="仿宋" w:hAnsi="仿宋" w:cs="仿宋" w:hint="eastAsia"/>
            <w:lang w:eastAsia="zh-CN"/>
          </w:rPr>
          <w:t>(四)、利润率高</w:t>
        </w:r>
        <w:r>
          <w:tab/>
        </w:r>
        <w:r>
          <w:fldChar w:fldCharType="begin"/>
        </w:r>
        <w:r>
          <w:instrText xml:space="preserve"> PAGEREF _Toc20506 \h </w:instrText>
        </w:r>
        <w:r>
          <w:fldChar w:fldCharType="separate"/>
        </w:r>
        <w:r>
          <w:t>42</w:t>
        </w:r>
        <w:r>
          <w:fldChar w:fldCharType="end"/>
        </w:r>
      </w:hyperlink>
    </w:p>
    <w:p>
      <w:pPr>
        <w:pStyle w:val="TOC1"/>
        <w:tabs>
          <w:tab w:val="right" w:leader="dot" w:pos="8306"/>
        </w:tabs>
      </w:pPr>
      <w:hyperlink w:anchor="_Toc19249" w:history="1">
        <w:r>
          <w:rPr>
            <w:rFonts w:ascii="仿宋" w:eastAsia="仿宋" w:hAnsi="仿宋" w:cs="仿宋" w:hint="eastAsia"/>
            <w:lang w:eastAsia="zh-CN"/>
          </w:rPr>
          <w:t>十一、城市马拉松项目风险管理</w:t>
        </w:r>
        <w:r>
          <w:tab/>
        </w:r>
        <w:r>
          <w:fldChar w:fldCharType="begin"/>
        </w:r>
        <w:r>
          <w:instrText xml:space="preserve"> PAGEREF _Toc19249 \h </w:instrText>
        </w:r>
        <w:r>
          <w:fldChar w:fldCharType="separate"/>
        </w:r>
        <w:r>
          <w:t>45</w:t>
        </w:r>
        <w:r>
          <w:fldChar w:fldCharType="end"/>
        </w:r>
      </w:hyperlink>
    </w:p>
    <w:p>
      <w:pPr>
        <w:pStyle w:val="TOC2"/>
        <w:tabs>
          <w:tab w:val="right" w:leader="dot" w:pos="8306"/>
        </w:tabs>
      </w:pPr>
      <w:hyperlink w:anchor="_Toc16070" w:history="1">
        <w:r>
          <w:rPr>
            <w:rFonts w:ascii="仿宋" w:eastAsia="仿宋" w:hAnsi="仿宋" w:cs="仿宋" w:hint="eastAsia"/>
            <w:lang w:eastAsia="zh-CN"/>
          </w:rPr>
          <w:t>(一)、风险识别与评估</w:t>
        </w:r>
        <w:r>
          <w:tab/>
        </w:r>
        <w:r>
          <w:fldChar w:fldCharType="begin"/>
        </w:r>
        <w:r>
          <w:instrText xml:space="preserve"> PAGEREF _Toc16070 \h </w:instrText>
        </w:r>
        <w:r>
          <w:fldChar w:fldCharType="separate"/>
        </w:r>
        <w:r>
          <w:t>45</w:t>
        </w:r>
        <w:r>
          <w:fldChar w:fldCharType="end"/>
        </w:r>
      </w:hyperlink>
    </w:p>
    <w:p>
      <w:pPr>
        <w:pStyle w:val="TOC2"/>
        <w:tabs>
          <w:tab w:val="right" w:leader="dot" w:pos="8306"/>
        </w:tabs>
      </w:pPr>
      <w:hyperlink w:anchor="_Toc4202" w:history="1">
        <w:r>
          <w:rPr>
            <w:rFonts w:ascii="仿宋" w:eastAsia="仿宋" w:hAnsi="仿宋" w:cs="仿宋" w:hint="eastAsia"/>
            <w:lang w:eastAsia="zh-CN"/>
          </w:rPr>
          <w:t>(二)、风险应对策略</w:t>
        </w:r>
        <w:r>
          <w:tab/>
        </w:r>
        <w:r>
          <w:fldChar w:fldCharType="begin"/>
        </w:r>
        <w:r>
          <w:instrText xml:space="preserve"> PAGEREF _Toc4202 \h </w:instrText>
        </w:r>
        <w:r>
          <w:fldChar w:fldCharType="separate"/>
        </w:r>
        <w:r>
          <w:t>46</w:t>
        </w:r>
        <w:r>
          <w:fldChar w:fldCharType="end"/>
        </w:r>
      </w:hyperlink>
    </w:p>
    <w:p>
      <w:pPr>
        <w:pStyle w:val="TOC2"/>
        <w:tabs>
          <w:tab w:val="right" w:leader="dot" w:pos="8306"/>
        </w:tabs>
      </w:pPr>
      <w:hyperlink w:anchor="_Toc17800" w:history="1">
        <w:r>
          <w:rPr>
            <w:rFonts w:ascii="仿宋" w:eastAsia="仿宋" w:hAnsi="仿宋" w:cs="仿宋" w:hint="eastAsia"/>
            <w:lang w:eastAsia="zh-CN"/>
          </w:rPr>
          <w:t>(三)、风险监控与控制</w:t>
        </w:r>
        <w:r>
          <w:tab/>
        </w:r>
        <w:r>
          <w:fldChar w:fldCharType="begin"/>
        </w:r>
        <w:r>
          <w:instrText xml:space="preserve"> PAGEREF _Toc17800 \h </w:instrText>
        </w:r>
        <w:r>
          <w:fldChar w:fldCharType="separate"/>
        </w:r>
        <w:r>
          <w:t>48</w:t>
        </w:r>
        <w:r>
          <w:fldChar w:fldCharType="end"/>
        </w:r>
      </w:hyperlink>
    </w:p>
    <w:p>
      <w:pPr>
        <w:pStyle w:val="TOC1"/>
        <w:tabs>
          <w:tab w:val="right" w:leader="dot" w:pos="8306"/>
        </w:tabs>
      </w:pPr>
      <w:hyperlink w:anchor="_Toc23168" w:history="1">
        <w:r>
          <w:rPr>
            <w:rFonts w:ascii="仿宋" w:eastAsia="仿宋" w:hAnsi="仿宋" w:cs="仿宋" w:hint="eastAsia"/>
            <w:lang w:eastAsia="zh-CN"/>
          </w:rPr>
          <w:t>十二、城市马拉松项目人力资源培养与发展</w:t>
        </w:r>
        <w:r>
          <w:tab/>
        </w:r>
        <w:r>
          <w:fldChar w:fldCharType="begin"/>
        </w:r>
        <w:r>
          <w:instrText xml:space="preserve"> PAGEREF _Toc23168 \h </w:instrText>
        </w:r>
        <w:r>
          <w:fldChar w:fldCharType="separate"/>
        </w:r>
        <w:r>
          <w:t>49</w:t>
        </w:r>
        <w:r>
          <w:fldChar w:fldCharType="end"/>
        </w:r>
      </w:hyperlink>
    </w:p>
    <w:p>
      <w:pPr>
        <w:pStyle w:val="TOC2"/>
        <w:tabs>
          <w:tab w:val="right" w:leader="dot" w:pos="8306"/>
        </w:tabs>
      </w:pPr>
      <w:hyperlink w:anchor="_Toc10065" w:history="1">
        <w:r>
          <w:rPr>
            <w:rFonts w:ascii="仿宋" w:eastAsia="仿宋" w:hAnsi="仿宋" w:cs="仿宋" w:hint="eastAsia"/>
            <w:lang w:eastAsia="zh-CN"/>
          </w:rPr>
          <w:t>(一)、人才需求与规划</w:t>
        </w:r>
        <w:r>
          <w:tab/>
        </w:r>
        <w:r>
          <w:fldChar w:fldCharType="begin"/>
        </w:r>
        <w:r>
          <w:instrText xml:space="preserve"> PAGEREF _Toc10065 \h </w:instrText>
        </w:r>
        <w:r>
          <w:fldChar w:fldCharType="separate"/>
        </w:r>
        <w:r>
          <w:t>49</w:t>
        </w:r>
        <w:r>
          <w:fldChar w:fldCharType="end"/>
        </w:r>
      </w:hyperlink>
    </w:p>
    <w:p>
      <w:pPr>
        <w:pStyle w:val="TOC2"/>
        <w:tabs>
          <w:tab w:val="right" w:leader="dot" w:pos="8306"/>
        </w:tabs>
      </w:pPr>
      <w:hyperlink w:anchor="_Toc25507" w:history="1">
        <w:r>
          <w:rPr>
            <w:rFonts w:ascii="仿宋" w:eastAsia="仿宋" w:hAnsi="仿宋" w:cs="仿宋" w:hint="eastAsia"/>
            <w:lang w:eastAsia="zh-CN"/>
          </w:rPr>
          <w:t>(二)、培训与发展计划</w:t>
        </w:r>
        <w:r>
          <w:tab/>
        </w:r>
        <w:r>
          <w:fldChar w:fldCharType="begin"/>
        </w:r>
        <w:r>
          <w:instrText xml:space="preserve"> PAGEREF _Toc25507 \h </w:instrText>
        </w:r>
        <w:r>
          <w:fldChar w:fldCharType="separate"/>
        </w:r>
        <w:r>
          <w:t>49</w:t>
        </w:r>
        <w:r>
          <w:fldChar w:fldCharType="end"/>
        </w:r>
      </w:hyperlink>
    </w:p>
    <w:p>
      <w:pPr>
        <w:pStyle w:val="TOC1"/>
        <w:tabs>
          <w:tab w:val="right" w:leader="dot" w:pos="8306"/>
        </w:tabs>
      </w:pPr>
      <w:hyperlink w:anchor="_Toc13453" w:history="1">
        <w:r>
          <w:rPr>
            <w:rFonts w:ascii="仿宋" w:eastAsia="仿宋" w:hAnsi="仿宋" w:cs="仿宋" w:hint="eastAsia"/>
            <w:lang w:eastAsia="zh-CN"/>
          </w:rPr>
          <w:t>十三、城市马拉松项目变更管理</w:t>
        </w:r>
        <w:r>
          <w:tab/>
        </w:r>
        <w:r>
          <w:fldChar w:fldCharType="begin"/>
        </w:r>
        <w:r>
          <w:instrText xml:space="preserve"> PAGEREF _Toc13453 \h </w:instrText>
        </w:r>
        <w:r>
          <w:fldChar w:fldCharType="separate"/>
        </w:r>
        <w:r>
          <w:t>50</w:t>
        </w:r>
        <w:r>
          <w:fldChar w:fldCharType="end"/>
        </w:r>
      </w:hyperlink>
    </w:p>
    <w:p>
      <w:pPr>
        <w:pStyle w:val="TOC2"/>
        <w:tabs>
          <w:tab w:val="right" w:leader="dot" w:pos="8306"/>
        </w:tabs>
      </w:pPr>
      <w:hyperlink w:anchor="_Toc9633" w:history="1">
        <w:r>
          <w:rPr>
            <w:rFonts w:ascii="仿宋" w:eastAsia="仿宋" w:hAnsi="仿宋" w:cs="仿宋" w:hint="eastAsia"/>
            <w:lang w:eastAsia="zh-CN"/>
          </w:rPr>
          <w:t>(一)、变更申请与评估</w:t>
        </w:r>
        <w:r>
          <w:tab/>
        </w:r>
        <w:r>
          <w:fldChar w:fldCharType="begin"/>
        </w:r>
        <w:r>
          <w:instrText xml:space="preserve"> PAGEREF _Toc9633 \h </w:instrText>
        </w:r>
        <w:r>
          <w:fldChar w:fldCharType="separate"/>
        </w:r>
        <w:r>
          <w:t>50</w:t>
        </w:r>
        <w:r>
          <w:fldChar w:fldCharType="end"/>
        </w:r>
      </w:hyperlink>
    </w:p>
    <w:p>
      <w:pPr>
        <w:pStyle w:val="TOC2"/>
        <w:tabs>
          <w:tab w:val="right" w:leader="dot" w:pos="8306"/>
        </w:tabs>
      </w:pPr>
      <w:hyperlink w:anchor="_Toc26633" w:history="1">
        <w:r>
          <w:rPr>
            <w:rFonts w:ascii="仿宋" w:eastAsia="仿宋" w:hAnsi="仿宋" w:cs="仿宋" w:hint="eastAsia"/>
            <w:lang w:eastAsia="zh-CN"/>
          </w:rPr>
          <w:t>(二)、变更实施与控制</w:t>
        </w:r>
        <w:r>
          <w:tab/>
        </w:r>
        <w:r>
          <w:fldChar w:fldCharType="begin"/>
        </w:r>
        <w:r>
          <w:instrText xml:space="preserve"> PAGEREF _Toc26633 \h </w:instrText>
        </w:r>
        <w:r>
          <w:fldChar w:fldCharType="separate"/>
        </w:r>
        <w:r>
          <w:t>50</w:t>
        </w:r>
        <w:r>
          <w:fldChar w:fldCharType="end"/>
        </w:r>
      </w:hyperlink>
    </w:p>
    <w:p>
      <w:pPr>
        <w:pStyle w:val="TOC1"/>
        <w:tabs>
          <w:tab w:val="right" w:leader="dot" w:pos="8306"/>
        </w:tabs>
      </w:pPr>
      <w:hyperlink w:anchor="_Toc5095" w:history="1">
        <w:r>
          <w:rPr>
            <w:rFonts w:ascii="仿宋" w:eastAsia="仿宋" w:hAnsi="仿宋" w:cs="仿宋" w:hint="eastAsia"/>
            <w:lang w:eastAsia="zh-CN"/>
          </w:rPr>
          <w:t>十四、城市马拉松项目工程方案分析</w:t>
        </w:r>
        <w:r>
          <w:tab/>
        </w:r>
        <w:r>
          <w:fldChar w:fldCharType="begin"/>
        </w:r>
        <w:r>
          <w:instrText xml:space="preserve"> PAGEREF _Toc5095 \h </w:instrText>
        </w:r>
        <w:r>
          <w:fldChar w:fldCharType="separate"/>
        </w:r>
        <w:r>
          <w:t>51</w:t>
        </w:r>
        <w:r>
          <w:fldChar w:fldCharType="end"/>
        </w:r>
      </w:hyperlink>
    </w:p>
    <w:p>
      <w:pPr>
        <w:pStyle w:val="TOC2"/>
        <w:tabs>
          <w:tab w:val="right" w:leader="dot" w:pos="8306"/>
        </w:tabs>
      </w:pPr>
      <w:hyperlink w:anchor="_Toc18477" w:history="1">
        <w:r>
          <w:rPr>
            <w:rFonts w:ascii="仿宋" w:eastAsia="仿宋" w:hAnsi="仿宋" w:cs="仿宋" w:hint="eastAsia"/>
            <w:lang w:eastAsia="zh-CN"/>
          </w:rPr>
          <w:t>(一)、建筑工程设计原则</w:t>
        </w:r>
        <w:r>
          <w:tab/>
        </w:r>
        <w:r>
          <w:fldChar w:fldCharType="begin"/>
        </w:r>
        <w:r>
          <w:instrText xml:space="preserve"> PAGEREF _Toc18477 \h </w:instrText>
        </w:r>
        <w:r>
          <w:fldChar w:fldCharType="separate"/>
        </w:r>
        <w:r>
          <w:t>51</w:t>
        </w:r>
        <w:r>
          <w:fldChar w:fldCharType="end"/>
        </w:r>
      </w:hyperlink>
    </w:p>
    <w:p>
      <w:pPr>
        <w:pStyle w:val="TOC2"/>
        <w:tabs>
          <w:tab w:val="right" w:leader="dot" w:pos="8306"/>
        </w:tabs>
      </w:pPr>
      <w:hyperlink w:anchor="_Toc19047" w:history="1">
        <w:r>
          <w:rPr>
            <w:rFonts w:ascii="仿宋" w:eastAsia="仿宋" w:hAnsi="仿宋" w:cs="仿宋" w:hint="eastAsia"/>
            <w:lang w:eastAsia="zh-CN"/>
          </w:rPr>
          <w:t>(二)、土建工程建设指标</w:t>
        </w:r>
        <w:r>
          <w:tab/>
        </w:r>
        <w:r>
          <w:fldChar w:fldCharType="begin"/>
        </w:r>
        <w:r>
          <w:instrText xml:space="preserve"> PAGEREF _Toc19047 \h </w:instrText>
        </w:r>
        <w:r>
          <w:fldChar w:fldCharType="separate"/>
        </w:r>
        <w:r>
          <w:t>54</w:t>
        </w:r>
        <w:r>
          <w:fldChar w:fldCharType="end"/>
        </w:r>
      </w:hyperlink>
    </w:p>
    <w:p>
      <w:pPr>
        <w:pStyle w:val="TOC1"/>
        <w:tabs>
          <w:tab w:val="right" w:leader="dot" w:pos="8306"/>
        </w:tabs>
      </w:pPr>
      <w:hyperlink w:anchor="_Toc21130" w:history="1">
        <w:r>
          <w:rPr>
            <w:rFonts w:ascii="仿宋" w:eastAsia="仿宋" w:hAnsi="仿宋" w:cs="仿宋" w:hint="eastAsia"/>
            <w:lang w:eastAsia="zh-CN"/>
          </w:rPr>
          <w:t>十五、营销与推广策略</w:t>
        </w:r>
        <w:r>
          <w:tab/>
        </w:r>
        <w:r>
          <w:fldChar w:fldCharType="begin"/>
        </w:r>
        <w:r>
          <w:instrText xml:space="preserve"> PAGEREF _Toc21130 \h </w:instrText>
        </w:r>
        <w:r>
          <w:fldChar w:fldCharType="separate"/>
        </w:r>
        <w:r>
          <w:t>56</w:t>
        </w:r>
        <w:r>
          <w:fldChar w:fldCharType="end"/>
        </w:r>
      </w:hyperlink>
    </w:p>
    <w:p>
      <w:pPr>
        <w:pStyle w:val="TOC2"/>
        <w:tabs>
          <w:tab w:val="right" w:leader="dot" w:pos="8306"/>
        </w:tabs>
      </w:pPr>
      <w:hyperlink w:anchor="_Toc2525" w:history="1">
        <w:r>
          <w:rPr>
            <w:rFonts w:ascii="仿宋" w:eastAsia="仿宋" w:hAnsi="仿宋" w:cs="仿宋" w:hint="eastAsia"/>
            <w:lang w:eastAsia="zh-CN"/>
          </w:rPr>
          <w:t>(一)、产品/服务定位与特点</w:t>
        </w:r>
        <w:r>
          <w:tab/>
        </w:r>
        <w:r>
          <w:fldChar w:fldCharType="begin"/>
        </w:r>
        <w:r>
          <w:instrText xml:space="preserve"> PAGEREF _Toc2525 \h </w:instrText>
        </w:r>
        <w:r>
          <w:fldChar w:fldCharType="separate"/>
        </w:r>
        <w:r>
          <w:t>56</w:t>
        </w:r>
        <w:r>
          <w:fldChar w:fldCharType="end"/>
        </w:r>
      </w:hyperlink>
    </w:p>
    <w:p>
      <w:pPr>
        <w:pStyle w:val="TOC2"/>
        <w:tabs>
          <w:tab w:val="right" w:leader="dot" w:pos="8306"/>
        </w:tabs>
      </w:pPr>
      <w:hyperlink w:anchor="_Toc16416" w:history="1">
        <w:r>
          <w:rPr>
            <w:rFonts w:ascii="仿宋" w:eastAsia="仿宋" w:hAnsi="仿宋" w:cs="仿宋" w:hint="eastAsia"/>
            <w:lang w:eastAsia="zh-CN"/>
          </w:rPr>
          <w:t>(二)、市场定位与竞争分析</w:t>
        </w:r>
        <w:r>
          <w:tab/>
        </w:r>
        <w:r>
          <w:fldChar w:fldCharType="begin"/>
        </w:r>
        <w:r>
          <w:instrText xml:space="preserve"> PAGEREF _Toc16416 \h </w:instrText>
        </w:r>
        <w:r>
          <w:fldChar w:fldCharType="separate"/>
        </w:r>
        <w:r>
          <w:t>57</w:t>
        </w:r>
        <w:r>
          <w:fldChar w:fldCharType="end"/>
        </w:r>
      </w:hyperlink>
    </w:p>
    <w:p>
      <w:pPr>
        <w:pStyle w:val="TOC2"/>
        <w:tabs>
          <w:tab w:val="right" w:leader="dot" w:pos="8306"/>
        </w:tabs>
      </w:pPr>
      <w:hyperlink w:anchor="_Toc26194" w:history="1">
        <w:r>
          <w:rPr>
            <w:rFonts w:ascii="仿宋" w:eastAsia="仿宋" w:hAnsi="仿宋" w:cs="仿宋" w:hint="eastAsia"/>
            <w:lang w:eastAsia="zh-CN"/>
          </w:rPr>
          <w:t>(三)、营销渠道与策略</w:t>
        </w:r>
        <w:r>
          <w:tab/>
        </w:r>
        <w:r>
          <w:fldChar w:fldCharType="begin"/>
        </w:r>
        <w:r>
          <w:instrText xml:space="preserve"> PAGEREF _Toc26194 \h </w:instrText>
        </w:r>
        <w:r>
          <w:fldChar w:fldCharType="separate"/>
        </w:r>
        <w:r>
          <w:t>59</w:t>
        </w:r>
        <w:r>
          <w:fldChar w:fldCharType="end"/>
        </w:r>
      </w:hyperlink>
    </w:p>
    <w:p>
      <w:pPr>
        <w:pStyle w:val="TOC2"/>
        <w:tabs>
          <w:tab w:val="right" w:leader="dot" w:pos="8306"/>
        </w:tabs>
      </w:pPr>
      <w:hyperlink w:anchor="_Toc16310" w:history="1">
        <w:r>
          <w:rPr>
            <w:rFonts w:ascii="仿宋" w:eastAsia="仿宋" w:hAnsi="仿宋" w:cs="仿宋" w:hint="eastAsia"/>
            <w:lang w:eastAsia="zh-CN"/>
          </w:rPr>
          <w:t>(四)、推广与宣传活动</w:t>
        </w:r>
        <w:r>
          <w:tab/>
        </w:r>
        <w:r>
          <w:fldChar w:fldCharType="begin"/>
        </w:r>
        <w:r>
          <w:instrText xml:space="preserve"> PAGEREF _Toc16310 \h </w:instrText>
        </w:r>
        <w:r>
          <w:fldChar w:fldCharType="separate"/>
        </w:r>
        <w:r>
          <w:t>60</w:t>
        </w:r>
        <w:r>
          <w:fldChar w:fldCharType="end"/>
        </w:r>
      </w:hyperlink>
    </w:p>
    <w:p>
      <w:pPr>
        <w:pStyle w:val="TOC1"/>
        <w:tabs>
          <w:tab w:val="right" w:leader="dot" w:pos="8306"/>
        </w:tabs>
      </w:pPr>
      <w:hyperlink w:anchor="_Toc6863" w:history="1">
        <w:r>
          <w:rPr>
            <w:rFonts w:ascii="仿宋" w:eastAsia="仿宋" w:hAnsi="仿宋" w:cs="仿宋" w:hint="eastAsia"/>
            <w:lang w:eastAsia="zh-CN"/>
          </w:rPr>
          <w:t>十六、利益相关者分析与沟通计划</w:t>
        </w:r>
        <w:r>
          <w:tab/>
        </w:r>
        <w:r>
          <w:fldChar w:fldCharType="begin"/>
        </w:r>
        <w:r>
          <w:instrText xml:space="preserve"> PAGEREF _Toc6863 \h </w:instrText>
        </w:r>
        <w:r>
          <w:fldChar w:fldCharType="separate"/>
        </w:r>
        <w:r>
          <w:t>65</w:t>
        </w:r>
        <w:r>
          <w:fldChar w:fldCharType="end"/>
        </w:r>
      </w:hyperlink>
    </w:p>
    <w:p>
      <w:pPr>
        <w:pStyle w:val="TOC2"/>
        <w:tabs>
          <w:tab w:val="right" w:leader="dot" w:pos="8306"/>
        </w:tabs>
      </w:pPr>
      <w:hyperlink w:anchor="_Toc12838" w:history="1">
        <w:r>
          <w:rPr>
            <w:rFonts w:ascii="仿宋" w:eastAsia="仿宋" w:hAnsi="仿宋" w:cs="仿宋" w:hint="eastAsia"/>
            <w:lang w:eastAsia="zh-CN"/>
          </w:rPr>
          <w:t>(一)、利益相关者分析</w:t>
        </w:r>
        <w:r>
          <w:tab/>
        </w:r>
        <w:r>
          <w:fldChar w:fldCharType="begin"/>
        </w:r>
        <w:r>
          <w:instrText xml:space="preserve"> PAGEREF _Toc12838 \h </w:instrText>
        </w:r>
        <w:r>
          <w:fldChar w:fldCharType="separate"/>
        </w:r>
        <w:r>
          <w:t>65</w:t>
        </w:r>
        <w:r>
          <w:fldChar w:fldCharType="end"/>
        </w:r>
      </w:hyperlink>
    </w:p>
    <w:p>
      <w:pPr>
        <w:pStyle w:val="TOC2"/>
        <w:tabs>
          <w:tab w:val="right" w:leader="dot" w:pos="8306"/>
        </w:tabs>
      </w:pPr>
      <w:hyperlink w:anchor="_Toc5870" w:history="1">
        <w:r>
          <w:rPr>
            <w:rFonts w:ascii="仿宋" w:eastAsia="仿宋" w:hAnsi="仿宋" w:cs="仿宋" w:hint="eastAsia"/>
            <w:lang w:eastAsia="zh-CN"/>
          </w:rPr>
          <w:t>(二)、沟通计划</w:t>
        </w:r>
        <w:r>
          <w:tab/>
        </w:r>
        <w:r>
          <w:fldChar w:fldCharType="begin"/>
        </w:r>
        <w:r>
          <w:instrText xml:space="preserve"> PAGEREF _Toc5870 \h </w:instrText>
        </w:r>
        <w:r>
          <w:fldChar w:fldCharType="separate"/>
        </w:r>
        <w:r>
          <w:t>66</w:t>
        </w:r>
        <w:r>
          <w:fldChar w:fldCharType="end"/>
        </w:r>
      </w:hyperlink>
    </w:p>
    <w:p>
      <w:pPr>
        <w:pStyle w:val="TOC1"/>
        <w:tabs>
          <w:tab w:val="right" w:leader="dot" w:pos="8306"/>
        </w:tabs>
      </w:pPr>
      <w:hyperlink w:anchor="_Toc14881" w:history="1">
        <w:r>
          <w:rPr>
            <w:rFonts w:ascii="仿宋" w:eastAsia="仿宋" w:hAnsi="仿宋" w:cs="仿宋" w:hint="eastAsia"/>
            <w:lang w:eastAsia="zh-CN"/>
          </w:rPr>
          <w:t>十七、风险识别与分类</w:t>
        </w:r>
        <w:r>
          <w:tab/>
        </w:r>
        <w:r>
          <w:fldChar w:fldCharType="begin"/>
        </w:r>
        <w:r>
          <w:instrText xml:space="preserve"> PAGEREF _Toc14881 \h </w:instrText>
        </w:r>
        <w:r>
          <w:fldChar w:fldCharType="separate"/>
        </w:r>
        <w:r>
          <w:t>67</w:t>
        </w:r>
        <w:r>
          <w:fldChar w:fldCharType="end"/>
        </w:r>
      </w:hyperlink>
    </w:p>
    <w:p>
      <w:pPr>
        <w:pStyle w:val="TOC2"/>
        <w:tabs>
          <w:tab w:val="right" w:leader="dot" w:pos="8306"/>
        </w:tabs>
      </w:pPr>
      <w:hyperlink w:anchor="_Toc9745" w:history="1">
        <w:r>
          <w:rPr>
            <w:rFonts w:ascii="仿宋" w:eastAsia="仿宋" w:hAnsi="仿宋" w:cs="仿宋" w:hint="eastAsia"/>
            <w:lang w:eastAsia="zh-CN"/>
          </w:rPr>
          <w:t>(一)、风险识别</w:t>
        </w:r>
        <w:r>
          <w:tab/>
        </w:r>
        <w:r>
          <w:fldChar w:fldCharType="begin"/>
        </w:r>
        <w:r>
          <w:instrText xml:space="preserve"> PAGEREF _Toc9745 \h </w:instrText>
        </w:r>
        <w:r>
          <w:fldChar w:fldCharType="separate"/>
        </w:r>
        <w:r>
          <w:t>67</w:t>
        </w:r>
        <w:r>
          <w:fldChar w:fldCharType="end"/>
        </w:r>
      </w:hyperlink>
    </w:p>
    <w:p>
      <w:pPr>
        <w:pStyle w:val="TOC2"/>
        <w:tabs>
          <w:tab w:val="right" w:leader="dot" w:pos="8306"/>
        </w:tabs>
      </w:pPr>
      <w:hyperlink w:anchor="_Toc17173" w:history="1">
        <w:r>
          <w:rPr>
            <w:rFonts w:ascii="仿宋" w:eastAsia="仿宋" w:hAnsi="仿宋" w:cs="仿宋" w:hint="eastAsia"/>
            <w:lang w:eastAsia="zh-CN"/>
          </w:rPr>
          <w:t>(二)、风险分类</w:t>
        </w:r>
        <w:r>
          <w:tab/>
        </w:r>
        <w:r>
          <w:fldChar w:fldCharType="begin"/>
        </w:r>
        <w:r>
          <w:instrText xml:space="preserve"> PAGEREF _Toc17173 \h </w:instrText>
        </w:r>
        <w:r>
          <w:fldChar w:fldCharType="separate"/>
        </w:r>
        <w:r>
          <w:t>69</w:t>
        </w:r>
        <w:r>
          <w:fldChar w:fldCharType="end"/>
        </w:r>
      </w:hyperlink>
    </w:p>
    <w:p>
      <w:pPr>
        <w:pStyle w:val="TOC1"/>
        <w:tabs>
          <w:tab w:val="right" w:leader="dot" w:pos="8306"/>
        </w:tabs>
      </w:pPr>
      <w:hyperlink w:anchor="_Toc25921" w:history="1">
        <w:r>
          <w:rPr>
            <w:rFonts w:ascii="仿宋" w:eastAsia="仿宋" w:hAnsi="仿宋" w:cs="仿宋" w:hint="eastAsia"/>
            <w:lang w:eastAsia="zh-CN"/>
          </w:rPr>
          <w:t>十八、供应链管理</w:t>
        </w:r>
        <w:r>
          <w:tab/>
        </w:r>
        <w:r>
          <w:fldChar w:fldCharType="begin"/>
        </w:r>
        <w:r>
          <w:instrText xml:space="preserve"> PAGEREF _Toc25921 \h </w:instrText>
        </w:r>
        <w:r>
          <w:fldChar w:fldCharType="separate"/>
        </w:r>
        <w:r>
          <w:t>70</w:t>
        </w:r>
        <w:r>
          <w:fldChar w:fldCharType="end"/>
        </w:r>
      </w:hyperlink>
    </w:p>
    <w:p>
      <w:pPr>
        <w:pStyle w:val="TOC2"/>
        <w:tabs>
          <w:tab w:val="right" w:leader="dot" w:pos="8306"/>
        </w:tabs>
      </w:pPr>
      <w:hyperlink w:anchor="_Toc9" w:history="1">
        <w:r>
          <w:rPr>
            <w:rFonts w:ascii="仿宋" w:eastAsia="仿宋" w:hAnsi="仿宋" w:cs="仿宋" w:hint="eastAsia"/>
            <w:lang w:eastAsia="zh-CN"/>
          </w:rPr>
          <w:t>(一)、供应链战略规划</w:t>
        </w:r>
        <w:r>
          <w:tab/>
        </w:r>
        <w:r>
          <w:fldChar w:fldCharType="begin"/>
        </w:r>
        <w:r>
          <w:instrText xml:space="preserve"> PAGEREF _Toc9 \h </w:instrText>
        </w:r>
        <w:r>
          <w:fldChar w:fldCharType="separate"/>
        </w:r>
        <w:r>
          <w:t>70</w:t>
        </w:r>
        <w:r>
          <w:fldChar w:fldCharType="end"/>
        </w:r>
      </w:hyperlink>
    </w:p>
    <w:p>
      <w:pPr>
        <w:pStyle w:val="TOC2"/>
        <w:tabs>
          <w:tab w:val="right" w:leader="dot" w:pos="8306"/>
        </w:tabs>
      </w:pPr>
      <w:hyperlink w:anchor="_Toc9466" w:history="1">
        <w:r>
          <w:rPr>
            <w:rFonts w:ascii="仿宋" w:eastAsia="仿宋" w:hAnsi="仿宋" w:cs="仿宋" w:hint="eastAsia"/>
            <w:lang w:eastAsia="zh-CN"/>
          </w:rPr>
          <w:t>(二)、供应商选择与合作</w:t>
        </w:r>
        <w:r>
          <w:tab/>
        </w:r>
        <w:r>
          <w:fldChar w:fldCharType="begin"/>
        </w:r>
        <w:r>
          <w:instrText xml:space="preserve"> PAGEREF _Toc9466 \h </w:instrText>
        </w:r>
        <w:r>
          <w:fldChar w:fldCharType="separate"/>
        </w:r>
        <w:r>
          <w:t>72</w:t>
        </w:r>
        <w:r>
          <w:fldChar w:fldCharType="end"/>
        </w:r>
      </w:hyperlink>
    </w:p>
    <w:p>
      <w:pPr>
        <w:pStyle w:val="TOC2"/>
        <w:tabs>
          <w:tab w:val="right" w:leader="dot" w:pos="8306"/>
        </w:tabs>
      </w:pPr>
      <w:hyperlink w:anchor="_Toc10938" w:history="1">
        <w:r>
          <w:rPr>
            <w:rFonts w:ascii="仿宋" w:eastAsia="仿宋" w:hAnsi="仿宋" w:cs="仿宋" w:hint="eastAsia"/>
            <w:lang w:eastAsia="zh-CN"/>
          </w:rPr>
          <w:t>(三)、物流与库存管理</w:t>
        </w:r>
        <w:r>
          <w:tab/>
        </w:r>
        <w:r>
          <w:fldChar w:fldCharType="begin"/>
        </w:r>
        <w:r>
          <w:instrText xml:space="preserve"> PAGEREF _Toc10938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88"/>
      <w:r>
        <w:rPr>
          <w:rFonts w:ascii="仿宋" w:eastAsia="仿宋" w:hAnsi="仿宋" w:cs="仿宋" w:hint="eastAsia"/>
          <w:sz w:val="28"/>
          <w:lang w:eastAsia="zh-CN"/>
        </w:rPr>
        <w:t>一、城市马拉松项目土建工程</w:t>
      </w:r>
      <w:bookmarkEnd w:id="2"/>
    </w:p>
    <w:p>
      <w:pPr>
        <w:pStyle w:val="Heading2"/>
        <w:rPr>
          <w:rFonts w:ascii="仿宋" w:eastAsia="仿宋" w:hAnsi="仿宋" w:cs="仿宋" w:hint="eastAsia"/>
          <w:lang w:eastAsia="zh-CN"/>
        </w:rPr>
      </w:pPr>
      <w:bookmarkStart w:id="3" w:name="_Toc3044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在城市马拉松项目的建筑工程设计中，我们将秉承一系列重要的设计原则，以确保城市马拉松项目建筑在功能、美观、可持续性等方面达到最佳效果。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首要原则是确保建筑的功能性得到最大化的发挥。我们将充分理解城市马拉松项目的实际需求，合理布局各个功能区域，保证建筑在满足业务需求的同时，提供高效的工作环境。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在建筑设计中，我们将综合考虑建设和运营成本。通过精细的经济效益分析，确保设计方案在高效利用资源的同时，对城市马拉松项目的长期盈利能力有积极的贡献。</w:t>
      </w:r>
    </w:p>
    <w:p>
      <w:pPr>
        <w:pStyle w:val="Heading2"/>
        <w:ind w:firstLine="560" w:firstLineChars="200"/>
        <w:rPr>
          <w:rFonts w:ascii="仿宋" w:eastAsia="仿宋" w:hAnsi="仿宋" w:cs="仿宋" w:hint="eastAsia"/>
          <w:sz w:val="28"/>
          <w:lang w:eastAsia="zh-CN"/>
        </w:rPr>
      </w:pPr>
      <w:bookmarkStart w:id="4" w:name="_Toc2898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马拉松项目的土建工程设计中，我们将精准设定设计年限，结合城市马拉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城市马拉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5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城市马拉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城市马拉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城市马拉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本期工程城市马拉松项目预计总建筑面积XXX平方米，其中：计容建筑面积XXX平方米，计划建筑工程投资XX万元，占城市马拉松项目总投资的XX%。</w:t>
      </w:r>
    </w:p>
    <w:p>
      <w:pPr>
        <w:pStyle w:val="Heading1"/>
        <w:ind w:firstLine="560" w:firstLineChars="200"/>
        <w:rPr>
          <w:rFonts w:ascii="仿宋" w:eastAsia="仿宋" w:hAnsi="仿宋" w:cs="仿宋" w:hint="eastAsia"/>
          <w:sz w:val="28"/>
          <w:lang w:eastAsia="zh-CN"/>
        </w:rPr>
      </w:pPr>
      <w:bookmarkStart w:id="7" w:name="_Toc2135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228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城市马拉松项目的主要产品是XXXX，预计年产值为XXX万元。这一产品在市场中占据着重要的地位，其广泛的应用范围使得该城市马拉松项目的市场前景非常广阔。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城市马拉松项目的xxx产品作为重要的原材料之一，将在多个领域发挥关键作用。其在建筑、交通、能源等方面的广泛应用将为整个产业链提供强大的支持，形成产业协同效应。城市马拉松项目的年产值XXX万XXX万XXX万万元不仅反映了其在市场上的巨大潜力，更预示着它对国民经济的积极贡献。这种关联度高、涉及面广的产业关系，使得该城市马拉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0921"/>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总征地面积为XXXX平方米，相当于约XX.XX亩，其中净用地面积为XXXX平方米，红线范围内相当于约XX.XX亩。这一用地规模充分考虑了城市马拉松项目的建设需求，保障了城市马拉松项目在合适的空间内得以充分发展。城市马拉松项目规划的总建筑面积为XXXX平方米，其中主体工程建设占XXXX平方米，计容建筑面积达XXXX平方米。预计建筑工程的投资将达到XXXX万元，为城市马拉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计划购置的设备共计XXXX台（套），设备购置费用为XXXX万元。这一设备购置计划充分考虑到城市马拉松项目的生产需求和技术要求，确保了城市马拉松项目在生产运营中具备先进的技术装备和高效的生产能力。设备的合理配置将为城市马拉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计划总投资为XXXX万元，预计年实现营业收入为XXXX万元。这一产能规模的设定旨在确保城市马拉松项目能够在投资与回报之间取得平衡，实现长期可持续的发展。城市马拉松项目的总投资充分考虑到各个方面的需求，包括用地建设、设备购置等多个环节，以确保城市马拉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7342"/>
      <w:r>
        <w:rPr>
          <w:rFonts w:ascii="仿宋" w:eastAsia="仿宋" w:hAnsi="仿宋" w:cs="仿宋" w:hint="eastAsia"/>
          <w:sz w:val="28"/>
          <w:lang w:eastAsia="zh-CN"/>
        </w:rPr>
        <w:t>三、城市马拉松项目危机管理</w:t>
      </w:r>
      <w:bookmarkEnd w:id="10"/>
    </w:p>
    <w:p>
      <w:pPr>
        <w:pStyle w:val="Heading2"/>
        <w:rPr>
          <w:rFonts w:ascii="仿宋" w:eastAsia="仿宋" w:hAnsi="仿宋" w:cs="仿宋" w:hint="eastAsia"/>
          <w:lang w:eastAsia="zh-CN"/>
        </w:rPr>
      </w:pPr>
      <w:bookmarkStart w:id="11" w:name="_Toc3052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城市马拉松项目危机管理中，危机预警与识别是确保城市马拉松项目稳健运行的核心步骤。通过建立全面的监测机制，城市马拉松项目团队旨在及时发现和理解潜在的风险和危机因素，以便采取及时的预防和应对措施，确保城市马拉松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首先，通过深入的风险评估，城市马拉松项目团队全面分析了整个城市马拉松项目和各个阶段可能存在的威胁。这包括准确评估每个潜在风险的发生概率和可能影响的程度，为后续危机预警提供了有力支持。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马拉松项目团队着重于明确定义城市马拉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马拉松项目进展的持续监控，团队能够及时发现潜在问题并作出迅速反应。城市马拉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在这一阶段，团队的专业素养和反应速度将发挥至关重要的作用，以确保潜在危机能够在初期得到有效的处理，最大程度地减轻负面影响。通过危机预警与识别，城市马拉松项目得以更有序、可控地推进。</w:t>
      </w:r>
    </w:p>
    <w:p>
      <w:pPr>
        <w:pStyle w:val="Heading2"/>
        <w:ind w:firstLine="560" w:firstLineChars="200"/>
        <w:rPr>
          <w:rFonts w:ascii="仿宋" w:eastAsia="仿宋" w:hAnsi="仿宋" w:cs="仿宋" w:hint="eastAsia"/>
          <w:sz w:val="28"/>
          <w:lang w:eastAsia="zh-CN"/>
        </w:rPr>
      </w:pPr>
      <w:bookmarkStart w:id="12" w:name="_Toc480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在危机发生时，城市马拉松项目团队立即行动，成立了应急小组。该小组的任务是迅速制定并实施紧急应对措施，以最小化潜在损失。以下是采取的主要措施：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暂停城市马拉松项目进度：为遏制危机蔓延，城市马拉松项目暂时停止进行，以便全面评估当前状况。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资源重新分配：重新评估城市马拉松项目资源的分配，确保最大限度地减小损失。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实时沟通：与关键利益相关者建立实时沟通机制，向他们传递城市马拉松项目危机的实际状况，保障城市马拉松项目核心利益。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在紧急应对的同时，城市马拉松项目团队强调了团队协作和有效沟通的重要性。以下是团队协作的关键举措：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信息共享机制：建立了信息共享平台，确保团队成员能够及时获取城市马拉松项目危机的实时信息。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领导者沟通：城市马拉松项目领导者通过定期会议和即时沟通工具，指导团队应对危机，保持团队稳定运行。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随着危机得到初步控制，城市马拉松项目团队转向制定恢复计划，以确保城市马拉松项目能够从中迅速恢复。主要恢复计划包括：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修复受损的进度计划：重新评估城市马拉松项目进度，制定修复计划，确保城市马拉松项目尽快回归正常进程。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重新调整资源分配：优化资源分配，确保城市马拉松项目在有限资源下高效运转。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风险管理机制加强：对城市马拉松项目风险进行全面评估，制定更强化的风险管理策略，以预防未来可能的危机。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605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871"/>
      <w:r>
        <w:rPr>
          <w:rFonts w:ascii="仿宋" w:eastAsia="仿宋" w:hAnsi="仿宋" w:cs="仿宋" w:hint="eastAsia"/>
          <w:lang w:eastAsia="zh-CN"/>
        </w:rPr>
        <w:t>(一)、城市马拉松行业分析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行业一直以来都是市场的关注焦点。行业内的发展趋势、竞争态势以及潜在机会都对城市马拉松项目的推进产生深远的影响。通过深入研究行业的整体概貌，我们将更好地理解行业的核心特征，为城市马拉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马拉松行业，技术一直是推动创新和发展的关键因素。我们将对当前技术趋势进行详尽分析，包括但不限于人工智能、大数据应用、先进制造技术等。这有助于城市马拉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城市马拉松项目成功的基础。我们将对主要竞争对手进行深入研究，包括其市场份额、产品特点、市场定位等。通过全面了解竞争对手的优势和劣势，城市马拉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190"/>
      <w:r>
        <w:rPr>
          <w:rFonts w:ascii="仿宋" w:eastAsia="仿宋" w:hAnsi="仿宋" w:cs="仿宋" w:hint="eastAsia"/>
          <w:sz w:val="28"/>
          <w:lang w:eastAsia="zh-CN"/>
        </w:rPr>
        <w:t>(二)、城市马拉松市场分析预测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马拉松市场未来的增长趋势。这包括市场的整体规模、各细分领域的发展趋势等。城市马拉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马拉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马拉松项目实施过程中需要充分考虑的因素。我们将对市场风险进行全面评估，包括但不限于政策法规风险、市场竞争风险、技术变革风险等。通过对潜在风险的深入分析，城市马拉松项目可以制定相应的风险缓解策略，降低不确定性对城市马拉松项目的影响。</w:t>
      </w:r>
    </w:p>
    <w:p>
      <w:pPr>
        <w:pStyle w:val="Heading1"/>
        <w:ind w:firstLine="560" w:firstLineChars="200"/>
        <w:rPr>
          <w:rFonts w:ascii="仿宋" w:eastAsia="仿宋" w:hAnsi="仿宋" w:cs="仿宋" w:hint="eastAsia"/>
          <w:sz w:val="28"/>
          <w:lang w:eastAsia="zh-CN"/>
        </w:rPr>
      </w:pPr>
      <w:bookmarkStart w:id="16" w:name="_Toc31470"/>
      <w:r>
        <w:rPr>
          <w:rFonts w:ascii="仿宋" w:eastAsia="仿宋" w:hAnsi="仿宋" w:cs="仿宋" w:hint="eastAsia"/>
          <w:sz w:val="28"/>
          <w:lang w:eastAsia="zh-CN"/>
        </w:rPr>
        <w:t>五、城市马拉松项目绩效评估</w:t>
      </w:r>
      <w:bookmarkEnd w:id="16"/>
    </w:p>
    <w:p>
      <w:pPr>
        <w:pStyle w:val="Heading2"/>
        <w:rPr>
          <w:rFonts w:ascii="仿宋" w:eastAsia="仿宋" w:hAnsi="仿宋" w:cs="仿宋" w:hint="eastAsia"/>
          <w:lang w:eastAsia="zh-CN"/>
        </w:rPr>
      </w:pPr>
      <w:bookmarkStart w:id="17" w:name="_Toc3227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城市马拉松项目中，我们设计了一套全面的绩效评估指标，以确保城市马拉松项目的可控和成功交付。这些指标跨足城市马拉松项目目标、成本、进度和质量等多个维度，为我们提供了全面洞察城市马拉松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目标达成率是我们关注的首要指标。我们设定了明确的目标，并通过定期监测和评估，迅速发现并应对潜在的目标偏差。这为城市马拉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成本绩效是另一个核心关注点。通过实际成本与预算成本的对比分析，我们深入了解成本差异的原因，及时调整资源分配，保持城市马拉松项目在经济效益方面的合理水平。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进度作为关键的绩效指标之一，得到了精心的关注。我们制定了详细的城市马拉松项目进度计划，并设立了进度符合度指标，确保实际进度与计划进度保持一致。这使我们能够快速发现和解决潜在的进度问题，保持城市马拉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城市马拉松项目绩效的不可或缺的一环。我们引入了一系列的质量标准和客户满意度指标，以确保城市马拉松项目交付的成果在质量上达到或超越预期水平。通过持续监测这些指标，我们努力提升城市马拉松项目整体质量水平，为城市马拉松项目的成功交付提供有力保障。通过这些科学且全面的绩效评估，我们能够更好地引导城市马拉松项目的持续改进，确保城市马拉松项目目标的顺利达成。</w:t>
      </w:r>
    </w:p>
    <w:p>
      <w:pPr>
        <w:pStyle w:val="Heading2"/>
        <w:ind w:firstLine="560" w:firstLineChars="200"/>
        <w:rPr>
          <w:rFonts w:ascii="仿宋" w:eastAsia="仿宋" w:hAnsi="仿宋" w:cs="仿宋" w:hint="eastAsia"/>
          <w:sz w:val="28"/>
          <w:lang w:eastAsia="zh-CN"/>
        </w:rPr>
      </w:pPr>
      <w:bookmarkStart w:id="18" w:name="_Toc16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绩效评估是城市马拉松项目中的关键环节，为确保城市马拉松项目达到预期目标，我们采用了多层次、多维度的绩效评估方法。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城市马拉松项目的战略目标对齐，确保每个决策和行动都与城市马拉松项目整体目标保持一致。团队会定期召开战略对齐会议，审视当前工作与城市马拉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城市马拉松项目进度、质量、成本和风险等方面。这些指标通过数据收集和分析，为城市马拉松项目管理团队提供了客观的评估依据。例如，我们通过城市马拉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绩效评估不仅仅停留在城市马拉松项目内部，还考虑了城市马拉松项目对外部环境的影响。我们定期进行干系人满意度调查，以了解各利益相关方对城市马拉松项目的期望和满意度，并及时做出调整。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这种多层次、多角度的绩效评估方法，使得我们能够全面了解城市马拉松项目的运行状态，及时做出调整，确保城市马拉松项目在不断变化的环境中保持稳健前行。</w:t>
      </w:r>
    </w:p>
    <w:p>
      <w:pPr>
        <w:pStyle w:val="Heading2"/>
        <w:ind w:firstLine="560" w:firstLineChars="200"/>
        <w:rPr>
          <w:rFonts w:ascii="仿宋" w:eastAsia="仿宋" w:hAnsi="仿宋" w:cs="仿宋" w:hint="eastAsia"/>
          <w:sz w:val="28"/>
          <w:lang w:eastAsia="zh-CN"/>
        </w:rPr>
      </w:pPr>
      <w:bookmarkStart w:id="19" w:name="_Toc2658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为了确保城市马拉松项目的有效管理和不断优化，我们采用了精心设计的绩效评估周期。这个周期旨在实现灵活、实时和全面的评估，以适应城市马拉松项目执行中的各种挑战。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城市马拉松项目的不同需求，分为短期、中期和长期。短期评估关注每个迭代或工作周期，以及时发现和解决当前任务中的问题。中期评估涵盖几个迭代，深入了解整体城市马拉松项目的趋势和性能。长期评估则着眼于整个城市马拉松项目阶段，确保城市马拉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城市马拉松项目管理工具和协作平台，团队成员能够随时更新和分享城市马拉松项目数据。这种实时性的反馈机制使我们能够及时察觉潜在问题，快速调整，保持城市马拉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城市马拉松项目的决策制定密不可分。每个周期的城市马拉松项目回顾会议成为集体总结经验、识别问题深层次原因并找到创新解决方案的平台。这种定期的反思与调整机制使城市马拉松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391"/>
      <w:r>
        <w:rPr>
          <w:rFonts w:ascii="仿宋" w:eastAsia="仿宋" w:hAnsi="仿宋" w:cs="仿宋" w:hint="eastAsia"/>
          <w:sz w:val="28"/>
          <w:lang w:eastAsia="zh-CN"/>
        </w:rPr>
        <w:t>六、城市马拉松项目概论</w:t>
      </w:r>
      <w:bookmarkEnd w:id="20"/>
    </w:p>
    <w:p>
      <w:pPr>
        <w:pStyle w:val="Heading2"/>
        <w:rPr>
          <w:rFonts w:ascii="仿宋" w:eastAsia="仿宋" w:hAnsi="仿宋" w:cs="仿宋" w:hint="eastAsia"/>
          <w:lang w:eastAsia="zh-CN"/>
        </w:rPr>
      </w:pPr>
      <w:bookmarkStart w:id="21" w:name="_Toc12880"/>
      <w:r>
        <w:rPr>
          <w:rFonts w:ascii="仿宋" w:eastAsia="仿宋" w:hAnsi="仿宋" w:cs="仿宋" w:hint="eastAsia"/>
          <w:lang w:eastAsia="zh-CN"/>
        </w:rPr>
        <w:t>(一)、城市马拉松项目概况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的起源追溯至对市场的深入洞察。市场的不断演变与变革为城市马拉松项目提供了难得的机遇。当前市场存在的需求缺口和变革的大环境共同构成了城市马拉松项目的背景。这个城市马拉松项目旨在充分利用市场机遇，填补行业中尚未满足的需求，为客户提供全新的解决方案。市场的变革和需求的增长使得这个城市马拉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城市马拉松项目名称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正式命名为城市马拉松。这个名称不仅仅是一个标识，更代表了城市马拉松项目的核心理念和愿景。它蕴含着城市马拉松项目所要解决问题的关键字，具有强烈的表达和辨识度，为城市马拉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城市马拉松项目目标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的核心目标是提供一种全新、高效的解决方案，满足客户日益增长的需求。城市马拉松项目追求的不仅仅是满足市场需求，更是在市场中获得卓越的竞争优势。通过不断提升产品或服务的质量和创新水平，城市马拉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城市马拉松项目范围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马拉松项目全面涵盖了产品研发、制造、市场推广和售后服务，确保从产品设计到最终用户体验的全方位关注。这一全面的城市马拉松项目范围是为了确保城市马拉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城市马拉松项目时间表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https://d.book118.com/208040020033006030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城市马拉松项目规划设计纲要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257FA"/>
    <w:rsid w:val="57D257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00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2024-01-21T09:00:00Z</dcterms:created>
  <dcterms:modified xsi:type="dcterms:W3CDTF">2024-01-21T09:00:22Z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620AE36619A4448698EC30BD45111463_11</vt:lpwstr>
  </property>
  <property fmtid="{D5CDD505-2E9C-101B-9397-08002B2CF9AE}" pid="3" name="KSOProductBuildVer">
    <vt:lpwstr>2052-12.1.0.16120</vt:lpwstr>
  </property>
</Properties>
</file>