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OLED寿命检测系统项目计划设计方案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65" w:history="1">
        <w:r>
          <w:rPr>
            <w:rFonts w:ascii="仿宋" w:eastAsia="仿宋" w:hAnsi="仿宋" w:cs="仿宋" w:hint="eastAsia"/>
            <w:lang w:eastAsia="zh-CN"/>
          </w:rPr>
          <w:t>概论</w:t>
        </w:r>
        <w:r>
          <w:tab/>
        </w:r>
        <w:r>
          <w:fldChar w:fldCharType="begin"/>
        </w:r>
        <w:r>
          <w:instrText xml:space="preserve"> PAGEREF _Toc23665 \h </w:instrText>
        </w:r>
        <w:r>
          <w:fldChar w:fldCharType="separate"/>
        </w:r>
        <w:r>
          <w:t>3</w:t>
        </w:r>
        <w:r>
          <w:fldChar w:fldCharType="end"/>
        </w:r>
      </w:hyperlink>
    </w:p>
    <w:p>
      <w:pPr>
        <w:pStyle w:val="TOC1"/>
        <w:tabs>
          <w:tab w:val="right" w:leader="dot" w:pos="8306"/>
        </w:tabs>
      </w:pPr>
      <w:hyperlink w:anchor="_Toc3506" w:history="1">
        <w:r>
          <w:rPr>
            <w:rFonts w:ascii="仿宋" w:eastAsia="仿宋" w:hAnsi="仿宋" w:cs="仿宋" w:hint="eastAsia"/>
            <w:lang w:eastAsia="zh-CN"/>
          </w:rPr>
          <w:t>一、OLED寿命检测系统项目绩效评估</w:t>
        </w:r>
        <w:r>
          <w:tab/>
        </w:r>
        <w:r>
          <w:fldChar w:fldCharType="begin"/>
        </w:r>
        <w:r>
          <w:instrText xml:space="preserve"> PAGEREF _Toc3506 \h </w:instrText>
        </w:r>
        <w:r>
          <w:fldChar w:fldCharType="separate"/>
        </w:r>
        <w:r>
          <w:t>3</w:t>
        </w:r>
        <w:r>
          <w:fldChar w:fldCharType="end"/>
        </w:r>
      </w:hyperlink>
    </w:p>
    <w:p>
      <w:pPr>
        <w:pStyle w:val="TOC2"/>
        <w:tabs>
          <w:tab w:val="right" w:leader="dot" w:pos="8306"/>
        </w:tabs>
      </w:pPr>
      <w:hyperlink w:anchor="_Toc11304" w:history="1">
        <w:r>
          <w:rPr>
            <w:rFonts w:ascii="仿宋" w:eastAsia="仿宋" w:hAnsi="仿宋" w:cs="仿宋" w:hint="eastAsia"/>
            <w:lang w:eastAsia="zh-CN"/>
          </w:rPr>
          <w:t>(一)、绩效评估指标</w:t>
        </w:r>
        <w:r>
          <w:tab/>
        </w:r>
        <w:r>
          <w:fldChar w:fldCharType="begin"/>
        </w:r>
        <w:r>
          <w:instrText xml:space="preserve"> PAGEREF _Toc11304 \h </w:instrText>
        </w:r>
        <w:r>
          <w:fldChar w:fldCharType="separate"/>
        </w:r>
        <w:r>
          <w:t>3</w:t>
        </w:r>
        <w:r>
          <w:fldChar w:fldCharType="end"/>
        </w:r>
      </w:hyperlink>
    </w:p>
    <w:p>
      <w:pPr>
        <w:pStyle w:val="TOC2"/>
        <w:tabs>
          <w:tab w:val="right" w:leader="dot" w:pos="8306"/>
        </w:tabs>
      </w:pPr>
      <w:hyperlink w:anchor="_Toc10058" w:history="1">
        <w:r>
          <w:rPr>
            <w:rFonts w:ascii="仿宋" w:eastAsia="仿宋" w:hAnsi="仿宋" w:cs="仿宋" w:hint="eastAsia"/>
            <w:lang w:eastAsia="zh-CN"/>
          </w:rPr>
          <w:t>(二)、绩效评估方法</w:t>
        </w:r>
        <w:r>
          <w:tab/>
        </w:r>
        <w:r>
          <w:fldChar w:fldCharType="begin"/>
        </w:r>
        <w:r>
          <w:instrText xml:space="preserve"> PAGEREF _Toc10058 \h </w:instrText>
        </w:r>
        <w:r>
          <w:fldChar w:fldCharType="separate"/>
        </w:r>
        <w:r>
          <w:t>4</w:t>
        </w:r>
        <w:r>
          <w:fldChar w:fldCharType="end"/>
        </w:r>
      </w:hyperlink>
    </w:p>
    <w:p>
      <w:pPr>
        <w:pStyle w:val="TOC2"/>
        <w:tabs>
          <w:tab w:val="right" w:leader="dot" w:pos="8306"/>
        </w:tabs>
      </w:pPr>
      <w:hyperlink w:anchor="_Toc10953" w:history="1">
        <w:r>
          <w:rPr>
            <w:rFonts w:ascii="仿宋" w:eastAsia="仿宋" w:hAnsi="仿宋" w:cs="仿宋" w:hint="eastAsia"/>
            <w:lang w:eastAsia="zh-CN"/>
          </w:rPr>
          <w:t>(三)、绩效评估周期</w:t>
        </w:r>
        <w:r>
          <w:tab/>
        </w:r>
        <w:r>
          <w:fldChar w:fldCharType="begin"/>
        </w:r>
        <w:r>
          <w:instrText xml:space="preserve"> PAGEREF _Toc10953 \h </w:instrText>
        </w:r>
        <w:r>
          <w:fldChar w:fldCharType="separate"/>
        </w:r>
        <w:r>
          <w:t>5</w:t>
        </w:r>
        <w:r>
          <w:fldChar w:fldCharType="end"/>
        </w:r>
      </w:hyperlink>
    </w:p>
    <w:p>
      <w:pPr>
        <w:pStyle w:val="TOC1"/>
        <w:tabs>
          <w:tab w:val="right" w:leader="dot" w:pos="8306"/>
        </w:tabs>
      </w:pPr>
      <w:hyperlink w:anchor="_Toc6218" w:history="1">
        <w:r>
          <w:rPr>
            <w:rFonts w:ascii="仿宋" w:eastAsia="仿宋" w:hAnsi="仿宋" w:cs="仿宋" w:hint="eastAsia"/>
            <w:lang w:eastAsia="zh-CN"/>
          </w:rPr>
          <w:t>二、OLED寿命检测系统项目可持续发展</w:t>
        </w:r>
        <w:r>
          <w:tab/>
        </w:r>
        <w:r>
          <w:fldChar w:fldCharType="begin"/>
        </w:r>
        <w:r>
          <w:instrText xml:space="preserve"> PAGEREF _Toc6218 \h </w:instrText>
        </w:r>
        <w:r>
          <w:fldChar w:fldCharType="separate"/>
        </w:r>
        <w:r>
          <w:t>6</w:t>
        </w:r>
        <w:r>
          <w:fldChar w:fldCharType="end"/>
        </w:r>
      </w:hyperlink>
    </w:p>
    <w:p>
      <w:pPr>
        <w:pStyle w:val="TOC2"/>
        <w:tabs>
          <w:tab w:val="right" w:leader="dot" w:pos="8306"/>
        </w:tabs>
      </w:pPr>
      <w:hyperlink w:anchor="_Toc9148" w:history="1">
        <w:r>
          <w:rPr>
            <w:rFonts w:ascii="仿宋" w:eastAsia="仿宋" w:hAnsi="仿宋" w:cs="仿宋" w:hint="eastAsia"/>
            <w:lang w:eastAsia="zh-CN"/>
          </w:rPr>
          <w:t>(一)、可持续战略与实践</w:t>
        </w:r>
        <w:r>
          <w:tab/>
        </w:r>
        <w:r>
          <w:fldChar w:fldCharType="begin"/>
        </w:r>
        <w:r>
          <w:instrText xml:space="preserve"> PAGEREF _Toc9148 \h </w:instrText>
        </w:r>
        <w:r>
          <w:fldChar w:fldCharType="separate"/>
        </w:r>
        <w:r>
          <w:t>6</w:t>
        </w:r>
        <w:r>
          <w:fldChar w:fldCharType="end"/>
        </w:r>
      </w:hyperlink>
    </w:p>
    <w:p>
      <w:pPr>
        <w:pStyle w:val="TOC2"/>
        <w:tabs>
          <w:tab w:val="right" w:leader="dot" w:pos="8306"/>
        </w:tabs>
      </w:pPr>
      <w:hyperlink w:anchor="_Toc4534" w:history="1">
        <w:r>
          <w:rPr>
            <w:rFonts w:ascii="仿宋" w:eastAsia="仿宋" w:hAnsi="仿宋" w:cs="仿宋" w:hint="eastAsia"/>
            <w:lang w:eastAsia="zh-CN"/>
          </w:rPr>
          <w:t>(二)、环保与社会责任</w:t>
        </w:r>
        <w:r>
          <w:tab/>
        </w:r>
        <w:r>
          <w:fldChar w:fldCharType="begin"/>
        </w:r>
        <w:r>
          <w:instrText xml:space="preserve"> PAGEREF _Toc4534 \h </w:instrText>
        </w:r>
        <w:r>
          <w:fldChar w:fldCharType="separate"/>
        </w:r>
        <w:r>
          <w:t>7</w:t>
        </w:r>
        <w:r>
          <w:fldChar w:fldCharType="end"/>
        </w:r>
      </w:hyperlink>
    </w:p>
    <w:p>
      <w:pPr>
        <w:pStyle w:val="TOC1"/>
        <w:tabs>
          <w:tab w:val="right" w:leader="dot" w:pos="8306"/>
        </w:tabs>
      </w:pPr>
      <w:hyperlink w:anchor="_Toc12873" w:history="1">
        <w:r>
          <w:rPr>
            <w:rFonts w:ascii="仿宋" w:eastAsia="仿宋" w:hAnsi="仿宋" w:cs="仿宋" w:hint="eastAsia"/>
            <w:lang w:eastAsia="zh-CN"/>
          </w:rPr>
          <w:t>三、OLED寿命检测系统项目危机管理</w:t>
        </w:r>
        <w:r>
          <w:tab/>
        </w:r>
        <w:r>
          <w:fldChar w:fldCharType="begin"/>
        </w:r>
        <w:r>
          <w:instrText xml:space="preserve"> PAGEREF _Toc12873 \h </w:instrText>
        </w:r>
        <w:r>
          <w:fldChar w:fldCharType="separate"/>
        </w:r>
        <w:r>
          <w:t>8</w:t>
        </w:r>
        <w:r>
          <w:fldChar w:fldCharType="end"/>
        </w:r>
      </w:hyperlink>
    </w:p>
    <w:p>
      <w:pPr>
        <w:pStyle w:val="TOC2"/>
        <w:tabs>
          <w:tab w:val="right" w:leader="dot" w:pos="8306"/>
        </w:tabs>
      </w:pPr>
      <w:hyperlink w:anchor="_Toc32448" w:history="1">
        <w:r>
          <w:rPr>
            <w:rFonts w:ascii="仿宋" w:eastAsia="仿宋" w:hAnsi="仿宋" w:cs="仿宋" w:hint="eastAsia"/>
            <w:lang w:eastAsia="zh-CN"/>
          </w:rPr>
          <w:t>(一)、危机预警与识别</w:t>
        </w:r>
        <w:r>
          <w:tab/>
        </w:r>
        <w:r>
          <w:fldChar w:fldCharType="begin"/>
        </w:r>
        <w:r>
          <w:instrText xml:space="preserve"> PAGEREF _Toc32448 \h </w:instrText>
        </w:r>
        <w:r>
          <w:fldChar w:fldCharType="separate"/>
        </w:r>
        <w:r>
          <w:t>8</w:t>
        </w:r>
        <w:r>
          <w:fldChar w:fldCharType="end"/>
        </w:r>
      </w:hyperlink>
    </w:p>
    <w:p>
      <w:pPr>
        <w:pStyle w:val="TOC2"/>
        <w:tabs>
          <w:tab w:val="right" w:leader="dot" w:pos="8306"/>
        </w:tabs>
      </w:pPr>
      <w:hyperlink w:anchor="_Toc1465" w:history="1">
        <w:r>
          <w:rPr>
            <w:rFonts w:ascii="仿宋" w:eastAsia="仿宋" w:hAnsi="仿宋" w:cs="仿宋" w:hint="eastAsia"/>
            <w:lang w:eastAsia="zh-CN"/>
          </w:rPr>
          <w:t>(二)、危机应对与恢复</w:t>
        </w:r>
        <w:r>
          <w:tab/>
        </w:r>
        <w:r>
          <w:fldChar w:fldCharType="begin"/>
        </w:r>
        <w:r>
          <w:instrText xml:space="preserve"> PAGEREF _Toc1465 \h </w:instrText>
        </w:r>
        <w:r>
          <w:fldChar w:fldCharType="separate"/>
        </w:r>
        <w:r>
          <w:t>9</w:t>
        </w:r>
        <w:r>
          <w:fldChar w:fldCharType="end"/>
        </w:r>
      </w:hyperlink>
    </w:p>
    <w:p>
      <w:pPr>
        <w:pStyle w:val="TOC1"/>
        <w:tabs>
          <w:tab w:val="right" w:leader="dot" w:pos="8306"/>
        </w:tabs>
      </w:pPr>
      <w:hyperlink w:anchor="_Toc1765" w:history="1">
        <w:r>
          <w:rPr>
            <w:rFonts w:ascii="仿宋" w:eastAsia="仿宋" w:hAnsi="仿宋" w:cs="仿宋" w:hint="eastAsia"/>
            <w:lang w:eastAsia="zh-CN"/>
          </w:rPr>
          <w:t>四、产品规划分析</w:t>
        </w:r>
        <w:r>
          <w:tab/>
        </w:r>
        <w:r>
          <w:fldChar w:fldCharType="begin"/>
        </w:r>
        <w:r>
          <w:instrText xml:space="preserve"> PAGEREF _Toc1765 \h </w:instrText>
        </w:r>
        <w:r>
          <w:fldChar w:fldCharType="separate"/>
        </w:r>
        <w:r>
          <w:t>11</w:t>
        </w:r>
        <w:r>
          <w:fldChar w:fldCharType="end"/>
        </w:r>
      </w:hyperlink>
    </w:p>
    <w:p>
      <w:pPr>
        <w:pStyle w:val="TOC2"/>
        <w:tabs>
          <w:tab w:val="right" w:leader="dot" w:pos="8306"/>
        </w:tabs>
      </w:pPr>
      <w:hyperlink w:anchor="_Toc28550" w:history="1">
        <w:r>
          <w:rPr>
            <w:rFonts w:ascii="仿宋" w:eastAsia="仿宋" w:hAnsi="仿宋" w:cs="仿宋" w:hint="eastAsia"/>
            <w:lang w:eastAsia="zh-CN"/>
          </w:rPr>
          <w:t>(一)、产品规划</w:t>
        </w:r>
        <w:r>
          <w:tab/>
        </w:r>
        <w:r>
          <w:fldChar w:fldCharType="begin"/>
        </w:r>
        <w:r>
          <w:instrText xml:space="preserve"> PAGEREF _Toc28550 \h </w:instrText>
        </w:r>
        <w:r>
          <w:fldChar w:fldCharType="separate"/>
        </w:r>
        <w:r>
          <w:t>11</w:t>
        </w:r>
        <w:r>
          <w:fldChar w:fldCharType="end"/>
        </w:r>
      </w:hyperlink>
    </w:p>
    <w:p>
      <w:pPr>
        <w:pStyle w:val="TOC2"/>
        <w:tabs>
          <w:tab w:val="right" w:leader="dot" w:pos="8306"/>
        </w:tabs>
      </w:pPr>
      <w:hyperlink w:anchor="_Toc9698" w:history="1">
        <w:r>
          <w:rPr>
            <w:rFonts w:ascii="仿宋" w:eastAsia="仿宋" w:hAnsi="仿宋" w:cs="仿宋" w:hint="eastAsia"/>
            <w:lang w:eastAsia="zh-CN"/>
          </w:rPr>
          <w:t>(二)、建设规模</w:t>
        </w:r>
        <w:r>
          <w:tab/>
        </w:r>
        <w:r>
          <w:fldChar w:fldCharType="begin"/>
        </w:r>
        <w:r>
          <w:instrText xml:space="preserve"> PAGEREF _Toc9698 \h </w:instrText>
        </w:r>
        <w:r>
          <w:fldChar w:fldCharType="separate"/>
        </w:r>
        <w:r>
          <w:t>11</w:t>
        </w:r>
        <w:r>
          <w:fldChar w:fldCharType="end"/>
        </w:r>
      </w:hyperlink>
    </w:p>
    <w:p>
      <w:pPr>
        <w:pStyle w:val="TOC1"/>
        <w:tabs>
          <w:tab w:val="right" w:leader="dot" w:pos="8306"/>
        </w:tabs>
      </w:pPr>
      <w:hyperlink w:anchor="_Toc21503" w:history="1">
        <w:r>
          <w:rPr>
            <w:rFonts w:ascii="仿宋" w:eastAsia="仿宋" w:hAnsi="仿宋" w:cs="仿宋" w:hint="eastAsia"/>
            <w:lang w:eastAsia="zh-CN"/>
          </w:rPr>
          <w:t>五、OLED寿命检测系统项目土建工程</w:t>
        </w:r>
        <w:r>
          <w:tab/>
        </w:r>
        <w:r>
          <w:fldChar w:fldCharType="begin"/>
        </w:r>
        <w:r>
          <w:instrText xml:space="preserve"> PAGEREF _Toc21503 \h </w:instrText>
        </w:r>
        <w:r>
          <w:fldChar w:fldCharType="separate"/>
        </w:r>
        <w:r>
          <w:t>13</w:t>
        </w:r>
        <w:r>
          <w:fldChar w:fldCharType="end"/>
        </w:r>
      </w:hyperlink>
    </w:p>
    <w:p>
      <w:pPr>
        <w:pStyle w:val="TOC2"/>
        <w:tabs>
          <w:tab w:val="right" w:leader="dot" w:pos="8306"/>
        </w:tabs>
      </w:pPr>
      <w:hyperlink w:anchor="_Toc12359" w:history="1">
        <w:r>
          <w:rPr>
            <w:rFonts w:ascii="仿宋" w:eastAsia="仿宋" w:hAnsi="仿宋" w:cs="仿宋" w:hint="eastAsia"/>
            <w:lang w:eastAsia="zh-CN"/>
          </w:rPr>
          <w:t>(一)、建筑工程设计原则</w:t>
        </w:r>
        <w:r>
          <w:tab/>
        </w:r>
        <w:r>
          <w:fldChar w:fldCharType="begin"/>
        </w:r>
        <w:r>
          <w:instrText xml:space="preserve"> PAGEREF _Toc12359 \h </w:instrText>
        </w:r>
        <w:r>
          <w:fldChar w:fldCharType="separate"/>
        </w:r>
        <w:r>
          <w:t>13</w:t>
        </w:r>
        <w:r>
          <w:fldChar w:fldCharType="end"/>
        </w:r>
      </w:hyperlink>
    </w:p>
    <w:p>
      <w:pPr>
        <w:pStyle w:val="TOC2"/>
        <w:tabs>
          <w:tab w:val="right" w:leader="dot" w:pos="8306"/>
        </w:tabs>
      </w:pPr>
      <w:hyperlink w:anchor="_Toc6406" w:history="1">
        <w:r>
          <w:rPr>
            <w:rFonts w:ascii="仿宋" w:eastAsia="仿宋" w:hAnsi="仿宋" w:cs="仿宋" w:hint="eastAsia"/>
            <w:lang w:eastAsia="zh-CN"/>
          </w:rPr>
          <w:t>(二)、土建工程设计年限及安全等级</w:t>
        </w:r>
        <w:r>
          <w:tab/>
        </w:r>
        <w:r>
          <w:fldChar w:fldCharType="begin"/>
        </w:r>
        <w:r>
          <w:instrText xml:space="preserve"> PAGEREF _Toc6406 \h </w:instrText>
        </w:r>
        <w:r>
          <w:fldChar w:fldCharType="separate"/>
        </w:r>
        <w:r>
          <w:t>14</w:t>
        </w:r>
        <w:r>
          <w:fldChar w:fldCharType="end"/>
        </w:r>
      </w:hyperlink>
    </w:p>
    <w:p>
      <w:pPr>
        <w:pStyle w:val="TOC2"/>
        <w:tabs>
          <w:tab w:val="right" w:leader="dot" w:pos="8306"/>
        </w:tabs>
      </w:pPr>
      <w:hyperlink w:anchor="_Toc4533" w:history="1">
        <w:r>
          <w:rPr>
            <w:rFonts w:ascii="仿宋" w:eastAsia="仿宋" w:hAnsi="仿宋" w:cs="仿宋" w:hint="eastAsia"/>
            <w:lang w:eastAsia="zh-CN"/>
          </w:rPr>
          <w:t>(三)、建筑工程设计总体要求</w:t>
        </w:r>
        <w:r>
          <w:tab/>
        </w:r>
        <w:r>
          <w:fldChar w:fldCharType="begin"/>
        </w:r>
        <w:r>
          <w:instrText xml:space="preserve"> PAGEREF _Toc4533 \h </w:instrText>
        </w:r>
        <w:r>
          <w:fldChar w:fldCharType="separate"/>
        </w:r>
        <w:r>
          <w:t>15</w:t>
        </w:r>
        <w:r>
          <w:fldChar w:fldCharType="end"/>
        </w:r>
      </w:hyperlink>
    </w:p>
    <w:p>
      <w:pPr>
        <w:pStyle w:val="TOC2"/>
        <w:tabs>
          <w:tab w:val="right" w:leader="dot" w:pos="8306"/>
        </w:tabs>
      </w:pPr>
      <w:hyperlink w:anchor="_Toc19415" w:history="1">
        <w:r>
          <w:rPr>
            <w:rFonts w:ascii="仿宋" w:eastAsia="仿宋" w:hAnsi="仿宋" w:cs="仿宋" w:hint="eastAsia"/>
            <w:lang w:eastAsia="zh-CN"/>
          </w:rPr>
          <w:t>(四)、土建工程建设指标</w:t>
        </w:r>
        <w:r>
          <w:tab/>
        </w:r>
        <w:r>
          <w:fldChar w:fldCharType="begin"/>
        </w:r>
        <w:r>
          <w:instrText xml:space="preserve"> PAGEREF _Toc19415 \h </w:instrText>
        </w:r>
        <w:r>
          <w:fldChar w:fldCharType="separate"/>
        </w:r>
        <w:r>
          <w:t>16</w:t>
        </w:r>
        <w:r>
          <w:fldChar w:fldCharType="end"/>
        </w:r>
      </w:hyperlink>
    </w:p>
    <w:p>
      <w:pPr>
        <w:pStyle w:val="TOC1"/>
        <w:tabs>
          <w:tab w:val="right" w:leader="dot" w:pos="8306"/>
        </w:tabs>
      </w:pPr>
      <w:hyperlink w:anchor="_Toc14862" w:history="1">
        <w:r>
          <w:rPr>
            <w:rFonts w:ascii="仿宋" w:eastAsia="仿宋" w:hAnsi="仿宋" w:cs="仿宋" w:hint="eastAsia"/>
            <w:lang w:eastAsia="zh-CN"/>
          </w:rPr>
          <w:t>六、OLED寿命检测系统项目建设背景及必要性分析</w:t>
        </w:r>
        <w:r>
          <w:tab/>
        </w:r>
        <w:r>
          <w:fldChar w:fldCharType="begin"/>
        </w:r>
        <w:r>
          <w:instrText xml:space="preserve"> PAGEREF _Toc14862 \h </w:instrText>
        </w:r>
        <w:r>
          <w:fldChar w:fldCharType="separate"/>
        </w:r>
        <w:r>
          <w:t>16</w:t>
        </w:r>
        <w:r>
          <w:fldChar w:fldCharType="end"/>
        </w:r>
      </w:hyperlink>
    </w:p>
    <w:p>
      <w:pPr>
        <w:pStyle w:val="TOC2"/>
        <w:tabs>
          <w:tab w:val="right" w:leader="dot" w:pos="8306"/>
        </w:tabs>
      </w:pPr>
      <w:hyperlink w:anchor="_Toc15871" w:history="1">
        <w:r>
          <w:rPr>
            <w:rFonts w:ascii="仿宋" w:eastAsia="仿宋" w:hAnsi="仿宋" w:cs="仿宋" w:hint="eastAsia"/>
            <w:lang w:eastAsia="zh-CN"/>
          </w:rPr>
          <w:t>(一)、OLED寿命检测系统项目背景分析</w:t>
        </w:r>
        <w:r>
          <w:tab/>
        </w:r>
        <w:r>
          <w:fldChar w:fldCharType="begin"/>
        </w:r>
        <w:r>
          <w:instrText xml:space="preserve"> PAGEREF _Toc15871 \h </w:instrText>
        </w:r>
        <w:r>
          <w:fldChar w:fldCharType="separate"/>
        </w:r>
        <w:r>
          <w:t>16</w:t>
        </w:r>
        <w:r>
          <w:fldChar w:fldCharType="end"/>
        </w:r>
      </w:hyperlink>
    </w:p>
    <w:p>
      <w:pPr>
        <w:pStyle w:val="TOC2"/>
        <w:tabs>
          <w:tab w:val="right" w:leader="dot" w:pos="8306"/>
        </w:tabs>
      </w:pPr>
      <w:hyperlink w:anchor="_Toc6431" w:history="1">
        <w:r>
          <w:rPr>
            <w:rFonts w:ascii="仿宋" w:eastAsia="仿宋" w:hAnsi="仿宋" w:cs="仿宋" w:hint="eastAsia"/>
            <w:lang w:eastAsia="zh-CN"/>
          </w:rPr>
          <w:t>(二)、OLED寿命检测系统项目建设必要性分析</w:t>
        </w:r>
        <w:r>
          <w:tab/>
        </w:r>
        <w:r>
          <w:fldChar w:fldCharType="begin"/>
        </w:r>
        <w:r>
          <w:instrText xml:space="preserve"> PAGEREF _Toc6431 \h </w:instrText>
        </w:r>
        <w:r>
          <w:fldChar w:fldCharType="separate"/>
        </w:r>
        <w:r>
          <w:t>18</w:t>
        </w:r>
        <w:r>
          <w:fldChar w:fldCharType="end"/>
        </w:r>
      </w:hyperlink>
    </w:p>
    <w:p>
      <w:pPr>
        <w:pStyle w:val="TOC1"/>
        <w:tabs>
          <w:tab w:val="right" w:leader="dot" w:pos="8306"/>
        </w:tabs>
      </w:pPr>
      <w:hyperlink w:anchor="_Toc6874" w:history="1">
        <w:r>
          <w:rPr>
            <w:rFonts w:ascii="仿宋" w:eastAsia="仿宋" w:hAnsi="仿宋" w:cs="仿宋" w:hint="eastAsia"/>
            <w:lang w:eastAsia="zh-CN"/>
          </w:rPr>
          <w:t>七、OLED寿命检测系统项目人力资源培养与发展</w:t>
        </w:r>
        <w:r>
          <w:tab/>
        </w:r>
        <w:r>
          <w:fldChar w:fldCharType="begin"/>
        </w:r>
        <w:r>
          <w:instrText xml:space="preserve"> PAGEREF _Toc6874 \h </w:instrText>
        </w:r>
        <w:r>
          <w:fldChar w:fldCharType="separate"/>
        </w:r>
        <w:r>
          <w:t>19</w:t>
        </w:r>
        <w:r>
          <w:fldChar w:fldCharType="end"/>
        </w:r>
      </w:hyperlink>
    </w:p>
    <w:p>
      <w:pPr>
        <w:pStyle w:val="TOC2"/>
        <w:tabs>
          <w:tab w:val="right" w:leader="dot" w:pos="8306"/>
        </w:tabs>
      </w:pPr>
      <w:hyperlink w:anchor="_Toc17541" w:history="1">
        <w:r>
          <w:rPr>
            <w:rFonts w:ascii="仿宋" w:eastAsia="仿宋" w:hAnsi="仿宋" w:cs="仿宋" w:hint="eastAsia"/>
            <w:lang w:eastAsia="zh-CN"/>
          </w:rPr>
          <w:t>(一)、人才需求与规划</w:t>
        </w:r>
        <w:r>
          <w:tab/>
        </w:r>
        <w:r>
          <w:fldChar w:fldCharType="begin"/>
        </w:r>
        <w:r>
          <w:instrText xml:space="preserve"> PAGEREF _Toc17541 \h </w:instrText>
        </w:r>
        <w:r>
          <w:fldChar w:fldCharType="separate"/>
        </w:r>
        <w:r>
          <w:t>19</w:t>
        </w:r>
        <w:r>
          <w:fldChar w:fldCharType="end"/>
        </w:r>
      </w:hyperlink>
    </w:p>
    <w:p>
      <w:pPr>
        <w:pStyle w:val="TOC2"/>
        <w:tabs>
          <w:tab w:val="right" w:leader="dot" w:pos="8306"/>
        </w:tabs>
      </w:pPr>
      <w:hyperlink w:anchor="_Toc16992" w:history="1">
        <w:r>
          <w:rPr>
            <w:rFonts w:ascii="仿宋" w:eastAsia="仿宋" w:hAnsi="仿宋" w:cs="仿宋" w:hint="eastAsia"/>
            <w:lang w:eastAsia="zh-CN"/>
          </w:rPr>
          <w:t>(二)、培训与发展计划</w:t>
        </w:r>
        <w:r>
          <w:tab/>
        </w:r>
        <w:r>
          <w:fldChar w:fldCharType="begin"/>
        </w:r>
        <w:r>
          <w:instrText xml:space="preserve"> PAGEREF _Toc16992 \h </w:instrText>
        </w:r>
        <w:r>
          <w:fldChar w:fldCharType="separate"/>
        </w:r>
        <w:r>
          <w:t>20</w:t>
        </w:r>
        <w:r>
          <w:fldChar w:fldCharType="end"/>
        </w:r>
      </w:hyperlink>
    </w:p>
    <w:p>
      <w:pPr>
        <w:pStyle w:val="TOC1"/>
        <w:tabs>
          <w:tab w:val="right" w:leader="dot" w:pos="8306"/>
        </w:tabs>
      </w:pPr>
      <w:hyperlink w:anchor="_Toc484" w:history="1">
        <w:r>
          <w:rPr>
            <w:rFonts w:ascii="仿宋" w:eastAsia="仿宋" w:hAnsi="仿宋" w:cs="仿宋" w:hint="eastAsia"/>
            <w:lang w:eastAsia="zh-CN"/>
          </w:rPr>
          <w:t>八、OLED寿命检测系统项目计划安排</w:t>
        </w:r>
        <w:r>
          <w:tab/>
        </w:r>
        <w:r>
          <w:fldChar w:fldCharType="begin"/>
        </w:r>
        <w:r>
          <w:instrText xml:space="preserve"> PAGEREF _Toc484 \h </w:instrText>
        </w:r>
        <w:r>
          <w:fldChar w:fldCharType="separate"/>
        </w:r>
        <w:r>
          <w:t>20</w:t>
        </w:r>
        <w:r>
          <w:fldChar w:fldCharType="end"/>
        </w:r>
      </w:hyperlink>
    </w:p>
    <w:p>
      <w:pPr>
        <w:pStyle w:val="TOC2"/>
        <w:tabs>
          <w:tab w:val="right" w:leader="dot" w:pos="8306"/>
        </w:tabs>
      </w:pPr>
      <w:hyperlink w:anchor="_Toc23310" w:history="1">
        <w:r>
          <w:rPr>
            <w:rFonts w:ascii="仿宋" w:eastAsia="仿宋" w:hAnsi="仿宋" w:cs="仿宋" w:hint="eastAsia"/>
            <w:lang w:eastAsia="zh-CN"/>
          </w:rPr>
          <w:t>(一)、建设周期</w:t>
        </w:r>
        <w:r>
          <w:tab/>
        </w:r>
        <w:r>
          <w:fldChar w:fldCharType="begin"/>
        </w:r>
        <w:r>
          <w:instrText xml:space="preserve"> PAGEREF _Toc23310 \h </w:instrText>
        </w:r>
        <w:r>
          <w:fldChar w:fldCharType="separate"/>
        </w:r>
        <w:r>
          <w:t>20</w:t>
        </w:r>
        <w:r>
          <w:fldChar w:fldCharType="end"/>
        </w:r>
      </w:hyperlink>
    </w:p>
    <w:p>
      <w:pPr>
        <w:pStyle w:val="TOC2"/>
        <w:tabs>
          <w:tab w:val="right" w:leader="dot" w:pos="8306"/>
        </w:tabs>
      </w:pPr>
      <w:hyperlink w:anchor="_Toc32676" w:history="1">
        <w:r>
          <w:rPr>
            <w:rFonts w:ascii="仿宋" w:eastAsia="仿宋" w:hAnsi="仿宋" w:cs="仿宋" w:hint="eastAsia"/>
            <w:lang w:eastAsia="zh-CN"/>
          </w:rPr>
          <w:t>(二)、建设进度</w:t>
        </w:r>
        <w:r>
          <w:tab/>
        </w:r>
        <w:r>
          <w:fldChar w:fldCharType="begin"/>
        </w:r>
        <w:r>
          <w:instrText xml:space="preserve"> PAGEREF _Toc32676 \h </w:instrText>
        </w:r>
        <w:r>
          <w:fldChar w:fldCharType="separate"/>
        </w:r>
        <w:r>
          <w:t>21</w:t>
        </w:r>
        <w:r>
          <w:fldChar w:fldCharType="end"/>
        </w:r>
      </w:hyperlink>
    </w:p>
    <w:p>
      <w:pPr>
        <w:pStyle w:val="TOC2"/>
        <w:tabs>
          <w:tab w:val="right" w:leader="dot" w:pos="8306"/>
        </w:tabs>
      </w:pPr>
      <w:hyperlink w:anchor="_Toc23573" w:history="1">
        <w:r>
          <w:rPr>
            <w:rFonts w:ascii="仿宋" w:eastAsia="仿宋" w:hAnsi="仿宋" w:cs="仿宋" w:hint="eastAsia"/>
            <w:lang w:eastAsia="zh-CN"/>
          </w:rPr>
          <w:t>(三)、进度安排注意事项</w:t>
        </w:r>
        <w:r>
          <w:tab/>
        </w:r>
        <w:r>
          <w:fldChar w:fldCharType="begin"/>
        </w:r>
        <w:r>
          <w:instrText xml:space="preserve"> PAGEREF _Toc23573 \h </w:instrText>
        </w:r>
        <w:r>
          <w:fldChar w:fldCharType="separate"/>
        </w:r>
        <w:r>
          <w:t>22</w:t>
        </w:r>
        <w:r>
          <w:fldChar w:fldCharType="end"/>
        </w:r>
      </w:hyperlink>
    </w:p>
    <w:p>
      <w:pPr>
        <w:pStyle w:val="TOC2"/>
        <w:tabs>
          <w:tab w:val="right" w:leader="dot" w:pos="8306"/>
        </w:tabs>
      </w:pPr>
      <w:hyperlink w:anchor="_Toc6356" w:history="1">
        <w:r>
          <w:rPr>
            <w:rFonts w:ascii="仿宋" w:eastAsia="仿宋" w:hAnsi="仿宋" w:cs="仿宋" w:hint="eastAsia"/>
            <w:lang w:eastAsia="zh-CN"/>
          </w:rPr>
          <w:t>(四)、人力资源配置</w:t>
        </w:r>
        <w:r>
          <w:tab/>
        </w:r>
        <w:r>
          <w:fldChar w:fldCharType="begin"/>
        </w:r>
        <w:r>
          <w:instrText xml:space="preserve"> PAGEREF _Toc6356 \h </w:instrText>
        </w:r>
        <w:r>
          <w:fldChar w:fldCharType="separate"/>
        </w:r>
        <w:r>
          <w:t>24</w:t>
        </w:r>
        <w:r>
          <w:fldChar w:fldCharType="end"/>
        </w:r>
      </w:hyperlink>
    </w:p>
    <w:p>
      <w:pPr>
        <w:pStyle w:val="TOC1"/>
        <w:tabs>
          <w:tab w:val="right" w:leader="dot" w:pos="8306"/>
        </w:tabs>
      </w:pPr>
      <w:hyperlink w:anchor="_Toc6737" w:history="1">
        <w:r>
          <w:rPr>
            <w:rFonts w:ascii="仿宋" w:eastAsia="仿宋" w:hAnsi="仿宋" w:cs="仿宋" w:hint="eastAsia"/>
            <w:lang w:eastAsia="zh-CN"/>
          </w:rPr>
          <w:t>九、OLED寿命检测系统项目财务管理</w:t>
        </w:r>
        <w:r>
          <w:tab/>
        </w:r>
        <w:r>
          <w:fldChar w:fldCharType="begin"/>
        </w:r>
        <w:r>
          <w:instrText xml:space="preserve"> PAGEREF _Toc6737 \h </w:instrText>
        </w:r>
        <w:r>
          <w:fldChar w:fldCharType="separate"/>
        </w:r>
        <w:r>
          <w:t>25</w:t>
        </w:r>
        <w:r>
          <w:fldChar w:fldCharType="end"/>
        </w:r>
      </w:hyperlink>
    </w:p>
    <w:p>
      <w:pPr>
        <w:pStyle w:val="TOC2"/>
        <w:tabs>
          <w:tab w:val="right" w:leader="dot" w:pos="8306"/>
        </w:tabs>
      </w:pPr>
      <w:hyperlink w:anchor="_Toc9441" w:history="1">
        <w:r>
          <w:rPr>
            <w:rFonts w:ascii="仿宋" w:eastAsia="仿宋" w:hAnsi="仿宋" w:cs="仿宋" w:hint="eastAsia"/>
            <w:lang w:eastAsia="zh-CN"/>
          </w:rPr>
          <w:t>(一)、资金需求大</w:t>
        </w:r>
        <w:r>
          <w:tab/>
        </w:r>
        <w:r>
          <w:fldChar w:fldCharType="begin"/>
        </w:r>
        <w:r>
          <w:instrText xml:space="preserve"> PAGEREF _Toc9441 \h </w:instrText>
        </w:r>
        <w:r>
          <w:fldChar w:fldCharType="separate"/>
        </w:r>
        <w:r>
          <w:t>25</w:t>
        </w:r>
        <w:r>
          <w:fldChar w:fldCharType="end"/>
        </w:r>
      </w:hyperlink>
    </w:p>
    <w:p>
      <w:pPr>
        <w:pStyle w:val="TOC2"/>
        <w:tabs>
          <w:tab w:val="right" w:leader="dot" w:pos="8306"/>
        </w:tabs>
      </w:pPr>
      <w:hyperlink w:anchor="_Toc30087" w:history="1">
        <w:r>
          <w:rPr>
            <w:rFonts w:ascii="仿宋" w:eastAsia="仿宋" w:hAnsi="仿宋" w:cs="仿宋" w:hint="eastAsia"/>
            <w:lang w:eastAsia="zh-CN"/>
          </w:rPr>
          <w:t>(二)、研发周期长</w:t>
        </w:r>
        <w:r>
          <w:tab/>
        </w:r>
        <w:r>
          <w:fldChar w:fldCharType="begin"/>
        </w:r>
        <w:r>
          <w:instrText xml:space="preserve"> PAGEREF _Toc30087 \h </w:instrText>
        </w:r>
        <w:r>
          <w:fldChar w:fldCharType="separate"/>
        </w:r>
        <w:r>
          <w:t>26</w:t>
        </w:r>
        <w:r>
          <w:fldChar w:fldCharType="end"/>
        </w:r>
      </w:hyperlink>
    </w:p>
    <w:p>
      <w:pPr>
        <w:pStyle w:val="TOC2"/>
        <w:tabs>
          <w:tab w:val="right" w:leader="dot" w:pos="8306"/>
        </w:tabs>
      </w:pPr>
      <w:hyperlink w:anchor="_Toc6722" w:history="1">
        <w:r>
          <w:rPr>
            <w:rFonts w:ascii="仿宋" w:eastAsia="仿宋" w:hAnsi="仿宋" w:cs="仿宋" w:hint="eastAsia"/>
            <w:lang w:eastAsia="zh-CN"/>
          </w:rPr>
          <w:t>(三)、市场风险大</w:t>
        </w:r>
        <w:r>
          <w:tab/>
        </w:r>
        <w:r>
          <w:fldChar w:fldCharType="begin"/>
        </w:r>
        <w:r>
          <w:instrText xml:space="preserve"> PAGEREF _Toc6722 \h </w:instrText>
        </w:r>
        <w:r>
          <w:fldChar w:fldCharType="separate"/>
        </w:r>
        <w:r>
          <w:t>27</w:t>
        </w:r>
        <w:r>
          <w:fldChar w:fldCharType="end"/>
        </w:r>
      </w:hyperlink>
    </w:p>
    <w:p>
      <w:pPr>
        <w:pStyle w:val="TOC2"/>
        <w:tabs>
          <w:tab w:val="right" w:leader="dot" w:pos="8306"/>
        </w:tabs>
      </w:pPr>
      <w:hyperlink w:anchor="_Toc28923" w:history="1">
        <w:r>
          <w:rPr>
            <w:rFonts w:ascii="仿宋" w:eastAsia="仿宋" w:hAnsi="仿宋" w:cs="仿宋" w:hint="eastAsia"/>
            <w:lang w:eastAsia="zh-CN"/>
          </w:rPr>
          <w:t>(四)、利润率高</w:t>
        </w:r>
        <w:r>
          <w:tab/>
        </w:r>
        <w:r>
          <w:fldChar w:fldCharType="begin"/>
        </w:r>
        <w:r>
          <w:instrText xml:space="preserve"> PAGEREF _Toc28923 \h </w:instrText>
        </w:r>
        <w:r>
          <w:fldChar w:fldCharType="separate"/>
        </w:r>
        <w:r>
          <w:t>30</w:t>
        </w:r>
        <w:r>
          <w:fldChar w:fldCharType="end"/>
        </w:r>
      </w:hyperlink>
    </w:p>
    <w:p>
      <w:pPr>
        <w:pStyle w:val="TOC1"/>
        <w:tabs>
          <w:tab w:val="right" w:leader="dot" w:pos="8306"/>
        </w:tabs>
      </w:pPr>
      <w:hyperlink w:anchor="_Toc17224" w:history="1">
        <w:r>
          <w:rPr>
            <w:rFonts w:ascii="仿宋" w:eastAsia="仿宋" w:hAnsi="仿宋" w:cs="仿宋" w:hint="eastAsia"/>
            <w:lang w:eastAsia="zh-CN"/>
          </w:rPr>
          <w:t>十、OLED寿命检测系统项目社会影响</w:t>
        </w:r>
        <w:r>
          <w:tab/>
        </w:r>
        <w:r>
          <w:fldChar w:fldCharType="begin"/>
        </w:r>
        <w:r>
          <w:instrText xml:space="preserve"> PAGEREF _Toc17224 \h </w:instrText>
        </w:r>
        <w:r>
          <w:fldChar w:fldCharType="separate"/>
        </w:r>
        <w:r>
          <w:t>32</w:t>
        </w:r>
        <w:r>
          <w:fldChar w:fldCharType="end"/>
        </w:r>
      </w:hyperlink>
    </w:p>
    <w:p>
      <w:pPr>
        <w:pStyle w:val="TOC2"/>
        <w:tabs>
          <w:tab w:val="right" w:leader="dot" w:pos="8306"/>
        </w:tabs>
      </w:pPr>
      <w:hyperlink w:anchor="_Toc6499" w:history="1">
        <w:r>
          <w:rPr>
            <w:rFonts w:ascii="仿宋" w:eastAsia="仿宋" w:hAnsi="仿宋" w:cs="仿宋" w:hint="eastAsia"/>
            <w:lang w:eastAsia="zh-CN"/>
          </w:rPr>
          <w:t>(一)、社会责任与义务</w:t>
        </w:r>
        <w:r>
          <w:tab/>
        </w:r>
        <w:r>
          <w:fldChar w:fldCharType="begin"/>
        </w:r>
        <w:r>
          <w:instrText xml:space="preserve"> PAGEREF _Toc6499 \h </w:instrText>
        </w:r>
        <w:r>
          <w:fldChar w:fldCharType="separate"/>
        </w:r>
        <w:r>
          <w:t>32</w:t>
        </w:r>
        <w:r>
          <w:fldChar w:fldCharType="end"/>
        </w:r>
      </w:hyperlink>
    </w:p>
    <w:p>
      <w:pPr>
        <w:pStyle w:val="TOC2"/>
        <w:tabs>
          <w:tab w:val="right" w:leader="dot" w:pos="8306"/>
        </w:tabs>
      </w:pPr>
      <w:hyperlink w:anchor="_Toc32439" w:history="1">
        <w:r>
          <w:rPr>
            <w:rFonts w:ascii="仿宋" w:eastAsia="仿宋" w:hAnsi="仿宋" w:cs="仿宋" w:hint="eastAsia"/>
            <w:lang w:eastAsia="zh-CN"/>
          </w:rPr>
          <w:t>(二)、社会参与与沟通</w:t>
        </w:r>
        <w:r>
          <w:tab/>
        </w:r>
        <w:r>
          <w:fldChar w:fldCharType="begin"/>
        </w:r>
        <w:r>
          <w:instrText xml:space="preserve"> PAGEREF _Toc32439 \h </w:instrText>
        </w:r>
        <w:r>
          <w:fldChar w:fldCharType="separate"/>
        </w:r>
        <w:r>
          <w:t>33</w:t>
        </w:r>
        <w:r>
          <w:fldChar w:fldCharType="end"/>
        </w:r>
      </w:hyperlink>
    </w:p>
    <w:p>
      <w:pPr>
        <w:pStyle w:val="TOC1"/>
        <w:tabs>
          <w:tab w:val="right" w:leader="dot" w:pos="8306"/>
        </w:tabs>
      </w:pPr>
      <w:hyperlink w:anchor="_Toc27583" w:history="1">
        <w:r>
          <w:rPr>
            <w:rFonts w:ascii="仿宋" w:eastAsia="仿宋" w:hAnsi="仿宋" w:cs="仿宋" w:hint="eastAsia"/>
            <w:lang w:eastAsia="zh-CN"/>
          </w:rPr>
          <w:t>十一、生产安全保护</w:t>
        </w:r>
        <w:r>
          <w:tab/>
        </w:r>
        <w:r>
          <w:fldChar w:fldCharType="begin"/>
        </w:r>
        <w:r>
          <w:instrText xml:space="preserve"> PAGEREF _Toc27583 \h </w:instrText>
        </w:r>
        <w:r>
          <w:fldChar w:fldCharType="separate"/>
        </w:r>
        <w:r>
          <w:t>34</w:t>
        </w:r>
        <w:r>
          <w:fldChar w:fldCharType="end"/>
        </w:r>
      </w:hyperlink>
    </w:p>
    <w:p>
      <w:pPr>
        <w:pStyle w:val="TOC2"/>
        <w:tabs>
          <w:tab w:val="right" w:leader="dot" w:pos="8306"/>
        </w:tabs>
      </w:pPr>
      <w:hyperlink w:anchor="_Toc4558" w:history="1">
        <w:r>
          <w:rPr>
            <w:rFonts w:ascii="仿宋" w:eastAsia="仿宋" w:hAnsi="仿宋" w:cs="仿宋" w:hint="eastAsia"/>
            <w:lang w:eastAsia="zh-CN"/>
          </w:rPr>
          <w:t>(一)、消防安全</w:t>
        </w:r>
        <w:r>
          <w:tab/>
        </w:r>
        <w:r>
          <w:fldChar w:fldCharType="begin"/>
        </w:r>
        <w:r>
          <w:instrText xml:space="preserve"> PAGEREF _Toc4558 \h </w:instrText>
        </w:r>
        <w:r>
          <w:fldChar w:fldCharType="separate"/>
        </w:r>
        <w:r>
          <w:t>34</w:t>
        </w:r>
        <w:r>
          <w:fldChar w:fldCharType="end"/>
        </w:r>
      </w:hyperlink>
    </w:p>
    <w:p>
      <w:pPr>
        <w:pStyle w:val="TOC2"/>
        <w:tabs>
          <w:tab w:val="right" w:leader="dot" w:pos="8306"/>
        </w:tabs>
      </w:pPr>
      <w:hyperlink w:anchor="_Toc19357" w:history="1">
        <w:r>
          <w:rPr>
            <w:rFonts w:ascii="仿宋" w:eastAsia="仿宋" w:hAnsi="仿宋" w:cs="仿宋" w:hint="eastAsia"/>
            <w:lang w:eastAsia="zh-CN"/>
          </w:rPr>
          <w:t>(二)、防火防爆总图布置措施</w:t>
        </w:r>
        <w:r>
          <w:tab/>
        </w:r>
        <w:r>
          <w:fldChar w:fldCharType="begin"/>
        </w:r>
        <w:r>
          <w:instrText xml:space="preserve"> PAGEREF _Toc19357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744" w:history="1">
        <w:r>
          <w:rPr>
            <w:rFonts w:ascii="仿宋" w:eastAsia="仿宋" w:hAnsi="仿宋" w:cs="仿宋" w:hint="eastAsia"/>
            <w:lang w:eastAsia="zh-CN"/>
          </w:rPr>
          <w:t>(三)、自然灾害防范措施</w:t>
        </w:r>
        <w:r>
          <w:tab/>
        </w:r>
        <w:r>
          <w:fldChar w:fldCharType="begin"/>
        </w:r>
        <w:r>
          <w:instrText xml:space="preserve"> PAGEREF _Toc32744 \h </w:instrText>
        </w:r>
        <w:r>
          <w:fldChar w:fldCharType="separate"/>
        </w:r>
        <w:r>
          <w:t>36</w:t>
        </w:r>
        <w:r>
          <w:fldChar w:fldCharType="end"/>
        </w:r>
      </w:hyperlink>
    </w:p>
    <w:p>
      <w:pPr>
        <w:pStyle w:val="TOC2"/>
        <w:tabs>
          <w:tab w:val="right" w:leader="dot" w:pos="8306"/>
        </w:tabs>
      </w:pPr>
      <w:hyperlink w:anchor="_Toc19666" w:history="1">
        <w:r>
          <w:rPr>
            <w:rFonts w:ascii="仿宋" w:eastAsia="仿宋" w:hAnsi="仿宋" w:cs="仿宋" w:hint="eastAsia"/>
            <w:lang w:eastAsia="zh-CN"/>
          </w:rPr>
          <w:t>(四)、安全色及安全标志使用要求</w:t>
        </w:r>
        <w:r>
          <w:tab/>
        </w:r>
        <w:r>
          <w:fldChar w:fldCharType="begin"/>
        </w:r>
        <w:r>
          <w:instrText xml:space="preserve"> PAGEREF _Toc19666 \h </w:instrText>
        </w:r>
        <w:r>
          <w:fldChar w:fldCharType="separate"/>
        </w:r>
        <w:r>
          <w:t>37</w:t>
        </w:r>
        <w:r>
          <w:fldChar w:fldCharType="end"/>
        </w:r>
      </w:hyperlink>
    </w:p>
    <w:p>
      <w:pPr>
        <w:pStyle w:val="TOC2"/>
        <w:tabs>
          <w:tab w:val="right" w:leader="dot" w:pos="8306"/>
        </w:tabs>
      </w:pPr>
      <w:hyperlink w:anchor="_Toc15331" w:history="1">
        <w:r>
          <w:rPr>
            <w:rFonts w:ascii="仿宋" w:eastAsia="仿宋" w:hAnsi="仿宋" w:cs="仿宋" w:hint="eastAsia"/>
            <w:lang w:eastAsia="zh-CN"/>
          </w:rPr>
          <w:t>(五)、防尘防毒措施</w:t>
        </w:r>
        <w:r>
          <w:tab/>
        </w:r>
        <w:r>
          <w:fldChar w:fldCharType="begin"/>
        </w:r>
        <w:r>
          <w:instrText xml:space="preserve"> PAGEREF _Toc15331 \h </w:instrText>
        </w:r>
        <w:r>
          <w:fldChar w:fldCharType="separate"/>
        </w:r>
        <w:r>
          <w:t>38</w:t>
        </w:r>
        <w:r>
          <w:fldChar w:fldCharType="end"/>
        </w:r>
      </w:hyperlink>
    </w:p>
    <w:p>
      <w:pPr>
        <w:pStyle w:val="TOC2"/>
        <w:tabs>
          <w:tab w:val="right" w:leader="dot" w:pos="8306"/>
        </w:tabs>
      </w:pPr>
      <w:hyperlink w:anchor="_Toc29620" w:history="1">
        <w:r>
          <w:rPr>
            <w:rFonts w:ascii="仿宋" w:eastAsia="仿宋" w:hAnsi="仿宋" w:cs="仿宋" w:hint="eastAsia"/>
            <w:lang w:eastAsia="zh-CN"/>
          </w:rPr>
          <w:t>(六)、防静电、触电防护及防雷措施</w:t>
        </w:r>
        <w:r>
          <w:tab/>
        </w:r>
        <w:r>
          <w:fldChar w:fldCharType="begin"/>
        </w:r>
        <w:r>
          <w:instrText xml:space="preserve"> PAGEREF _Toc29620 \h </w:instrText>
        </w:r>
        <w:r>
          <w:fldChar w:fldCharType="separate"/>
        </w:r>
        <w:r>
          <w:t>39</w:t>
        </w:r>
        <w:r>
          <w:fldChar w:fldCharType="end"/>
        </w:r>
      </w:hyperlink>
    </w:p>
    <w:p>
      <w:pPr>
        <w:pStyle w:val="TOC2"/>
        <w:tabs>
          <w:tab w:val="right" w:leader="dot" w:pos="8306"/>
        </w:tabs>
      </w:pPr>
      <w:hyperlink w:anchor="_Toc27110" w:history="1">
        <w:r>
          <w:rPr>
            <w:rFonts w:ascii="仿宋" w:eastAsia="仿宋" w:hAnsi="仿宋" w:cs="仿宋" w:hint="eastAsia"/>
            <w:lang w:eastAsia="zh-CN"/>
          </w:rPr>
          <w:t>(七)、机械设备安全保障措施</w:t>
        </w:r>
        <w:r>
          <w:tab/>
        </w:r>
        <w:r>
          <w:fldChar w:fldCharType="begin"/>
        </w:r>
        <w:r>
          <w:instrText xml:space="preserve"> PAGEREF _Toc27110 \h </w:instrText>
        </w:r>
        <w:r>
          <w:fldChar w:fldCharType="separate"/>
        </w:r>
        <w:r>
          <w:t>41</w:t>
        </w:r>
        <w:r>
          <w:fldChar w:fldCharType="end"/>
        </w:r>
      </w:hyperlink>
    </w:p>
    <w:p>
      <w:pPr>
        <w:pStyle w:val="TOC1"/>
        <w:tabs>
          <w:tab w:val="right" w:leader="dot" w:pos="8306"/>
        </w:tabs>
      </w:pPr>
      <w:hyperlink w:anchor="_Toc26703" w:history="1">
        <w:r>
          <w:rPr>
            <w:rFonts w:ascii="仿宋" w:eastAsia="仿宋" w:hAnsi="仿宋" w:cs="仿宋" w:hint="eastAsia"/>
            <w:lang w:eastAsia="zh-CN"/>
          </w:rPr>
          <w:t>十二、OLED寿命检测系统项目环境影响分析</w:t>
        </w:r>
        <w:r>
          <w:tab/>
        </w:r>
        <w:r>
          <w:fldChar w:fldCharType="begin"/>
        </w:r>
        <w:r>
          <w:instrText xml:space="preserve"> PAGEREF _Toc26703 \h </w:instrText>
        </w:r>
        <w:r>
          <w:fldChar w:fldCharType="separate"/>
        </w:r>
        <w:r>
          <w:t>42</w:t>
        </w:r>
        <w:r>
          <w:fldChar w:fldCharType="end"/>
        </w:r>
      </w:hyperlink>
    </w:p>
    <w:p>
      <w:pPr>
        <w:pStyle w:val="TOC2"/>
        <w:tabs>
          <w:tab w:val="right" w:leader="dot" w:pos="8306"/>
        </w:tabs>
      </w:pPr>
      <w:hyperlink w:anchor="_Toc23622" w:history="1">
        <w:r>
          <w:rPr>
            <w:rFonts w:ascii="仿宋" w:eastAsia="仿宋" w:hAnsi="仿宋" w:cs="仿宋" w:hint="eastAsia"/>
            <w:lang w:eastAsia="zh-CN"/>
          </w:rPr>
          <w:t>(一)、建设区域环境质量现状</w:t>
        </w:r>
        <w:r>
          <w:tab/>
        </w:r>
        <w:r>
          <w:fldChar w:fldCharType="begin"/>
        </w:r>
        <w:r>
          <w:instrText xml:space="preserve"> PAGEREF _Toc23622 \h </w:instrText>
        </w:r>
        <w:r>
          <w:fldChar w:fldCharType="separate"/>
        </w:r>
        <w:r>
          <w:t>42</w:t>
        </w:r>
        <w:r>
          <w:fldChar w:fldCharType="end"/>
        </w:r>
      </w:hyperlink>
    </w:p>
    <w:p>
      <w:pPr>
        <w:pStyle w:val="TOC2"/>
        <w:tabs>
          <w:tab w:val="right" w:leader="dot" w:pos="8306"/>
        </w:tabs>
      </w:pPr>
      <w:hyperlink w:anchor="_Toc15415" w:history="1">
        <w:r>
          <w:rPr>
            <w:rFonts w:ascii="仿宋" w:eastAsia="仿宋" w:hAnsi="仿宋" w:cs="仿宋" w:hint="eastAsia"/>
            <w:lang w:eastAsia="zh-CN"/>
          </w:rPr>
          <w:t>(二)、建设期环境保护</w:t>
        </w:r>
        <w:r>
          <w:tab/>
        </w:r>
        <w:r>
          <w:fldChar w:fldCharType="begin"/>
        </w:r>
        <w:r>
          <w:instrText xml:space="preserve"> PAGEREF _Toc15415 \h </w:instrText>
        </w:r>
        <w:r>
          <w:fldChar w:fldCharType="separate"/>
        </w:r>
        <w:r>
          <w:t>44</w:t>
        </w:r>
        <w:r>
          <w:fldChar w:fldCharType="end"/>
        </w:r>
      </w:hyperlink>
    </w:p>
    <w:p>
      <w:pPr>
        <w:pStyle w:val="TOC2"/>
        <w:tabs>
          <w:tab w:val="right" w:leader="dot" w:pos="8306"/>
        </w:tabs>
      </w:pPr>
      <w:hyperlink w:anchor="_Toc3221" w:history="1">
        <w:r>
          <w:rPr>
            <w:rFonts w:ascii="仿宋" w:eastAsia="仿宋" w:hAnsi="仿宋" w:cs="仿宋" w:hint="eastAsia"/>
            <w:lang w:eastAsia="zh-CN"/>
          </w:rPr>
          <w:t>(三)、运营期环境保护</w:t>
        </w:r>
        <w:r>
          <w:tab/>
        </w:r>
        <w:r>
          <w:fldChar w:fldCharType="begin"/>
        </w:r>
        <w:r>
          <w:instrText xml:space="preserve"> PAGEREF _Toc3221 \h </w:instrText>
        </w:r>
        <w:r>
          <w:fldChar w:fldCharType="separate"/>
        </w:r>
        <w:r>
          <w:t>45</w:t>
        </w:r>
        <w:r>
          <w:fldChar w:fldCharType="end"/>
        </w:r>
      </w:hyperlink>
    </w:p>
    <w:p>
      <w:pPr>
        <w:pStyle w:val="TOC2"/>
        <w:tabs>
          <w:tab w:val="right" w:leader="dot" w:pos="8306"/>
        </w:tabs>
      </w:pPr>
      <w:hyperlink w:anchor="_Toc8155" w:history="1">
        <w:r>
          <w:rPr>
            <w:rFonts w:ascii="仿宋" w:eastAsia="仿宋" w:hAnsi="仿宋" w:cs="仿宋" w:hint="eastAsia"/>
            <w:lang w:eastAsia="zh-CN"/>
          </w:rPr>
          <w:t>(四)、OLED寿命检测系统项目建设对区域经济的影响</w:t>
        </w:r>
        <w:r>
          <w:tab/>
        </w:r>
        <w:r>
          <w:fldChar w:fldCharType="begin"/>
        </w:r>
        <w:r>
          <w:instrText xml:space="preserve"> PAGEREF _Toc8155 \h </w:instrText>
        </w:r>
        <w:r>
          <w:fldChar w:fldCharType="separate"/>
        </w:r>
        <w:r>
          <w:t>46</w:t>
        </w:r>
        <w:r>
          <w:fldChar w:fldCharType="end"/>
        </w:r>
      </w:hyperlink>
    </w:p>
    <w:p>
      <w:pPr>
        <w:pStyle w:val="TOC2"/>
        <w:tabs>
          <w:tab w:val="right" w:leader="dot" w:pos="8306"/>
        </w:tabs>
      </w:pPr>
      <w:hyperlink w:anchor="_Toc6685" w:history="1">
        <w:r>
          <w:rPr>
            <w:rFonts w:ascii="仿宋" w:eastAsia="仿宋" w:hAnsi="仿宋" w:cs="仿宋" w:hint="eastAsia"/>
            <w:lang w:eastAsia="zh-CN"/>
          </w:rPr>
          <w:t>(五)、废弃物处理</w:t>
        </w:r>
        <w:r>
          <w:tab/>
        </w:r>
        <w:r>
          <w:fldChar w:fldCharType="begin"/>
        </w:r>
        <w:r>
          <w:instrText xml:space="preserve"> PAGEREF _Toc6685 \h </w:instrText>
        </w:r>
        <w:r>
          <w:fldChar w:fldCharType="separate"/>
        </w:r>
        <w:r>
          <w:t>48</w:t>
        </w:r>
        <w:r>
          <w:fldChar w:fldCharType="end"/>
        </w:r>
      </w:hyperlink>
    </w:p>
    <w:p>
      <w:pPr>
        <w:pStyle w:val="TOC2"/>
        <w:tabs>
          <w:tab w:val="right" w:leader="dot" w:pos="8306"/>
        </w:tabs>
      </w:pPr>
      <w:hyperlink w:anchor="_Toc2952" w:history="1">
        <w:r>
          <w:rPr>
            <w:rFonts w:ascii="仿宋" w:eastAsia="仿宋" w:hAnsi="仿宋" w:cs="仿宋" w:hint="eastAsia"/>
            <w:lang w:eastAsia="zh-CN"/>
          </w:rPr>
          <w:t>(六)、特殊环境影响分析</w:t>
        </w:r>
        <w:r>
          <w:tab/>
        </w:r>
        <w:r>
          <w:fldChar w:fldCharType="begin"/>
        </w:r>
        <w:r>
          <w:instrText xml:space="preserve"> PAGEREF _Toc2952 \h </w:instrText>
        </w:r>
        <w:r>
          <w:fldChar w:fldCharType="separate"/>
        </w:r>
        <w:r>
          <w:t>50</w:t>
        </w:r>
        <w:r>
          <w:fldChar w:fldCharType="end"/>
        </w:r>
      </w:hyperlink>
    </w:p>
    <w:p>
      <w:pPr>
        <w:pStyle w:val="TOC2"/>
        <w:tabs>
          <w:tab w:val="right" w:leader="dot" w:pos="8306"/>
        </w:tabs>
      </w:pPr>
      <w:hyperlink w:anchor="_Toc24927" w:history="1">
        <w:r>
          <w:rPr>
            <w:rFonts w:ascii="仿宋" w:eastAsia="仿宋" w:hAnsi="仿宋" w:cs="仿宋" w:hint="eastAsia"/>
            <w:lang w:eastAsia="zh-CN"/>
          </w:rPr>
          <w:t>(七)、清洁生产</w:t>
        </w:r>
        <w:r>
          <w:tab/>
        </w:r>
        <w:r>
          <w:fldChar w:fldCharType="begin"/>
        </w:r>
        <w:r>
          <w:instrText xml:space="preserve"> PAGEREF _Toc24927 \h </w:instrText>
        </w:r>
        <w:r>
          <w:fldChar w:fldCharType="separate"/>
        </w:r>
        <w:r>
          <w:t>51</w:t>
        </w:r>
        <w:r>
          <w:fldChar w:fldCharType="end"/>
        </w:r>
      </w:hyperlink>
    </w:p>
    <w:p>
      <w:pPr>
        <w:pStyle w:val="TOC2"/>
        <w:tabs>
          <w:tab w:val="right" w:leader="dot" w:pos="8306"/>
        </w:tabs>
      </w:pPr>
      <w:hyperlink w:anchor="_Toc16773" w:history="1">
        <w:r>
          <w:rPr>
            <w:rFonts w:ascii="仿宋" w:eastAsia="仿宋" w:hAnsi="仿宋" w:cs="仿宋" w:hint="eastAsia"/>
            <w:lang w:eastAsia="zh-CN"/>
          </w:rPr>
          <w:t>(八)、环境保护综合评价</w:t>
        </w:r>
        <w:r>
          <w:tab/>
        </w:r>
        <w:r>
          <w:fldChar w:fldCharType="begin"/>
        </w:r>
        <w:r>
          <w:instrText xml:space="preserve"> PAGEREF _Toc16773 \h </w:instrText>
        </w:r>
        <w:r>
          <w:fldChar w:fldCharType="separate"/>
        </w:r>
        <w:r>
          <w:t>52</w:t>
        </w:r>
        <w:r>
          <w:fldChar w:fldCharType="end"/>
        </w:r>
      </w:hyperlink>
    </w:p>
    <w:p>
      <w:pPr>
        <w:pStyle w:val="TOC1"/>
        <w:tabs>
          <w:tab w:val="right" w:leader="dot" w:pos="8306"/>
        </w:tabs>
      </w:pPr>
      <w:hyperlink w:anchor="_Toc7237" w:history="1">
        <w:r>
          <w:rPr>
            <w:rFonts w:ascii="仿宋" w:eastAsia="仿宋" w:hAnsi="仿宋" w:cs="仿宋" w:hint="eastAsia"/>
            <w:lang w:eastAsia="zh-CN"/>
          </w:rPr>
          <w:t>十三、供应链管理</w:t>
        </w:r>
        <w:r>
          <w:tab/>
        </w:r>
        <w:r>
          <w:fldChar w:fldCharType="begin"/>
        </w:r>
        <w:r>
          <w:instrText xml:space="preserve"> PAGEREF _Toc7237 \h </w:instrText>
        </w:r>
        <w:r>
          <w:fldChar w:fldCharType="separate"/>
        </w:r>
        <w:r>
          <w:t>53</w:t>
        </w:r>
        <w:r>
          <w:fldChar w:fldCharType="end"/>
        </w:r>
      </w:hyperlink>
    </w:p>
    <w:p>
      <w:pPr>
        <w:pStyle w:val="TOC2"/>
        <w:tabs>
          <w:tab w:val="right" w:leader="dot" w:pos="8306"/>
        </w:tabs>
      </w:pPr>
      <w:hyperlink w:anchor="_Toc31200" w:history="1">
        <w:r>
          <w:rPr>
            <w:rFonts w:ascii="仿宋" w:eastAsia="仿宋" w:hAnsi="仿宋" w:cs="仿宋" w:hint="eastAsia"/>
            <w:lang w:eastAsia="zh-CN"/>
          </w:rPr>
          <w:t>(一)、供应链战略规划</w:t>
        </w:r>
        <w:r>
          <w:tab/>
        </w:r>
        <w:r>
          <w:fldChar w:fldCharType="begin"/>
        </w:r>
        <w:r>
          <w:instrText xml:space="preserve"> PAGEREF _Toc31200 \h </w:instrText>
        </w:r>
        <w:r>
          <w:fldChar w:fldCharType="separate"/>
        </w:r>
        <w:r>
          <w:t>53</w:t>
        </w:r>
        <w:r>
          <w:fldChar w:fldCharType="end"/>
        </w:r>
      </w:hyperlink>
    </w:p>
    <w:p>
      <w:pPr>
        <w:pStyle w:val="TOC2"/>
        <w:tabs>
          <w:tab w:val="right" w:leader="dot" w:pos="8306"/>
        </w:tabs>
      </w:pPr>
      <w:hyperlink w:anchor="_Toc14633" w:history="1">
        <w:r>
          <w:rPr>
            <w:rFonts w:ascii="仿宋" w:eastAsia="仿宋" w:hAnsi="仿宋" w:cs="仿宋" w:hint="eastAsia"/>
            <w:lang w:eastAsia="zh-CN"/>
          </w:rPr>
          <w:t>(二)、供应商选择与合作</w:t>
        </w:r>
        <w:r>
          <w:tab/>
        </w:r>
        <w:r>
          <w:fldChar w:fldCharType="begin"/>
        </w:r>
        <w:r>
          <w:instrText xml:space="preserve"> PAGEREF _Toc14633 \h </w:instrText>
        </w:r>
        <w:r>
          <w:fldChar w:fldCharType="separate"/>
        </w:r>
        <w:r>
          <w:t>55</w:t>
        </w:r>
        <w:r>
          <w:fldChar w:fldCharType="end"/>
        </w:r>
      </w:hyperlink>
    </w:p>
    <w:p>
      <w:pPr>
        <w:pStyle w:val="TOC2"/>
        <w:tabs>
          <w:tab w:val="right" w:leader="dot" w:pos="8306"/>
        </w:tabs>
      </w:pPr>
      <w:hyperlink w:anchor="_Toc19951" w:history="1">
        <w:r>
          <w:rPr>
            <w:rFonts w:ascii="仿宋" w:eastAsia="仿宋" w:hAnsi="仿宋" w:cs="仿宋" w:hint="eastAsia"/>
            <w:lang w:eastAsia="zh-CN"/>
          </w:rPr>
          <w:t>(三)、物流与库存管理</w:t>
        </w:r>
        <w:r>
          <w:tab/>
        </w:r>
        <w:r>
          <w:fldChar w:fldCharType="begin"/>
        </w:r>
        <w:r>
          <w:instrText xml:space="preserve"> PAGEREF _Toc19951 \h </w:instrText>
        </w:r>
        <w:r>
          <w:fldChar w:fldCharType="separate"/>
        </w:r>
        <w:r>
          <w:t>56</w:t>
        </w:r>
        <w:r>
          <w:fldChar w:fldCharType="end"/>
        </w:r>
      </w:hyperlink>
    </w:p>
    <w:p>
      <w:pPr>
        <w:pStyle w:val="TOC1"/>
        <w:tabs>
          <w:tab w:val="right" w:leader="dot" w:pos="8306"/>
        </w:tabs>
      </w:pPr>
      <w:hyperlink w:anchor="_Toc18151" w:history="1">
        <w:r>
          <w:rPr>
            <w:rFonts w:ascii="仿宋" w:eastAsia="仿宋" w:hAnsi="仿宋" w:cs="仿宋" w:hint="eastAsia"/>
            <w:lang w:eastAsia="zh-CN"/>
          </w:rPr>
          <w:t>十四、OLED寿命检测系统项目工程方案分析</w:t>
        </w:r>
        <w:r>
          <w:tab/>
        </w:r>
        <w:r>
          <w:fldChar w:fldCharType="begin"/>
        </w:r>
        <w:r>
          <w:instrText xml:space="preserve"> PAGEREF _Toc18151 \h </w:instrText>
        </w:r>
        <w:r>
          <w:fldChar w:fldCharType="separate"/>
        </w:r>
        <w:r>
          <w:t>58</w:t>
        </w:r>
        <w:r>
          <w:fldChar w:fldCharType="end"/>
        </w:r>
      </w:hyperlink>
    </w:p>
    <w:p>
      <w:pPr>
        <w:pStyle w:val="TOC2"/>
        <w:tabs>
          <w:tab w:val="right" w:leader="dot" w:pos="8306"/>
        </w:tabs>
      </w:pPr>
      <w:hyperlink w:anchor="_Toc26771" w:history="1">
        <w:r>
          <w:rPr>
            <w:rFonts w:ascii="仿宋" w:eastAsia="仿宋" w:hAnsi="仿宋" w:cs="仿宋" w:hint="eastAsia"/>
            <w:lang w:eastAsia="zh-CN"/>
          </w:rPr>
          <w:t>(一)、建筑工程设计原则</w:t>
        </w:r>
        <w:r>
          <w:tab/>
        </w:r>
        <w:r>
          <w:fldChar w:fldCharType="begin"/>
        </w:r>
        <w:r>
          <w:instrText xml:space="preserve"> PAGEREF _Toc26771 \h </w:instrText>
        </w:r>
        <w:r>
          <w:fldChar w:fldCharType="separate"/>
        </w:r>
        <w:r>
          <w:t>58</w:t>
        </w:r>
        <w:r>
          <w:fldChar w:fldCharType="end"/>
        </w:r>
      </w:hyperlink>
    </w:p>
    <w:p>
      <w:pPr>
        <w:pStyle w:val="TOC2"/>
        <w:tabs>
          <w:tab w:val="right" w:leader="dot" w:pos="8306"/>
        </w:tabs>
      </w:pPr>
      <w:hyperlink w:anchor="_Toc1670" w:history="1">
        <w:r>
          <w:rPr>
            <w:rFonts w:ascii="仿宋" w:eastAsia="仿宋" w:hAnsi="仿宋" w:cs="仿宋" w:hint="eastAsia"/>
            <w:lang w:eastAsia="zh-CN"/>
          </w:rPr>
          <w:t>(二)、土建工程建设指标</w:t>
        </w:r>
        <w:r>
          <w:tab/>
        </w:r>
        <w:r>
          <w:fldChar w:fldCharType="begin"/>
        </w:r>
        <w:r>
          <w:instrText xml:space="preserve"> PAGEREF _Toc1670 \h </w:instrText>
        </w:r>
        <w:r>
          <w:fldChar w:fldCharType="separate"/>
        </w:r>
        <w:r>
          <w:t>61</w:t>
        </w:r>
        <w:r>
          <w:fldChar w:fldCharType="end"/>
        </w:r>
      </w:hyperlink>
    </w:p>
    <w:p>
      <w:pPr>
        <w:pStyle w:val="TOC1"/>
        <w:tabs>
          <w:tab w:val="right" w:leader="dot" w:pos="8306"/>
        </w:tabs>
      </w:pPr>
      <w:hyperlink w:anchor="_Toc27059" w:history="1">
        <w:r>
          <w:rPr>
            <w:rFonts w:ascii="仿宋" w:eastAsia="仿宋" w:hAnsi="仿宋" w:cs="仿宋" w:hint="eastAsia"/>
            <w:lang w:eastAsia="zh-CN"/>
          </w:rPr>
          <w:t>十五、OLED寿命检测系统项目实施时间节点</w:t>
        </w:r>
        <w:r>
          <w:tab/>
        </w:r>
        <w:r>
          <w:fldChar w:fldCharType="begin"/>
        </w:r>
        <w:r>
          <w:instrText xml:space="preserve"> PAGEREF _Toc27059 \h </w:instrText>
        </w:r>
        <w:r>
          <w:fldChar w:fldCharType="separate"/>
        </w:r>
        <w:r>
          <w:t>63</w:t>
        </w:r>
        <w:r>
          <w:fldChar w:fldCharType="end"/>
        </w:r>
      </w:hyperlink>
    </w:p>
    <w:p>
      <w:pPr>
        <w:pStyle w:val="TOC2"/>
        <w:tabs>
          <w:tab w:val="right" w:leader="dot" w:pos="8306"/>
        </w:tabs>
      </w:pPr>
      <w:hyperlink w:anchor="_Toc30540" w:history="1">
        <w:r>
          <w:rPr>
            <w:rFonts w:ascii="仿宋" w:eastAsia="仿宋" w:hAnsi="仿宋" w:cs="仿宋" w:hint="eastAsia"/>
            <w:lang w:eastAsia="zh-CN"/>
          </w:rPr>
          <w:t>(一)、OLED寿命检测系统项目启动阶段时间节点</w:t>
        </w:r>
        <w:r>
          <w:tab/>
        </w:r>
        <w:r>
          <w:fldChar w:fldCharType="begin"/>
        </w:r>
        <w:r>
          <w:instrText xml:space="preserve"> PAGEREF _Toc30540 \h </w:instrText>
        </w:r>
        <w:r>
          <w:fldChar w:fldCharType="separate"/>
        </w:r>
        <w:r>
          <w:t>63</w:t>
        </w:r>
        <w:r>
          <w:fldChar w:fldCharType="end"/>
        </w:r>
      </w:hyperlink>
    </w:p>
    <w:p>
      <w:pPr>
        <w:pStyle w:val="TOC2"/>
        <w:tabs>
          <w:tab w:val="right" w:leader="dot" w:pos="8306"/>
        </w:tabs>
      </w:pPr>
      <w:hyperlink w:anchor="_Toc7830" w:history="1">
        <w:r>
          <w:rPr>
            <w:rFonts w:ascii="仿宋" w:eastAsia="仿宋" w:hAnsi="仿宋" w:cs="仿宋" w:hint="eastAsia"/>
            <w:lang w:eastAsia="zh-CN"/>
          </w:rPr>
          <w:t>(二)、OLED寿命检测系统项目执行阶段时间节点</w:t>
        </w:r>
        <w:r>
          <w:tab/>
        </w:r>
        <w:r>
          <w:fldChar w:fldCharType="begin"/>
        </w:r>
        <w:r>
          <w:instrText xml:space="preserve"> PAGEREF _Toc7830 \h </w:instrText>
        </w:r>
        <w:r>
          <w:fldChar w:fldCharType="separate"/>
        </w:r>
        <w:r>
          <w:t>64</w:t>
        </w:r>
        <w:r>
          <w:fldChar w:fldCharType="end"/>
        </w:r>
      </w:hyperlink>
    </w:p>
    <w:p>
      <w:pPr>
        <w:pStyle w:val="TOC2"/>
        <w:tabs>
          <w:tab w:val="right" w:leader="dot" w:pos="8306"/>
        </w:tabs>
      </w:pPr>
      <w:hyperlink w:anchor="_Toc6187" w:history="1">
        <w:r>
          <w:rPr>
            <w:rFonts w:ascii="仿宋" w:eastAsia="仿宋" w:hAnsi="仿宋" w:cs="仿宋" w:hint="eastAsia"/>
            <w:lang w:eastAsia="zh-CN"/>
          </w:rPr>
          <w:t>(三)、OLED寿命检测系统项目完成阶段时间节点</w:t>
        </w:r>
        <w:r>
          <w:tab/>
        </w:r>
        <w:r>
          <w:fldChar w:fldCharType="begin"/>
        </w:r>
        <w:r>
          <w:instrText xml:space="preserve"> PAGEREF _Toc6187 \h </w:instrText>
        </w:r>
        <w:r>
          <w:fldChar w:fldCharType="separate"/>
        </w:r>
        <w:r>
          <w:t>65</w:t>
        </w:r>
        <w:r>
          <w:fldChar w:fldCharType="end"/>
        </w:r>
      </w:hyperlink>
    </w:p>
    <w:p>
      <w:pPr>
        <w:pStyle w:val="TOC1"/>
        <w:tabs>
          <w:tab w:val="right" w:leader="dot" w:pos="8306"/>
        </w:tabs>
      </w:pPr>
      <w:hyperlink w:anchor="_Toc32256" w:history="1">
        <w:r>
          <w:rPr>
            <w:rFonts w:ascii="仿宋" w:eastAsia="仿宋" w:hAnsi="仿宋" w:cs="仿宋" w:hint="eastAsia"/>
            <w:lang w:eastAsia="zh-CN"/>
          </w:rPr>
          <w:t>十六、质量管理体系</w:t>
        </w:r>
        <w:r>
          <w:tab/>
        </w:r>
        <w:r>
          <w:fldChar w:fldCharType="begin"/>
        </w:r>
        <w:r>
          <w:instrText xml:space="preserve"> PAGEREF _Toc32256 \h </w:instrText>
        </w:r>
        <w:r>
          <w:fldChar w:fldCharType="separate"/>
        </w:r>
        <w:r>
          <w:t>66</w:t>
        </w:r>
        <w:r>
          <w:fldChar w:fldCharType="end"/>
        </w:r>
      </w:hyperlink>
    </w:p>
    <w:p>
      <w:pPr>
        <w:pStyle w:val="TOC2"/>
        <w:tabs>
          <w:tab w:val="right" w:leader="dot" w:pos="8306"/>
        </w:tabs>
      </w:pPr>
      <w:hyperlink w:anchor="_Toc12786" w:history="1">
        <w:r>
          <w:rPr>
            <w:rFonts w:ascii="仿宋" w:eastAsia="仿宋" w:hAnsi="仿宋" w:cs="仿宋" w:hint="eastAsia"/>
            <w:lang w:eastAsia="zh-CN"/>
          </w:rPr>
          <w:t>(一)、质量目标与方针</w:t>
        </w:r>
        <w:r>
          <w:tab/>
        </w:r>
        <w:r>
          <w:fldChar w:fldCharType="begin"/>
        </w:r>
        <w:r>
          <w:instrText xml:space="preserve"> PAGEREF _Toc12786 \h </w:instrText>
        </w:r>
        <w:r>
          <w:fldChar w:fldCharType="separate"/>
        </w:r>
        <w:r>
          <w:t>66</w:t>
        </w:r>
        <w:r>
          <w:fldChar w:fldCharType="end"/>
        </w:r>
      </w:hyperlink>
    </w:p>
    <w:p>
      <w:pPr>
        <w:pStyle w:val="TOC2"/>
        <w:tabs>
          <w:tab w:val="right" w:leader="dot" w:pos="8306"/>
        </w:tabs>
      </w:pPr>
      <w:hyperlink w:anchor="_Toc3646" w:history="1">
        <w:r>
          <w:rPr>
            <w:rFonts w:ascii="仿宋" w:eastAsia="仿宋" w:hAnsi="仿宋" w:cs="仿宋" w:hint="eastAsia"/>
            <w:lang w:eastAsia="zh-CN"/>
          </w:rPr>
          <w:t>(二)、质量管理责任</w:t>
        </w:r>
        <w:r>
          <w:tab/>
        </w:r>
        <w:r>
          <w:fldChar w:fldCharType="begin"/>
        </w:r>
        <w:r>
          <w:instrText xml:space="preserve"> PAGEREF _Toc3646 \h </w:instrText>
        </w:r>
        <w:r>
          <w:fldChar w:fldCharType="separate"/>
        </w:r>
        <w:r>
          <w:t>67</w:t>
        </w:r>
        <w:r>
          <w:fldChar w:fldCharType="end"/>
        </w:r>
      </w:hyperlink>
    </w:p>
    <w:p>
      <w:pPr>
        <w:pStyle w:val="TOC2"/>
        <w:tabs>
          <w:tab w:val="right" w:leader="dot" w:pos="8306"/>
        </w:tabs>
      </w:pPr>
      <w:hyperlink w:anchor="_Toc22436" w:history="1">
        <w:r>
          <w:rPr>
            <w:rFonts w:ascii="仿宋" w:eastAsia="仿宋" w:hAnsi="仿宋" w:cs="仿宋" w:hint="eastAsia"/>
            <w:lang w:eastAsia="zh-CN"/>
          </w:rPr>
          <w:t>(三)、质量管理体系文件</w:t>
        </w:r>
        <w:r>
          <w:tab/>
        </w:r>
        <w:r>
          <w:fldChar w:fldCharType="begin"/>
        </w:r>
        <w:r>
          <w:instrText xml:space="preserve"> PAGEREF _Toc22436 \h </w:instrText>
        </w:r>
        <w:r>
          <w:fldChar w:fldCharType="separate"/>
        </w:r>
        <w:r>
          <w:t>69</w:t>
        </w:r>
        <w:r>
          <w:fldChar w:fldCharType="end"/>
        </w:r>
      </w:hyperlink>
    </w:p>
    <w:p>
      <w:pPr>
        <w:pStyle w:val="TOC2"/>
        <w:tabs>
          <w:tab w:val="right" w:leader="dot" w:pos="8306"/>
        </w:tabs>
      </w:pPr>
      <w:hyperlink w:anchor="_Toc19588" w:history="1">
        <w:r>
          <w:rPr>
            <w:rFonts w:ascii="仿宋" w:eastAsia="仿宋" w:hAnsi="仿宋" w:cs="仿宋" w:hint="eastAsia"/>
            <w:lang w:eastAsia="zh-CN"/>
          </w:rPr>
          <w:t>(四)、质量培训与教育</w:t>
        </w:r>
        <w:r>
          <w:tab/>
        </w:r>
        <w:r>
          <w:fldChar w:fldCharType="begin"/>
        </w:r>
        <w:r>
          <w:instrText xml:space="preserve"> PAGEREF _Toc19588 \h </w:instrText>
        </w:r>
        <w:r>
          <w:fldChar w:fldCharType="separate"/>
        </w:r>
        <w:r>
          <w:t>71</w:t>
        </w:r>
        <w:r>
          <w:fldChar w:fldCharType="end"/>
        </w:r>
      </w:hyperlink>
    </w:p>
    <w:p>
      <w:pPr>
        <w:pStyle w:val="TOC2"/>
        <w:tabs>
          <w:tab w:val="right" w:leader="dot" w:pos="8306"/>
        </w:tabs>
      </w:pPr>
      <w:hyperlink w:anchor="_Toc30431" w:history="1">
        <w:r>
          <w:rPr>
            <w:rFonts w:ascii="仿宋" w:eastAsia="仿宋" w:hAnsi="仿宋" w:cs="仿宋" w:hint="eastAsia"/>
            <w:lang w:eastAsia="zh-CN"/>
          </w:rPr>
          <w:t>(五)、质量审核与评价</w:t>
        </w:r>
        <w:r>
          <w:tab/>
        </w:r>
        <w:r>
          <w:fldChar w:fldCharType="begin"/>
        </w:r>
        <w:r>
          <w:instrText xml:space="preserve"> PAGEREF _Toc30431 \h </w:instrText>
        </w:r>
        <w:r>
          <w:fldChar w:fldCharType="separate"/>
        </w:r>
        <w:r>
          <w:t>72</w:t>
        </w:r>
        <w:r>
          <w:fldChar w:fldCharType="end"/>
        </w:r>
      </w:hyperlink>
    </w:p>
    <w:p>
      <w:pPr>
        <w:pStyle w:val="TOC2"/>
        <w:tabs>
          <w:tab w:val="right" w:leader="dot" w:pos="8306"/>
        </w:tabs>
      </w:pPr>
      <w:hyperlink w:anchor="_Toc10314" w:history="1">
        <w:r>
          <w:rPr>
            <w:rFonts w:ascii="仿宋" w:eastAsia="仿宋" w:hAnsi="仿宋" w:cs="仿宋" w:hint="eastAsia"/>
            <w:lang w:eastAsia="zh-CN"/>
          </w:rPr>
          <w:t>(六)、不符合与纠正措施</w:t>
        </w:r>
        <w:r>
          <w:tab/>
        </w:r>
        <w:r>
          <w:fldChar w:fldCharType="begin"/>
        </w:r>
        <w:r>
          <w:instrText xml:space="preserve"> PAGEREF _Toc10314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6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506"/>
      <w:r>
        <w:rPr>
          <w:rFonts w:ascii="仿宋" w:eastAsia="仿宋" w:hAnsi="仿宋" w:cs="仿宋" w:hint="eastAsia"/>
          <w:sz w:val="28"/>
          <w:lang w:eastAsia="zh-CN"/>
        </w:rPr>
        <w:t>一、OLED寿命检测系统项目绩效评估</w:t>
      </w:r>
      <w:bookmarkEnd w:id="2"/>
    </w:p>
    <w:p>
      <w:pPr>
        <w:pStyle w:val="Heading2"/>
        <w:rPr>
          <w:rFonts w:ascii="仿宋" w:eastAsia="仿宋" w:hAnsi="仿宋" w:cs="仿宋" w:hint="eastAsia"/>
          <w:lang w:eastAsia="zh-CN"/>
        </w:rPr>
      </w:pPr>
      <w:bookmarkStart w:id="3" w:name="_Toc1130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OLED寿命检测系统项目中，我们设计了一套全面的绩效评估指标，以确保OLED寿命检测系统项目的可控和成功交付。这些指标跨足OLED寿命检测系统项目目标、成本、进度和质量等多个维度，为我们提供了全面洞察OLED寿命检测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OLED寿命检测系统项目目标达成率是我们关注的首要指标。我们设定了明确的目标，并通过定期监测和评估，迅速发现并应对潜在的目标偏差。这为OLED寿命检测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成本绩效是另一个核心关注点。通过实际成本与预算成本的对比分析，我们深入了解成本差异的原因，及时调整资源分配，保持OLED寿命检测系统项目在经济效益方面的合理水平。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OLED寿命检测系统项目进度作为关键的绩效指标之一，得到了精心的关注。我们制定了详细的OLED寿命检测系统项目进度计划，并设立了进度符合度指标，确保实际进度与计划进度保持一致。这使我们能够快速发现和解决潜在的进度问题，保持OLED寿命检测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OLED寿命检测系统项目绩效的不可或缺的一环。我们引入了一系列的质量标准和客户满意度指标，以确保OLED寿命检测系统项目交付的成果在质量上达到或超越预期水平。通过持续监测这些指标，我们努力提升OLED寿命检测系统项目整体质量水平，为OLED寿命检测系统项目的成功交付提供有力保障。通过这些科学且全面的绩效评估，我们能够更好地引导OLED寿命检测系统项目的持续改进，确保OLED寿命检测系统项目目标的顺利达成。</w:t>
      </w:r>
    </w:p>
    <w:p>
      <w:pPr>
        <w:pStyle w:val="Heading2"/>
        <w:ind w:firstLine="560" w:firstLineChars="200"/>
        <w:rPr>
          <w:rFonts w:ascii="仿宋" w:eastAsia="仿宋" w:hAnsi="仿宋" w:cs="仿宋" w:hint="eastAsia"/>
          <w:sz w:val="28"/>
          <w:lang w:eastAsia="zh-CN"/>
        </w:rPr>
      </w:pPr>
      <w:bookmarkStart w:id="4" w:name="_Toc1005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绩效评估是OLED寿命检测系统项目中的关键环节，为确保OLED寿命检测系统项目达到预期目标，我们采用了多层次、多维度的绩效评估方法。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OLED寿命检测系统项目的战略目标对齐，确保每个决策和行动都与OLED寿命检测系统项目整体目标保持一致。团队会定期召开战略对齐会议，审视当前工作与OLED寿命检测系统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OLED寿命检测系统项目进度、质量、成本和风险等方面。这些指标通过数据收集和分析，为OLED寿命检测系统项目管理团队提供了客观的评估依据。例如，我们通过OLED寿命检测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OLED寿命检测系统项目内部，还考虑了OLED寿命检测系统项目对外部环境的影响。我们定期进行干系人满意度调查，以了解各利益相关方对OLED寿命检测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这种多层次、多角度的绩效评估方法，使得我们能够全面了解OLED寿命检测系统项目的运行状态，及时做出调整，确保OLED寿命检测系统项目在不断变化的环境中保持稳健前行。</w:t>
      </w:r>
    </w:p>
    <w:p>
      <w:pPr>
        <w:pStyle w:val="Heading2"/>
        <w:ind w:firstLine="560" w:firstLineChars="200"/>
        <w:rPr>
          <w:rFonts w:ascii="仿宋" w:eastAsia="仿宋" w:hAnsi="仿宋" w:cs="仿宋" w:hint="eastAsia"/>
          <w:sz w:val="28"/>
          <w:lang w:eastAsia="zh-CN"/>
        </w:rPr>
      </w:pPr>
      <w:bookmarkStart w:id="5" w:name="_Toc1095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为了确保OLED寿命检测系统项目的有效管理和不断优化，我们采用了精心设计的绩效评估周期。这个周期旨在实现灵活、实时和全面的评估，以适应OLED寿命检测系统项目执行中的各种挑战。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OLED寿命检测系统项目的不同需求，分为短期、中期和长期。短期评估关注每个迭代或工作周期，以及时发现和解决当前任务中的问题。中期评估涵盖几个迭代，深入了解整体OLED寿命检测系统项目的趋势和性能。长期评估则着眼于整个OLED寿命检测系统项目阶段，确保OLED寿命检测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OLED寿命检测系统项目管理工具和协作平台，团队成员能够随时更新和分享OLED寿命检测系统项目数据。这种实时性的反馈机制使我们能够及时察觉潜在问题，快速调整，保持OLED寿命检测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OLED寿命检测系统项目的决策制定密不可分。每个周期的OLED寿命检测系统项目回顾会议成为集体总结经验、识别问题深层次原因并找到创新解决方案的平台。这种定期的反思与调整机制使OLED寿命检测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6218"/>
      <w:r>
        <w:rPr>
          <w:rFonts w:ascii="仿宋" w:eastAsia="仿宋" w:hAnsi="仿宋" w:cs="仿宋" w:hint="eastAsia"/>
          <w:sz w:val="28"/>
          <w:lang w:eastAsia="zh-CN"/>
        </w:rPr>
        <w:t>二、OLED寿命检测系统项目可持续发展</w:t>
      </w:r>
      <w:bookmarkEnd w:id="6"/>
    </w:p>
    <w:p>
      <w:pPr>
        <w:pStyle w:val="Heading2"/>
        <w:rPr>
          <w:rFonts w:ascii="仿宋" w:eastAsia="仿宋" w:hAnsi="仿宋" w:cs="仿宋" w:hint="eastAsia"/>
          <w:lang w:eastAsia="zh-CN"/>
        </w:rPr>
      </w:pPr>
      <w:bookmarkStart w:id="7" w:name="_Toc9148"/>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OLED寿命检测系统项目中，OLED寿命检测系统项目团队着眼于未来，明确了可持续发展的战略方向。制定的具体可持续发展目标包括降低资源使用、采用环保技术、最大化社会效益等。这一步骤不仅有助于OLED寿命检测系统项目在环保和社会责任方面达到最高标准，也为未来提供了明确的指引，确保OLED寿命检测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可持续实践的融入OLED寿命检测系统项目管理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OLED寿命检测系统项目管理周期。从OLED寿命检测系统项目规划开始，OLED寿命检测系统项目团队就考虑了环境和社会的因素。在执行阶段，OLED寿命检测系统项目团队积极推动绿色技术的应用，优化资源利用。此外，关注员工的社会责任，通过培训和沟通活动提高员工对可持续发展的认知，使他们能够在日常工作中践行可持续实践。这些举措不仅为OLED寿命检测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4534"/>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OLED寿命检测系统项目的可持续发展理念，我们深信环保与社会责任是OLED寿命检测系统项目成功的关键支柱。在OLED寿命检测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OLED寿命检测系统项目团队通过引入先进的环保技术、建立高效的废物处理系统以及推动能源节约措施，积极履行环保责任。定期的环保监测和评估确保OLED寿命检测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OLED寿命检测系统项目不仅致力于自身可持续发展，还注重对社会的回馈。通过支持社区OLED寿命检测系统项目、参与慈善事业、提供培训机会等方式，OLED寿命检测系统项目积极履行社会责任。与当地社区建立积极互动，关注员工的工作与生活平衡，以及员工的身心健康，是OLED寿命检测系统项目在社会责任层面的关键举措。这样的实践不仅增强了OLED寿命检测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2873"/>
      <w:r>
        <w:rPr>
          <w:rFonts w:ascii="仿宋" w:eastAsia="仿宋" w:hAnsi="仿宋" w:cs="仿宋" w:hint="eastAsia"/>
          <w:sz w:val="28"/>
          <w:lang w:eastAsia="zh-CN"/>
        </w:rPr>
        <w:t>三、OLED寿命检测系统项目危机管理</w:t>
      </w:r>
      <w:bookmarkEnd w:id="9"/>
    </w:p>
    <w:p>
      <w:pPr>
        <w:pStyle w:val="Heading2"/>
        <w:rPr>
          <w:rFonts w:ascii="仿宋" w:eastAsia="仿宋" w:hAnsi="仿宋" w:cs="仿宋" w:hint="eastAsia"/>
          <w:lang w:eastAsia="zh-CN"/>
        </w:rPr>
      </w:pPr>
      <w:bookmarkStart w:id="10" w:name="_Toc32448"/>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OLED寿命检测系统项目危机管理中，危机预警与识别是确保OLED寿命检测系统项目稳健运行的核心步骤。通过建立全面的监测机制，OLED寿命检测系统项目团队旨在及时发现和理解潜在的风险和危机因素，以便采取及时的预防和应对措施，确保OLED寿命检测系统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首先，通过深入的风险评估，OLED寿命检测系统项目团队全面分析了整个OLED寿命检测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OLED寿命检测系统项目团队着重于明确定义OLED寿命检测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OLED寿命检测系统项目进展的持续监控，团队能够及时发现潜在问题并作出迅速反应。OLED寿命检测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在这一阶段，团队的专业素养和反应速度将发挥至关重要的作用，以确保潜在危机能够在初期得到有效的处理，最大程度地减轻负面影响。通过危机预警与识别，OLED寿命检测系统项目得以更有序、可控地推进。</w:t>
      </w:r>
    </w:p>
    <w:p>
      <w:pPr>
        <w:pStyle w:val="Heading2"/>
        <w:ind w:firstLine="560" w:firstLineChars="200"/>
        <w:rPr>
          <w:rFonts w:ascii="仿宋" w:eastAsia="仿宋" w:hAnsi="仿宋" w:cs="仿宋" w:hint="eastAsia"/>
          <w:sz w:val="28"/>
          <w:lang w:eastAsia="zh-CN"/>
        </w:rPr>
      </w:pPr>
      <w:bookmarkStart w:id="11" w:name="_Toc1465"/>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在危机发生时，OLED寿命检测系统项目团队立即行动，成立了应急小组。该小组的任务是迅速制定并实施紧急应对措施，以最小化潜在损失。以下是采取的主要措施：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暂停OLED寿命检测系统项目进度：为遏制危机蔓延，OLED寿命检测系统项目暂时停止进行，以便全面评估当前状况。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资源重新分配：重新评估OLED寿命检测系统项目资源的分配，确保最大限度地减小损失。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实时沟通：与关键利益相关者建立实时沟通机制，向他们传递OLED寿命检测系统项目危机的实际状况，保障OLED寿命检测系统项目核心利益。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在紧急应对的同时，OLED寿命检测系统项目团队强调了团队协作和有效沟通的重要性。以下是团队协作的关键举措：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信息共享机制：建立了信息共享平台，确保团队成员能够及时获取OLED寿命检测系统项目危机的实时信息。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领导者沟通：OLED寿命检测系统项目领导者通过定期会议和即时沟通工具，指导团队应对危机，保持团队稳定运行。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随着危机得到初步控制，OLED寿命检测系统项目团队转向制定恢复计划，以确保OLED寿命检测系统项目能够从中迅速恢复。主要恢复计划包括：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修复受损的进度计划：重新评估OLED寿命检测系统项目进度，制定修复计划，确保OLED寿命检测系统项目尽快回归正常进程。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重新调整资源分配：优化资源分配，确保OLED寿命检测系统项目在有限资源下高效运转。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风险管理机制加强：对OLED寿命检测系统项目风险进行全面评估，制定更强化的风险管理策略，以预防未来可能的危机。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765"/>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8550"/>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OLED寿命检测系统项目的主要产品是XXXX，预计年产值为XXX万元。这一产品在市场中占据着重要的地位，其广泛的应用范围使得该OLED寿命检测系统项目的市场前景非常广阔。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OLED寿命检测系统项目的xxx产品作为重要的原材料之一，将在多个领域发挥关键作用。其在建筑、交通、能源等方面的广泛应用将为整个产业链提供强大的支持，形成产业协同效应。OLED寿命检测系统项目的年产值XXX万XXX万XXX万万元不仅反映了其在市场上的巨大潜力，更预示着它对国民经济的积极贡献。这种关联度高、涉及面广的产业关系，使得该OLED寿命检测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9698"/>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OLED寿命检测系统项目总征地面积为XXXX平方米，相当于约XX.XX亩，其中净用地面积为XXXX平方米，红线范围内相当于约XX.XX亩。这一用地规模充分考虑了OLED寿命检测系统项目的建设需求，保障了OLED寿命检测系统项目在合适的空间内得以充分发展。OLED寿命检测系统项目规划的总建筑面积为XXXX平方米，其中主体工程建设占XXXX平方米，计容建筑面积达XXXX平方米。预计建筑工程的投资将达到XXXX万元，为OLED寿命检测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OLED寿命检测系统项目计划购置的设备共计XXXX台（套），设备购置费用为XXXX万元。这一设备购置计划充分考虑到OLED寿命检测系统项目的生产需求和技术要求，确保了OLED寿命检测系统项目在生产运营中具备先进的技术装备和高效的生产能力。设备的合理配置将为OLED寿命检测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OLED寿命检测系统项目计划总投资为XXXX万元，预计年实现营业收入为XXXX万元。这一产能规模的设定旨在确保OLED寿命检测系统项目能够在投资与回报之间取得平衡，实现长期可持续的发展。OLED寿命检测系统项目的总投资充分考虑到各个方面的需求，包括用地建设、设备购置等多个环节，以确保OLED寿命检测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1503"/>
      <w:r>
        <w:rPr>
          <w:rFonts w:ascii="仿宋" w:eastAsia="仿宋" w:hAnsi="仿宋" w:cs="仿宋" w:hint="eastAsia"/>
          <w:sz w:val="28"/>
          <w:lang w:eastAsia="zh-CN"/>
        </w:rPr>
        <w:t>五、OLED寿命检测系统项目土建工程</w:t>
      </w:r>
      <w:bookmarkEnd w:id="15"/>
    </w:p>
    <w:p>
      <w:pPr>
        <w:pStyle w:val="Heading2"/>
        <w:rPr>
          <w:rFonts w:ascii="仿宋" w:eastAsia="仿宋" w:hAnsi="仿宋" w:cs="仿宋" w:hint="eastAsia"/>
          <w:lang w:eastAsia="zh-CN"/>
        </w:rPr>
      </w:pPr>
      <w:bookmarkStart w:id="16" w:name="_Toc12359"/>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在OLED寿命检测系统项目的建筑工程设计中，我们将秉承一系列重要的设计原则，以确保OLED寿命检测系统项目建筑在功能、美观、可持续性等方面达到最佳效果。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首要原则是确保建筑的功能性得到最大化的发挥。我们将充分理解OLED寿命检测系统项目的实际需求，合理布局各个功能区域，保证建筑在满足业务需求的同时，提供高效的工作环境。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在建筑设计中，我们将综合考虑建设和运营成本。通过精细的经济效益分析，确保设计方案在高效利用资源的同时，对OLED寿命检测系统项目的长期盈利能力有积极的贡献。</w:t>
      </w:r>
    </w:p>
    <w:p>
      <w:pPr>
        <w:pStyle w:val="Heading2"/>
        <w:ind w:firstLine="560" w:firstLineChars="200"/>
        <w:rPr>
          <w:rFonts w:ascii="仿宋" w:eastAsia="仿宋" w:hAnsi="仿宋" w:cs="仿宋" w:hint="eastAsia"/>
          <w:sz w:val="28"/>
          <w:lang w:eastAsia="zh-CN"/>
        </w:rPr>
      </w:pPr>
      <w:bookmarkStart w:id="17" w:name="_Toc6406"/>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OLED寿命检测系统项目的土建工程设计中，我们将精准设定设计年限，结合OLED寿命检测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OLED寿命检测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4533"/>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OLED寿命检测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OLED寿命检测系统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OLED寿命检测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9415"/>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本期工程OLED寿命检测系统项目预计总建筑面积XXX平方米，其中：计容建筑面积XXX平方米，计划建筑工程投资XX万元，占OLED寿命检测系统项目总投资的XX%。</w:t>
      </w:r>
    </w:p>
    <w:p>
      <w:pPr>
        <w:pStyle w:val="Heading1"/>
        <w:ind w:firstLine="560" w:firstLineChars="200"/>
        <w:rPr>
          <w:rFonts w:ascii="仿宋" w:eastAsia="仿宋" w:hAnsi="仿宋" w:cs="仿宋" w:hint="eastAsia"/>
          <w:sz w:val="28"/>
          <w:lang w:eastAsia="zh-CN"/>
        </w:rPr>
      </w:pPr>
      <w:bookmarkStart w:id="20" w:name="_Toc14862"/>
      <w:r>
        <w:rPr>
          <w:rFonts w:ascii="仿宋" w:eastAsia="仿宋" w:hAnsi="仿宋" w:cs="仿宋" w:hint="eastAsia"/>
          <w:sz w:val="28"/>
          <w:lang w:eastAsia="zh-CN"/>
        </w:rPr>
        <w:t>六、OLED寿命检测系统项目建设背景及必要性分析</w:t>
      </w:r>
      <w:bookmarkEnd w:id="20"/>
    </w:p>
    <w:p>
      <w:pPr>
        <w:pStyle w:val="Heading2"/>
        <w:rPr>
          <w:rFonts w:ascii="仿宋" w:eastAsia="仿宋" w:hAnsi="仿宋" w:cs="仿宋" w:hint="eastAsia"/>
          <w:lang w:eastAsia="zh-CN"/>
        </w:rPr>
      </w:pPr>
      <w:bookmarkStart w:id="21" w:name="_Toc15871"/>
      <w:r>
        <w:rPr>
          <w:rFonts w:ascii="仿宋" w:eastAsia="仿宋" w:hAnsi="仿宋" w:cs="仿宋" w:hint="eastAsia"/>
          <w:lang w:eastAsia="zh-CN"/>
        </w:rPr>
        <w:t>(一)、OLED寿命检测系统项目背景分析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OLED寿命检测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OLED寿命检测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OLED寿命检测系统项目在这个潮流中的定位。同时，我们将关注行业内涌现的新兴机遇，以便OLED寿命检测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https://d.book118.com/208042034006006046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OLED寿命检测系统项目计划设计方案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OLED寿命检测系统项目计划设计方案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OLED寿命检测系统项目计划设计方案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OLED寿命检测系统项目计划设计方案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OLED寿命检测系统项目计划设计方案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OLED寿命检测系统项目计划设计方案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OLED寿命检测系统项目计划设计方案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OLED寿命检测系统项目计划设计方案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OLED寿命检测系统项目计划设计方案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OLED寿命检测系统项目计划设计方案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OLED寿命检测系统项目计划设计方案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OLED寿命检测系统项目计划设计方案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OLED寿命检测系统项目计划设计方案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OLED寿命检测系统项目计划设计方案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OLED寿命检测系统项目计划设计方案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OLED寿命检测系统项目计划设计方案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OLED寿命检测系统项目计划设计方案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E33288"/>
    <w:rsid w:val="02E332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8042034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2024-03-03T10:15:00Z</dcterms:created>
  <dcterms:modified xsi:type="dcterms:W3CDTF">2024-03-03T10:15:53Z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B3D7907934FF47B18762519FD9599CD7_11</vt:lpwstr>
  </property>
  <property fmtid="{D5CDD505-2E9C-101B-9397-08002B2CF9AE}" pid="3" name="KSOProductBuildVer">
    <vt:lpwstr>2052-12.1.0.16388</vt:lpwstr>
  </property>
</Properties>
</file>