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隔膜泵行业企业战略风险管理报告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46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_Toc10464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47" w:history="1">
        <w:r>
          <w:rPr>
            <w:rFonts w:ascii="仿宋" w:eastAsia="仿宋" w:hAnsi="仿宋" w:cs="仿宋" w:hint="eastAsia"/>
            <w:lang w:eastAsia="zh-CN"/>
          </w:rPr>
          <w:t>一、投资估算</w:t>
        </w:r>
        <w:r>
          <w:tab/>
        </w:r>
        <w:r>
          <w:fldChar w:fldCharType="begin"/>
        </w:r>
        <w:r>
          <w:instrText xml:space="preserve"> PAGEREF _Toc9847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2" w:history="1">
        <w:r>
          <w:rPr>
            <w:rFonts w:ascii="仿宋" w:eastAsia="仿宋" w:hAnsi="仿宋" w:cs="仿宋" w:hint="eastAsia"/>
            <w:lang w:eastAsia="zh-CN"/>
          </w:rPr>
          <w:t>(一)、隔膜泵项目总投资估算</w:t>
        </w:r>
        <w:r>
          <w:tab/>
        </w:r>
        <w:r>
          <w:fldChar w:fldCharType="begin"/>
        </w:r>
        <w:r>
          <w:instrText xml:space="preserve"> PAGEREF _Toc32272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_Toc22938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28" w:history="1">
        <w:r>
          <w:rPr>
            <w:rFonts w:ascii="仿宋" w:eastAsia="仿宋" w:hAnsi="仿宋" w:cs="仿宋" w:hint="eastAsia"/>
            <w:lang w:eastAsia="zh-CN"/>
          </w:rPr>
          <w:t>二、隔膜泵企业战略的制定</w:t>
        </w:r>
        <w:r>
          <w:tab/>
        </w:r>
        <w:r>
          <w:fldChar w:fldCharType="begin"/>
        </w:r>
        <w:r>
          <w:instrText xml:space="preserve"> PAGEREF _Toc26028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2" w:history="1">
        <w:r>
          <w:rPr>
            <w:rFonts w:ascii="仿宋" w:eastAsia="仿宋" w:hAnsi="仿宋" w:cs="仿宋" w:hint="eastAsia"/>
            <w:lang w:eastAsia="zh-CN"/>
          </w:rPr>
          <w:t>(一)、隔膜泵企业战略的制定</w:t>
        </w:r>
        <w:r>
          <w:tab/>
        </w:r>
        <w:r>
          <w:fldChar w:fldCharType="begin"/>
        </w:r>
        <w:r>
          <w:instrText xml:space="preserve"> PAGEREF _Toc21592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5" w:history="1">
        <w:r>
          <w:rPr>
            <w:rFonts w:ascii="仿宋" w:eastAsia="仿宋" w:hAnsi="仿宋" w:cs="仿宋" w:hint="eastAsia"/>
            <w:lang w:eastAsia="zh-CN"/>
          </w:rPr>
          <w:t>三、供应链风险管理与协同</w:t>
        </w:r>
        <w:r>
          <w:tab/>
        </w:r>
        <w:r>
          <w:fldChar w:fldCharType="begin"/>
        </w:r>
        <w:r>
          <w:instrText xml:space="preserve"> PAGEREF _Toc17115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1" w:history="1">
        <w:r>
          <w:rPr>
            <w:rFonts w:ascii="仿宋" w:eastAsia="仿宋" w:hAnsi="仿宋" w:cs="仿宋" w:hint="eastAsia"/>
            <w:lang w:eastAsia="zh-CN"/>
          </w:rPr>
          <w:t>(一)、供应链风险评估与监测</w:t>
        </w:r>
        <w:r>
          <w:tab/>
        </w:r>
        <w:r>
          <w:fldChar w:fldCharType="begin"/>
        </w:r>
        <w:r>
          <w:instrText xml:space="preserve"> PAGEREF _Toc11821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eastAsia="zh-CN"/>
          </w:rPr>
          <w:t>(二)、供应商合作与风险控制</w:t>
        </w:r>
        <w:r>
          <w:tab/>
        </w:r>
        <w:r>
          <w:fldChar w:fldCharType="begin"/>
        </w:r>
        <w:r>
          <w:instrText xml:space="preserve"> PAGEREF _Toc21590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6" w:history="1">
        <w:r>
          <w:rPr>
            <w:rFonts w:ascii="仿宋" w:eastAsia="仿宋" w:hAnsi="仿宋" w:cs="仿宋" w:hint="eastAsia"/>
            <w:lang w:eastAsia="zh-CN"/>
          </w:rPr>
          <w:t>(三)、物流与库存智能化管理</w:t>
        </w:r>
        <w:r>
          <w:tab/>
        </w:r>
        <w:r>
          <w:fldChar w:fldCharType="begin"/>
        </w:r>
        <w:r>
          <w:instrText xml:space="preserve"> PAGEREF _Toc17266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0" w:history="1">
        <w:r>
          <w:rPr>
            <w:rFonts w:ascii="仿宋" w:eastAsia="仿宋" w:hAnsi="仿宋" w:cs="仿宋" w:hint="eastAsia"/>
            <w:lang w:eastAsia="zh-CN"/>
          </w:rPr>
          <w:t>(四)、突发事件应对与供应链危机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8" w:history="1">
        <w:r>
          <w:rPr>
            <w:rFonts w:ascii="仿宋" w:eastAsia="仿宋" w:hAnsi="仿宋" w:cs="仿宋" w:hint="eastAsia"/>
            <w:lang w:eastAsia="zh-CN"/>
          </w:rPr>
          <w:t>四、产业环境分析</w:t>
        </w:r>
        <w:r>
          <w:tab/>
        </w:r>
        <w:r>
          <w:fldChar w:fldCharType="begin"/>
        </w:r>
        <w:r>
          <w:instrText xml:space="preserve"> PAGEREF _Toc17518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3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_Toc16873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0" w:history="1">
        <w:r>
          <w:rPr>
            <w:rFonts w:ascii="仿宋" w:eastAsia="仿宋" w:hAnsi="仿宋" w:cs="仿宋" w:hint="eastAsia"/>
            <w:lang w:eastAsia="zh-CN"/>
          </w:rPr>
          <w:t>五、项目管理与团队协作</w:t>
        </w:r>
        <w:r>
          <w:tab/>
        </w:r>
        <w:r>
          <w:fldChar w:fldCharType="begin"/>
        </w:r>
        <w:r>
          <w:instrText xml:space="preserve"> PAGEREF _Toc32240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1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_Toc19881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8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_Toc12168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0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_Toc16760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1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_Toc9451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六、安全对策措施及建议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2" w:history="1">
        <w:r>
          <w:rPr>
            <w:rFonts w:ascii="仿宋" w:eastAsia="仿宋" w:hAnsi="仿宋" w:cs="仿宋" w:hint="eastAsia"/>
            <w:lang w:eastAsia="zh-CN"/>
          </w:rPr>
          <w:t>(一)、安全对策措施提出的依据</w:t>
        </w:r>
        <w:r>
          <w:tab/>
        </w:r>
        <w:r>
          <w:fldChar w:fldCharType="begin"/>
        </w:r>
        <w:r>
          <w:instrText xml:space="preserve"> PAGEREF _Toc13052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2" w:history="1">
        <w:r>
          <w:rPr>
            <w:rFonts w:ascii="仿宋" w:eastAsia="仿宋" w:hAnsi="仿宋" w:cs="仿宋" w:hint="eastAsia"/>
            <w:lang w:eastAsia="zh-CN"/>
          </w:rPr>
          <w:t>(二)、安全对策措施提出的原则</w:t>
        </w:r>
        <w:r>
          <w:tab/>
        </w:r>
        <w:r>
          <w:fldChar w:fldCharType="begin"/>
        </w:r>
        <w:r>
          <w:instrText xml:space="preserve"> PAGEREF _Toc16912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7" w:history="1">
        <w:r>
          <w:rPr>
            <w:rFonts w:ascii="仿宋" w:eastAsia="仿宋" w:hAnsi="仿宋" w:cs="仿宋" w:hint="eastAsia"/>
            <w:lang w:eastAsia="zh-CN"/>
          </w:rPr>
          <w:t>(三)、可行性研究报告提出的对策措施</w:t>
        </w:r>
        <w:r>
          <w:tab/>
        </w:r>
        <w:r>
          <w:fldChar w:fldCharType="begin"/>
        </w:r>
        <w:r>
          <w:instrText xml:space="preserve"> PAGEREF _Toc32397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5" w:history="1">
        <w:r>
          <w:rPr>
            <w:rFonts w:ascii="仿宋" w:eastAsia="仿宋" w:hAnsi="仿宋" w:cs="仿宋" w:hint="eastAsia"/>
            <w:lang w:eastAsia="zh-CN"/>
          </w:rPr>
          <w:t>(四)、建议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1" w:history="1">
        <w:r>
          <w:rPr>
            <w:rFonts w:ascii="仿宋" w:eastAsia="仿宋" w:hAnsi="仿宋" w:cs="仿宋" w:hint="eastAsia"/>
            <w:lang w:eastAsia="zh-CN"/>
          </w:rPr>
          <w:t>七、发展规划、产业政策和行业准入分析</w:t>
        </w:r>
        <w:r>
          <w:tab/>
        </w:r>
        <w:r>
          <w:fldChar w:fldCharType="begin"/>
        </w:r>
        <w:r>
          <w:instrText xml:space="preserve"> PAGEREF _Toc25061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_Toc16619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_Toc12151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_Toc3881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0" w:history="1">
        <w:r>
          <w:rPr>
            <w:rFonts w:ascii="仿宋" w:eastAsia="仿宋" w:hAnsi="仿宋" w:cs="仿宋" w:hint="eastAsia"/>
            <w:lang w:eastAsia="zh-CN"/>
          </w:rPr>
          <w:t>八、第二十八章公司与员工法律关系</w:t>
        </w:r>
        <w:r>
          <w:tab/>
        </w:r>
        <w:r>
          <w:fldChar w:fldCharType="begin"/>
        </w:r>
        <w:r>
          <w:instrText xml:space="preserve"> PAGEREF _Toc17280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2" w:history="1">
        <w:r>
          <w:rPr>
            <w:rFonts w:ascii="仿宋" w:eastAsia="仿宋" w:hAnsi="仿宋" w:cs="仿宋" w:hint="eastAsia"/>
            <w:lang w:eastAsia="zh-CN"/>
          </w:rPr>
          <w:t>(一)、劳动合同管理</w:t>
        </w:r>
        <w:r>
          <w:tab/>
        </w:r>
        <w:r>
          <w:fldChar w:fldCharType="begin"/>
        </w:r>
        <w:r>
          <w:instrText xml:space="preserve"> PAGEREF _Toc27622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7" w:history="1">
        <w:r>
          <w:rPr>
            <w:rFonts w:ascii="仿宋" w:eastAsia="仿宋" w:hAnsi="仿宋" w:cs="仿宋" w:hint="eastAsia"/>
            <w:lang w:eastAsia="zh-CN"/>
          </w:rPr>
          <w:t>(二)、法定假期与劳动保障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5" w:history="1">
        <w:r>
          <w:rPr>
            <w:rFonts w:ascii="仿宋" w:eastAsia="仿宋" w:hAnsi="仿宋" w:cs="仿宋" w:hint="eastAsia"/>
            <w:lang w:eastAsia="zh-CN"/>
          </w:rPr>
          <w:t>(三)、合规经营与风险防范</w:t>
        </w:r>
        <w:r>
          <w:tab/>
        </w:r>
        <w:r>
          <w:fldChar w:fldCharType="begin"/>
        </w:r>
        <w:r>
          <w:instrText xml:space="preserve"> PAGEREF _Toc10265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九、组织架构分析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5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_Toc18485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0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2" w:history="1">
        <w:r>
          <w:rPr>
            <w:rFonts w:ascii="仿宋" w:eastAsia="仿宋" w:hAnsi="仿宋" w:cs="仿宋" w:hint="eastAsia"/>
            <w:lang w:eastAsia="zh-CN"/>
          </w:rPr>
          <w:t>十、隔膜泵行业竞争对选址的影响</w:t>
        </w:r>
        <w:r>
          <w:tab/>
        </w:r>
        <w:r>
          <w:fldChar w:fldCharType="begin"/>
        </w:r>
        <w:r>
          <w:instrText xml:space="preserve"> PAGEREF _Toc7892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1" w:history="1">
        <w:r>
          <w:rPr>
            <w:rFonts w:ascii="仿宋" w:eastAsia="仿宋" w:hAnsi="仿宋" w:cs="仿宋" w:hint="eastAsia"/>
            <w:lang w:eastAsia="zh-CN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_Toc24621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(二)、供应链优势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" w:history="1">
        <w:r>
          <w:rPr>
            <w:rFonts w:ascii="仿宋" w:eastAsia="仿宋" w:hAnsi="仿宋" w:cs="仿宋" w:hint="eastAsia"/>
            <w:lang w:eastAsia="zh-CN"/>
          </w:rPr>
          <w:t>(三)、人才资源</w:t>
        </w:r>
        <w:r>
          <w:tab/>
        </w:r>
        <w:r>
          <w:fldChar w:fldCharType="begin"/>
        </w:r>
        <w:r>
          <w:instrText xml:space="preserve"> PAGEREF _Toc1325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3" w:history="1">
        <w:r>
          <w:rPr>
            <w:rFonts w:ascii="仿宋" w:eastAsia="仿宋" w:hAnsi="仿宋" w:cs="仿宋" w:hint="eastAsia"/>
            <w:lang w:eastAsia="zh-CN"/>
          </w:rPr>
          <w:t>(四)、政策支持</w:t>
        </w:r>
        <w:r>
          <w:tab/>
        </w:r>
        <w:r>
          <w:fldChar w:fldCharType="begin"/>
        </w:r>
        <w:r>
          <w:instrText xml:space="preserve"> PAGEREF _Toc24293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5" w:history="1">
        <w:r>
          <w:rPr>
            <w:rFonts w:ascii="仿宋" w:eastAsia="仿宋" w:hAnsi="仿宋" w:cs="仿宋" w:hint="eastAsia"/>
            <w:lang w:eastAsia="zh-CN"/>
          </w:rPr>
          <w:t>十一、产业环境分析</w:t>
        </w:r>
        <w:r>
          <w:tab/>
        </w:r>
        <w:r>
          <w:fldChar w:fldCharType="begin"/>
        </w:r>
        <w:r>
          <w:instrText xml:space="preserve"> PAGEREF _Toc4215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5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_Toc17475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3" w:history="1">
        <w:r>
          <w:rPr>
            <w:rFonts w:ascii="仿宋" w:eastAsia="仿宋" w:hAnsi="仿宋" w:cs="仿宋" w:hint="eastAsia"/>
            <w:lang w:eastAsia="zh-CN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_Toc323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2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_Toc27462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_Toc2986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" w:history="1">
        <w:r>
          <w:rPr>
            <w:rFonts w:ascii="仿宋" w:eastAsia="仿宋" w:hAnsi="仿宋" w:cs="仿宋" w:hint="eastAsia"/>
            <w:lang w:eastAsia="zh-CN"/>
          </w:rPr>
          <w:t>十三、节能情况分析</w:t>
        </w:r>
        <w:r>
          <w:tab/>
        </w:r>
        <w:r>
          <w:fldChar w:fldCharType="begin"/>
        </w:r>
        <w:r>
          <w:instrText xml:space="preserve"> PAGEREF _Toc2796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7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_Toc14537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_Toc1397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0" w:history="1">
        <w:r>
          <w:rPr>
            <w:rFonts w:ascii="仿宋" w:eastAsia="仿宋" w:hAnsi="仿宋" w:cs="仿宋" w:hint="eastAsia"/>
            <w:lang w:eastAsia="zh-CN"/>
          </w:rPr>
          <w:t>(三)、隔膜泵项目地能源消耗与供应状况</w:t>
        </w:r>
        <w:r>
          <w:tab/>
        </w:r>
        <w:r>
          <w:fldChar w:fldCharType="begin"/>
        </w:r>
        <w:r>
          <w:instrText xml:space="preserve"> PAGEREF _Toc20760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_Toc31716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_Toc19147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_Toc32143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5" w:history="1">
        <w:r>
          <w:rPr>
            <w:rFonts w:ascii="仿宋" w:eastAsia="仿宋" w:hAnsi="仿宋" w:cs="仿宋" w:hint="eastAsia"/>
            <w:lang w:eastAsia="zh-CN"/>
          </w:rPr>
          <w:t>十四、行业壁垒</w:t>
        </w:r>
        <w:r>
          <w:tab/>
        </w:r>
        <w:r>
          <w:fldChar w:fldCharType="begin"/>
        </w:r>
        <w:r>
          <w:instrText xml:space="preserve"> PAGEREF _Toc8795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3" w:history="1">
        <w:r>
          <w:rPr>
            <w:rFonts w:ascii="仿宋" w:eastAsia="仿宋" w:hAnsi="仿宋" w:cs="仿宋" w:hint="eastAsia"/>
            <w:lang w:eastAsia="zh-CN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_Toc20383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0" w:history="1">
        <w:r>
          <w:rPr>
            <w:rFonts w:ascii="仿宋" w:eastAsia="仿宋" w:hAnsi="仿宋" w:cs="仿宋" w:hint="eastAsia"/>
            <w:lang w:eastAsia="zh-CN"/>
          </w:rPr>
          <w:t>(二)、网络效应壁垒</w:t>
        </w:r>
        <w:r>
          <w:tab/>
        </w:r>
        <w:r>
          <w:fldChar w:fldCharType="begin"/>
        </w:r>
        <w:r>
          <w:instrText xml:space="preserve"> PAGEREF _Toc15370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" w:history="1">
        <w:r>
          <w:rPr>
            <w:rFonts w:ascii="仿宋" w:eastAsia="仿宋" w:hAnsi="仿宋" w:cs="仿宋" w:hint="eastAsia"/>
            <w:lang w:eastAsia="zh-CN"/>
          </w:rPr>
          <w:t>(三)、法规合规壁垒</w:t>
        </w:r>
        <w:r>
          <w:tab/>
        </w:r>
        <w:r>
          <w:fldChar w:fldCharType="begin"/>
        </w:r>
        <w:r>
          <w:instrText xml:space="preserve"> PAGEREF _Toc1172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" w:history="1">
        <w:r>
          <w:rPr>
            <w:rFonts w:ascii="仿宋" w:eastAsia="仿宋" w:hAnsi="仿宋" w:cs="仿宋" w:hint="eastAsia"/>
            <w:lang w:eastAsia="zh-CN"/>
          </w:rPr>
          <w:t>(四)、专业人才壁垒</w:t>
        </w:r>
        <w:r>
          <w:tab/>
        </w:r>
        <w:r>
          <w:fldChar w:fldCharType="begin"/>
        </w:r>
        <w:r>
          <w:instrText xml:space="preserve"> PAGEREF _Toc588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4" w:history="1">
        <w:r>
          <w:rPr>
            <w:rFonts w:ascii="仿宋" w:eastAsia="仿宋" w:hAnsi="仿宋" w:cs="仿宋" w:hint="eastAsia"/>
            <w:lang w:eastAsia="zh-CN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_Toc16654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97" w:history="1">
        <w:r>
          <w:rPr>
            <w:rFonts w:ascii="仿宋" w:eastAsia="仿宋" w:hAnsi="仿宋" w:cs="仿宋" w:hint="eastAsia"/>
            <w:lang w:eastAsia="zh-CN"/>
          </w:rPr>
          <w:t>十五、环境可持续发展方案</w:t>
        </w:r>
        <w:r>
          <w:tab/>
        </w:r>
        <w:r>
          <w:fldChar w:fldCharType="begin"/>
        </w:r>
        <w:r>
          <w:instrText xml:space="preserve"> PAGEREF _Toc25397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0" w:history="1">
        <w:r>
          <w:rPr>
            <w:rFonts w:ascii="仿宋" w:eastAsia="仿宋" w:hAnsi="仿宋" w:cs="仿宋" w:hint="eastAsia"/>
            <w:lang w:eastAsia="zh-CN"/>
          </w:rPr>
          <w:t>(一)、碳足迹测算与减排策略</w:t>
        </w:r>
        <w:r>
          <w:tab/>
        </w:r>
        <w:r>
          <w:fldChar w:fldCharType="begin"/>
        </w:r>
        <w:r>
          <w:instrText xml:space="preserve"> PAGEREF _Toc3820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9" w:history="1">
        <w:r>
          <w:rPr>
            <w:rFonts w:ascii="仿宋" w:eastAsia="仿宋" w:hAnsi="仿宋" w:cs="仿宋" w:hint="eastAsia"/>
            <w:lang w:eastAsia="zh-CN"/>
          </w:rPr>
          <w:t>(二)、循环经济模式引入</w:t>
        </w:r>
        <w:r>
          <w:tab/>
        </w:r>
        <w:r>
          <w:fldChar w:fldCharType="begin"/>
        </w:r>
        <w:r>
          <w:instrText xml:space="preserve"> PAGEREF _Toc3319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8" w:history="1">
        <w:r>
          <w:rPr>
            <w:rFonts w:ascii="仿宋" w:eastAsia="仿宋" w:hAnsi="仿宋" w:cs="仿宋" w:hint="eastAsia"/>
            <w:lang w:eastAsia="zh-CN"/>
          </w:rPr>
          <w:t>(三)、节能与资源利用优化</w:t>
        </w:r>
        <w:r>
          <w:tab/>
        </w:r>
        <w:r>
          <w:fldChar w:fldCharType="begin"/>
        </w:r>
        <w:r>
          <w:instrText xml:space="preserve"> PAGEREF _Toc10288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" w:history="1">
        <w:r>
          <w:rPr>
            <w:rFonts w:ascii="仿宋" w:eastAsia="仿宋" w:hAnsi="仿宋" w:cs="仿宋" w:hint="eastAsia"/>
            <w:lang w:eastAsia="zh-CN"/>
          </w:rPr>
          <w:t>(四)、绿色供应链管理</w:t>
        </w:r>
        <w:r>
          <w:tab/>
        </w:r>
        <w:r>
          <w:fldChar w:fldCharType="begin"/>
        </w:r>
        <w:r>
          <w:instrText xml:space="preserve"> PAGEREF _Toc2980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1" w:history="1">
        <w:r>
          <w:rPr>
            <w:rFonts w:ascii="仿宋" w:eastAsia="仿宋" w:hAnsi="仿宋" w:cs="仿宋" w:hint="eastAsia"/>
            <w:lang w:eastAsia="zh-CN"/>
          </w:rPr>
          <w:t>(五)、环保认证与标准遵循</w:t>
        </w:r>
        <w:r>
          <w:tab/>
        </w:r>
        <w:r>
          <w:fldChar w:fldCharType="begin"/>
        </w:r>
        <w:r>
          <w:instrText xml:space="preserve"> PAGEREF _Toc8801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38" w:history="1">
        <w:r>
          <w:rPr>
            <w:rFonts w:ascii="仿宋" w:eastAsia="仿宋" w:hAnsi="仿宋" w:cs="仿宋" w:hint="eastAsia"/>
            <w:lang w:eastAsia="zh-CN"/>
          </w:rPr>
          <w:t>十六、隔膜泵项目安全与环保管理</w:t>
        </w:r>
        <w:r>
          <w:tab/>
        </w:r>
        <w:r>
          <w:fldChar w:fldCharType="begin"/>
        </w:r>
        <w:r>
          <w:instrText xml:space="preserve"> PAGEREF _Toc14738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(一)、安全管理体系建设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eastAsia="zh-CN"/>
          </w:rPr>
          <w:t>(二)、安全风险评估与防范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2" w:history="1">
        <w:r>
          <w:rPr>
            <w:rFonts w:ascii="仿宋" w:eastAsia="仿宋" w:hAnsi="仿宋" w:cs="仿宋" w:hint="eastAsia"/>
            <w:lang w:eastAsia="zh-CN"/>
          </w:rPr>
          <w:t>(三)、环境保护与可持续发展</w:t>
        </w:r>
        <w:r>
          <w:tab/>
        </w:r>
        <w:r>
          <w:fldChar w:fldCharType="begin"/>
        </w:r>
        <w:r>
          <w:instrText xml:space="preserve"> PAGEREF _Toc30402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2" w:history="1">
        <w:r>
          <w:rPr>
            <w:rFonts w:ascii="仿宋" w:eastAsia="仿宋" w:hAnsi="仿宋" w:cs="仿宋" w:hint="eastAsia"/>
            <w:lang w:eastAsia="zh-CN"/>
          </w:rPr>
          <w:t>(四)、安全文化建设与培训</w:t>
        </w:r>
        <w:r>
          <w:tab/>
        </w:r>
        <w:r>
          <w:fldChar w:fldCharType="begin"/>
        </w:r>
        <w:r>
          <w:instrText xml:space="preserve"> PAGEREF _Toc5692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(五)、监督与检查机制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" w:history="1">
        <w:r>
          <w:rPr>
            <w:rFonts w:ascii="仿宋" w:eastAsia="仿宋" w:hAnsi="仿宋" w:cs="仿宋" w:hint="eastAsia"/>
            <w:lang w:eastAsia="zh-CN"/>
          </w:rPr>
          <w:t>(六)、事故应对与处置</w:t>
        </w:r>
        <w:r>
          <w:tab/>
        </w:r>
        <w:r>
          <w:fldChar w:fldCharType="begin"/>
        </w:r>
        <w:r>
          <w:instrText xml:space="preserve"> PAGEREF _Toc1163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2" w:history="1">
        <w:r>
          <w:rPr>
            <w:rFonts w:ascii="仿宋" w:eastAsia="仿宋" w:hAnsi="仿宋" w:cs="仿宋" w:hint="eastAsia"/>
            <w:lang w:eastAsia="zh-CN"/>
          </w:rPr>
          <w:t>(七)、社会责任与公众参与</w:t>
        </w:r>
        <w:r>
          <w:tab/>
        </w:r>
        <w:r>
          <w:fldChar w:fldCharType="begin"/>
        </w:r>
        <w:r>
          <w:instrText xml:space="preserve"> PAGEREF _Toc7212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6" w:history="1">
        <w:r>
          <w:rPr>
            <w:rFonts w:ascii="仿宋" w:eastAsia="仿宋" w:hAnsi="仿宋" w:cs="仿宋" w:hint="eastAsia"/>
            <w:lang w:eastAsia="zh-CN"/>
          </w:rPr>
          <w:t>(八)、安全与环保绩效评估</w:t>
        </w:r>
        <w:r>
          <w:tab/>
        </w:r>
        <w:r>
          <w:fldChar w:fldCharType="begin"/>
        </w:r>
        <w:r>
          <w:instrText xml:space="preserve"> PAGEREF _Toc25906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8" w:history="1">
        <w:r>
          <w:rPr>
            <w:rFonts w:ascii="仿宋" w:eastAsia="仿宋" w:hAnsi="仿宋" w:cs="仿宋" w:hint="eastAsia"/>
            <w:lang w:eastAsia="zh-CN"/>
          </w:rPr>
          <w:t>十七、隔膜泵行业高质量发展</w:t>
        </w:r>
        <w:r>
          <w:tab/>
        </w:r>
        <w:r>
          <w:fldChar w:fldCharType="begin"/>
        </w:r>
        <w:r>
          <w:instrText xml:space="preserve"> PAGEREF _Toc9298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1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_Toc31371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2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_Toc22152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8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_Toc11488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十八、隔膜泵商业模式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7" w:history="1">
        <w:r>
          <w:rPr>
            <w:rFonts w:ascii="仿宋" w:eastAsia="仿宋" w:hAnsi="仿宋" w:cs="仿宋" w:hint="eastAsia"/>
            <w:lang w:eastAsia="zh-CN"/>
          </w:rPr>
          <w:t>(一)、隔膜泵新型运营方式</w:t>
        </w:r>
        <w:r>
          <w:tab/>
        </w:r>
        <w:r>
          <w:fldChar w:fldCharType="begin"/>
        </w:r>
        <w:r>
          <w:instrText xml:space="preserve"> PAGEREF _Toc21077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6" w:history="1">
        <w:r>
          <w:rPr>
            <w:rFonts w:ascii="仿宋" w:eastAsia="仿宋" w:hAnsi="仿宋" w:cs="仿宋" w:hint="eastAsia"/>
            <w:lang w:eastAsia="zh-CN"/>
          </w:rPr>
          <w:t>(二)、隔膜泵数字化发展方案</w:t>
        </w:r>
        <w:r>
          <w:tab/>
        </w:r>
        <w:r>
          <w:fldChar w:fldCharType="begin"/>
        </w:r>
        <w:r>
          <w:instrText xml:space="preserve"> PAGEREF _Toc19596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eastAsia="zh-CN"/>
          </w:rPr>
          <w:t>(三)、隔膜泵企业文化建设方案</w:t>
        </w:r>
        <w:r>
          <w:tab/>
        </w:r>
        <w:r>
          <w:fldChar w:fldCharType="begin"/>
        </w:r>
        <w:r>
          <w:instrText xml:space="preserve"> PAGEREF _Toc19782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9" w:history="1">
        <w:r>
          <w:rPr>
            <w:rFonts w:ascii="仿宋" w:eastAsia="仿宋" w:hAnsi="仿宋" w:cs="仿宋" w:hint="eastAsia"/>
            <w:lang w:eastAsia="zh-CN"/>
          </w:rPr>
          <w:t>(四)、隔膜泵供应链管理</w:t>
        </w:r>
        <w:r>
          <w:tab/>
        </w:r>
        <w:r>
          <w:fldChar w:fldCharType="begin"/>
        </w:r>
        <w:r>
          <w:instrText xml:space="preserve"> PAGEREF _Toc27949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0" w:history="1">
        <w:r>
          <w:rPr>
            <w:rFonts w:ascii="仿宋" w:eastAsia="仿宋" w:hAnsi="仿宋" w:cs="仿宋" w:hint="eastAsia"/>
            <w:lang w:eastAsia="zh-CN"/>
          </w:rPr>
          <w:t>十九、投资规划</w:t>
        </w:r>
        <w:r>
          <w:tab/>
        </w:r>
        <w:r>
          <w:fldChar w:fldCharType="begin"/>
        </w:r>
        <w:r>
          <w:instrText xml:space="preserve"> PAGEREF _Toc5800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(一)、隔膜泵项目估算说明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(二)、隔膜泵项目总投资估算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0" w:history="1">
        <w:r>
          <w:rPr>
            <w:rFonts w:ascii="仿宋" w:eastAsia="仿宋" w:hAnsi="仿宋" w:cs="仿宋" w:hint="eastAsia"/>
            <w:lang w:eastAsia="zh-CN"/>
          </w:rPr>
          <w:t>二十、企业技术创新的外部组织模式</w:t>
        </w:r>
        <w:r>
          <w:tab/>
        </w:r>
        <w:r>
          <w:fldChar w:fldCharType="begin"/>
        </w:r>
        <w:r>
          <w:instrText xml:space="preserve"> PAGEREF _Toc22640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2" w:history="1">
        <w:r>
          <w:rPr>
            <w:rFonts w:ascii="仿宋" w:eastAsia="仿宋" w:hAnsi="仿宋" w:cs="仿宋" w:hint="eastAsia"/>
            <w:lang w:eastAsia="zh-CN"/>
          </w:rPr>
          <w:t>(一)、产学研联盟</w:t>
        </w:r>
        <w:r>
          <w:tab/>
        </w:r>
        <w:r>
          <w:fldChar w:fldCharType="begin"/>
        </w:r>
        <w:r>
          <w:instrText xml:space="preserve"> PAGEREF _Toc28002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2" w:history="1">
        <w:r>
          <w:rPr>
            <w:rFonts w:ascii="仿宋" w:eastAsia="仿宋" w:hAnsi="仿宋" w:cs="仿宋" w:hint="eastAsia"/>
            <w:lang w:eastAsia="zh-CN"/>
          </w:rPr>
          <w:t>(二)、企业一政府模式</w:t>
        </w:r>
        <w:r>
          <w:tab/>
        </w:r>
        <w:r>
          <w:fldChar w:fldCharType="begin"/>
        </w:r>
        <w:r>
          <w:instrText xml:space="preserve"> PAGEREF _Toc7622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0" w:history="1">
        <w:r>
          <w:rPr>
            <w:rFonts w:ascii="仿宋" w:eastAsia="仿宋" w:hAnsi="仿宋" w:cs="仿宋" w:hint="eastAsia"/>
            <w:lang w:eastAsia="zh-CN"/>
          </w:rPr>
          <w:t>(三)、企业联盟</w:t>
        </w:r>
        <w:r>
          <w:tab/>
        </w:r>
        <w:r>
          <w:fldChar w:fldCharType="begin"/>
        </w:r>
        <w:r>
          <w:instrText xml:space="preserve"> PAGEREF _Toc32030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3" w:history="1">
        <w:r>
          <w:rPr>
            <w:rFonts w:ascii="仿宋" w:eastAsia="仿宋" w:hAnsi="仿宋" w:cs="仿宋" w:hint="eastAsia"/>
            <w:lang w:eastAsia="zh-CN"/>
          </w:rPr>
          <w:t>二十一、隔膜泵项目节能分析</w:t>
        </w:r>
        <w:r>
          <w:tab/>
        </w:r>
        <w:r>
          <w:fldChar w:fldCharType="begin"/>
        </w:r>
        <w:r>
          <w:instrText xml:space="preserve"> PAGEREF _Toc4863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9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_Toc25939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1" w:history="1">
        <w:r>
          <w:rPr>
            <w:rFonts w:ascii="仿宋" w:eastAsia="仿宋" w:hAnsi="仿宋" w:cs="仿宋" w:hint="eastAsia"/>
            <w:lang w:eastAsia="zh-CN"/>
          </w:rPr>
          <w:t>(二)、隔膜泵项目预期节能综合评价</w:t>
        </w:r>
        <w:r>
          <w:tab/>
        </w:r>
        <w:r>
          <w:fldChar w:fldCharType="begin"/>
        </w:r>
        <w:r>
          <w:instrText xml:space="preserve"> PAGEREF _Toc25441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3" w:history="1">
        <w:r>
          <w:rPr>
            <w:rFonts w:ascii="仿宋" w:eastAsia="仿宋" w:hAnsi="仿宋" w:cs="仿宋" w:hint="eastAsia"/>
            <w:lang w:eastAsia="zh-CN"/>
          </w:rPr>
          <w:t>(三)、隔膜泵项目节能设计</w:t>
        </w:r>
        <w:r>
          <w:tab/>
        </w:r>
        <w:r>
          <w:fldChar w:fldCharType="begin"/>
        </w:r>
        <w:r>
          <w:instrText xml:space="preserve"> PAGEREF _Toc14153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6" w:history="1">
        <w:r>
          <w:rPr>
            <w:rFonts w:ascii="仿宋" w:eastAsia="仿宋" w:hAnsi="仿宋" w:cs="仿宋" w:hint="eastAsia"/>
            <w:lang w:eastAsia="zh-CN"/>
          </w:rPr>
          <w:t>二十二隔膜泵可持续发展战略</w:t>
        </w:r>
        <w:r>
          <w:tab/>
        </w:r>
        <w:r>
          <w:fldChar w:fldCharType="begin"/>
        </w:r>
        <w:r>
          <w:instrText xml:space="preserve"> PAGEREF _Toc15966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6" w:history="1">
        <w:r>
          <w:rPr>
            <w:rFonts w:ascii="仿宋" w:eastAsia="仿宋" w:hAnsi="仿宋" w:cs="仿宋" w:hint="eastAsia"/>
            <w:lang w:eastAsia="zh-CN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2" w:history="1">
        <w:r>
          <w:rPr>
            <w:rFonts w:ascii="仿宋" w:eastAsia="仿宋" w:hAnsi="仿宋" w:cs="仿宋" w:hint="eastAsia"/>
            <w:lang w:eastAsia="zh-CN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_Toc28482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4" w:history="1">
        <w:r>
          <w:rPr>
            <w:rFonts w:ascii="仿宋" w:eastAsia="仿宋" w:hAnsi="仿宋" w:cs="仿宋" w:hint="eastAsia"/>
            <w:lang w:eastAsia="zh-CN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_Toc5984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0" w:history="1">
        <w:r>
          <w:rPr>
            <w:rFonts w:ascii="仿宋" w:eastAsia="仿宋" w:hAnsi="仿宋" w:cs="仿宋" w:hint="eastAsia"/>
            <w:lang w:eastAsia="zh-CN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_Toc17990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二十三、隔膜泵人才战略与团队建设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7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_Toc13557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5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_Toc394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5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_Toc28005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46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847"/>
      <w:r>
        <w:rPr>
          <w:rFonts w:ascii="仿宋" w:eastAsia="仿宋" w:hAnsi="仿宋" w:cs="仿宋" w:hint="eastAsia"/>
          <w:sz w:val="28"/>
          <w:lang w:eastAsia="zh-CN"/>
        </w:rPr>
        <w:t>一、投资估算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272"/>
      <w:r>
        <w:rPr>
          <w:rFonts w:ascii="仿宋" w:eastAsia="仿宋" w:hAnsi="仿宋" w:cs="仿宋" w:hint="eastAsia"/>
          <w:lang w:eastAsia="zh-CN"/>
        </w:rPr>
        <w:t>(一)、隔膜泵项目总投资估算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一、建设投资估算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隔膜泵项目建设投资总额为 XXX 万元，主要包括工程费用、工程建设其他费用和预备费用三部分。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(一)工程费用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工程费用包括建筑工程费用、设备购置费用、安装工程费用等，总计 XXX 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1、建筑工程费用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隔膜泵项目的建筑工程费用为 XX 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2、设备购置费用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隔膜泵项目的设备购置费用为 XX 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3、安装工程费用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https://d.book118.com/208055112030006041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隔膜泵行业企业战略风险管理报告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隔膜泵行业企业战略风险管理报告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隔膜泵行业企业战略风险管理报告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隔膜泵行业企业战略风险管理报告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隔膜泵行业企业战略风险管理报告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A115CF"/>
    <w:rsid w:val="4593521B"/>
    <w:rsid w:val="63A115C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8055112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2024-02-28T07:34:00Z</dcterms:created>
  <dcterms:modified xsi:type="dcterms:W3CDTF">2024-02-28T07:35:00Z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5CD5D05BA30D498EA6A2D8BE3077526A_11</vt:lpwstr>
  </property>
  <property fmtid="{D5CDD505-2E9C-101B-9397-08002B2CF9AE}" pid="3" name="KSOProductBuildVer">
    <vt:lpwstr>2052-12.1.0.16250</vt:lpwstr>
  </property>
</Properties>
</file>