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数控高精度内外圆磨床项目调研分析报告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5" w:history="1">
        <w:r>
          <w:rPr>
            <w:rFonts w:ascii="仿宋" w:eastAsia="仿宋" w:hAnsi="仿宋" w:cs="仿宋" w:hint="eastAsia"/>
            <w:lang w:eastAsia="zh-CN"/>
          </w:rPr>
          <w:t>概论</w:t>
        </w:r>
        <w:r>
          <w:tab/>
        </w:r>
        <w:r>
          <w:fldChar w:fldCharType="begin"/>
        </w:r>
        <w:r>
          <w:instrText xml:space="preserve"> PAGEREF _Toc16345 \h </w:instrText>
        </w:r>
        <w:r>
          <w:fldChar w:fldCharType="separate"/>
        </w:r>
        <w:r>
          <w:t>4</w:t>
        </w:r>
        <w:r>
          <w:fldChar w:fldCharType="end"/>
        </w:r>
      </w:hyperlink>
    </w:p>
    <w:p>
      <w:pPr>
        <w:pStyle w:val="TOC1"/>
        <w:tabs>
          <w:tab w:val="right" w:leader="dot" w:pos="8306"/>
        </w:tabs>
      </w:pPr>
      <w:hyperlink w:anchor="_Toc894" w:history="1">
        <w:r>
          <w:rPr>
            <w:rFonts w:ascii="仿宋" w:eastAsia="仿宋" w:hAnsi="仿宋" w:cs="仿宋" w:hint="eastAsia"/>
            <w:lang w:eastAsia="zh-CN"/>
          </w:rPr>
          <w:t>一、数控高精度内外圆磨床选址方案分析</w:t>
        </w:r>
        <w:r>
          <w:tab/>
        </w:r>
        <w:r>
          <w:fldChar w:fldCharType="begin"/>
        </w:r>
        <w:r>
          <w:instrText xml:space="preserve"> PAGEREF _Toc894 \h </w:instrText>
        </w:r>
        <w:r>
          <w:fldChar w:fldCharType="separate"/>
        </w:r>
        <w:r>
          <w:t>4</w:t>
        </w:r>
        <w:r>
          <w:fldChar w:fldCharType="end"/>
        </w:r>
      </w:hyperlink>
    </w:p>
    <w:p>
      <w:pPr>
        <w:pStyle w:val="TOC2"/>
        <w:tabs>
          <w:tab w:val="right" w:leader="dot" w:pos="8306"/>
        </w:tabs>
      </w:pPr>
      <w:hyperlink w:anchor="_Toc3348" w:history="1">
        <w:r>
          <w:rPr>
            <w:rFonts w:ascii="仿宋" w:eastAsia="仿宋" w:hAnsi="仿宋" w:cs="仿宋" w:hint="eastAsia"/>
            <w:lang w:eastAsia="zh-CN"/>
          </w:rPr>
          <w:t>(一)、数控高精度内外圆磨床选址影响因素</w:t>
        </w:r>
        <w:r>
          <w:tab/>
        </w:r>
        <w:r>
          <w:fldChar w:fldCharType="begin"/>
        </w:r>
        <w:r>
          <w:instrText xml:space="preserve"> PAGEREF _Toc3348 \h </w:instrText>
        </w:r>
        <w:r>
          <w:fldChar w:fldCharType="separate"/>
        </w:r>
        <w:r>
          <w:t>4</w:t>
        </w:r>
        <w:r>
          <w:fldChar w:fldCharType="end"/>
        </w:r>
      </w:hyperlink>
    </w:p>
    <w:p>
      <w:pPr>
        <w:pStyle w:val="TOC2"/>
        <w:tabs>
          <w:tab w:val="right" w:leader="dot" w:pos="8306"/>
        </w:tabs>
      </w:pPr>
      <w:hyperlink w:anchor="_Toc22131" w:history="1">
        <w:r>
          <w:rPr>
            <w:rFonts w:ascii="仿宋" w:eastAsia="仿宋" w:hAnsi="仿宋" w:cs="仿宋" w:hint="eastAsia"/>
            <w:lang w:eastAsia="zh-CN"/>
          </w:rPr>
          <w:t>(二)、数控高精度内外圆磨床选址原则</w:t>
        </w:r>
        <w:r>
          <w:tab/>
        </w:r>
        <w:r>
          <w:fldChar w:fldCharType="begin"/>
        </w:r>
        <w:r>
          <w:instrText xml:space="preserve"> PAGEREF _Toc22131 \h </w:instrText>
        </w:r>
        <w:r>
          <w:fldChar w:fldCharType="separate"/>
        </w:r>
        <w:r>
          <w:t>7</w:t>
        </w:r>
        <w:r>
          <w:fldChar w:fldCharType="end"/>
        </w:r>
      </w:hyperlink>
    </w:p>
    <w:p>
      <w:pPr>
        <w:pStyle w:val="TOC2"/>
        <w:tabs>
          <w:tab w:val="right" w:leader="dot" w:pos="8306"/>
        </w:tabs>
      </w:pPr>
      <w:hyperlink w:anchor="_Toc23780" w:history="1">
        <w:r>
          <w:rPr>
            <w:rFonts w:ascii="仿宋" w:eastAsia="仿宋" w:hAnsi="仿宋" w:cs="仿宋" w:hint="eastAsia"/>
            <w:lang w:eastAsia="zh-CN"/>
          </w:rPr>
          <w:t>(三)、消费习惯对数控高精度内外圆磨床选址的影响</w:t>
        </w:r>
        <w:r>
          <w:tab/>
        </w:r>
        <w:r>
          <w:fldChar w:fldCharType="begin"/>
        </w:r>
        <w:r>
          <w:instrText xml:space="preserve"> PAGEREF _Toc23780 \h </w:instrText>
        </w:r>
        <w:r>
          <w:fldChar w:fldCharType="separate"/>
        </w:r>
        <w:r>
          <w:t>8</w:t>
        </w:r>
        <w:r>
          <w:fldChar w:fldCharType="end"/>
        </w:r>
      </w:hyperlink>
    </w:p>
    <w:p>
      <w:pPr>
        <w:pStyle w:val="TOC2"/>
        <w:tabs>
          <w:tab w:val="right" w:leader="dot" w:pos="8306"/>
        </w:tabs>
      </w:pPr>
      <w:hyperlink w:anchor="_Toc8982" w:history="1">
        <w:r>
          <w:rPr>
            <w:rFonts w:ascii="仿宋" w:eastAsia="仿宋" w:hAnsi="仿宋" w:cs="仿宋" w:hint="eastAsia"/>
            <w:lang w:eastAsia="zh-CN"/>
          </w:rPr>
          <w:t>(四)、消费能力对数控高精度内外圆磨床选址的影响</w:t>
        </w:r>
        <w:r>
          <w:tab/>
        </w:r>
        <w:r>
          <w:fldChar w:fldCharType="begin"/>
        </w:r>
        <w:r>
          <w:instrText xml:space="preserve"> PAGEREF _Toc8982 \h </w:instrText>
        </w:r>
        <w:r>
          <w:fldChar w:fldCharType="separate"/>
        </w:r>
        <w:r>
          <w:t>9</w:t>
        </w:r>
        <w:r>
          <w:fldChar w:fldCharType="end"/>
        </w:r>
      </w:hyperlink>
    </w:p>
    <w:p>
      <w:pPr>
        <w:pStyle w:val="TOC2"/>
        <w:tabs>
          <w:tab w:val="right" w:leader="dot" w:pos="8306"/>
        </w:tabs>
      </w:pPr>
      <w:hyperlink w:anchor="_Toc97" w:history="1">
        <w:r>
          <w:rPr>
            <w:rFonts w:ascii="仿宋" w:eastAsia="仿宋" w:hAnsi="仿宋" w:cs="仿宋" w:hint="eastAsia"/>
            <w:lang w:eastAsia="zh-CN"/>
          </w:rPr>
          <w:t>(五)、经营成本对数控高精度内外圆磨床选址的影响</w:t>
        </w:r>
        <w:r>
          <w:tab/>
        </w:r>
        <w:r>
          <w:fldChar w:fldCharType="begin"/>
        </w:r>
        <w:r>
          <w:instrText xml:space="preserve"> PAGEREF _Toc97 \h </w:instrText>
        </w:r>
        <w:r>
          <w:fldChar w:fldCharType="separate"/>
        </w:r>
        <w:r>
          <w:t>12</w:t>
        </w:r>
        <w:r>
          <w:fldChar w:fldCharType="end"/>
        </w:r>
      </w:hyperlink>
    </w:p>
    <w:p>
      <w:pPr>
        <w:pStyle w:val="TOC2"/>
        <w:tabs>
          <w:tab w:val="right" w:leader="dot" w:pos="8306"/>
        </w:tabs>
      </w:pPr>
      <w:hyperlink w:anchor="_Toc25481" w:history="1">
        <w:r>
          <w:rPr>
            <w:rFonts w:ascii="仿宋" w:eastAsia="仿宋" w:hAnsi="仿宋" w:cs="仿宋" w:hint="eastAsia"/>
            <w:lang w:eastAsia="zh-CN"/>
          </w:rPr>
          <w:t>(六)、交通条件对数控高精度内外圆磨床选址的影响</w:t>
        </w:r>
        <w:r>
          <w:tab/>
        </w:r>
        <w:r>
          <w:fldChar w:fldCharType="begin"/>
        </w:r>
        <w:r>
          <w:instrText xml:space="preserve"> PAGEREF _Toc25481 \h </w:instrText>
        </w:r>
        <w:r>
          <w:fldChar w:fldCharType="separate"/>
        </w:r>
        <w:r>
          <w:t>14</w:t>
        </w:r>
        <w:r>
          <w:fldChar w:fldCharType="end"/>
        </w:r>
      </w:hyperlink>
    </w:p>
    <w:p>
      <w:pPr>
        <w:pStyle w:val="TOC1"/>
        <w:tabs>
          <w:tab w:val="right" w:leader="dot" w:pos="8306"/>
        </w:tabs>
      </w:pPr>
      <w:hyperlink w:anchor="_Toc26858" w:history="1">
        <w:r>
          <w:rPr>
            <w:rFonts w:ascii="仿宋" w:eastAsia="仿宋" w:hAnsi="仿宋" w:cs="仿宋" w:hint="eastAsia"/>
            <w:lang w:eastAsia="zh-CN"/>
          </w:rPr>
          <w:t>二、原材料及成品管理</w:t>
        </w:r>
        <w:r>
          <w:tab/>
        </w:r>
        <w:r>
          <w:fldChar w:fldCharType="begin"/>
        </w:r>
        <w:r>
          <w:instrText xml:space="preserve"> PAGEREF _Toc26858 \h </w:instrText>
        </w:r>
        <w:r>
          <w:fldChar w:fldCharType="separate"/>
        </w:r>
        <w:r>
          <w:t>15</w:t>
        </w:r>
        <w:r>
          <w:fldChar w:fldCharType="end"/>
        </w:r>
      </w:hyperlink>
    </w:p>
    <w:p>
      <w:pPr>
        <w:pStyle w:val="TOC2"/>
        <w:tabs>
          <w:tab w:val="right" w:leader="dot" w:pos="8306"/>
        </w:tabs>
      </w:pPr>
      <w:hyperlink w:anchor="_Toc11369" w:history="1">
        <w:r>
          <w:rPr>
            <w:rFonts w:ascii="仿宋" w:eastAsia="仿宋" w:hAnsi="仿宋" w:cs="仿宋" w:hint="eastAsia"/>
            <w:lang w:eastAsia="zh-CN"/>
          </w:rPr>
          <w:t>(一)、数控高精度内外圆磨床项目建设期原辅材料供应情况</w:t>
        </w:r>
        <w:r>
          <w:tab/>
        </w:r>
        <w:r>
          <w:fldChar w:fldCharType="begin"/>
        </w:r>
        <w:r>
          <w:instrText xml:space="preserve"> PAGEREF _Toc11369 \h </w:instrText>
        </w:r>
        <w:r>
          <w:fldChar w:fldCharType="separate"/>
        </w:r>
        <w:r>
          <w:t>15</w:t>
        </w:r>
        <w:r>
          <w:fldChar w:fldCharType="end"/>
        </w:r>
      </w:hyperlink>
    </w:p>
    <w:p>
      <w:pPr>
        <w:pStyle w:val="TOC2"/>
        <w:tabs>
          <w:tab w:val="right" w:leader="dot" w:pos="8306"/>
        </w:tabs>
      </w:pPr>
      <w:hyperlink w:anchor="_Toc1658" w:history="1">
        <w:r>
          <w:rPr>
            <w:rFonts w:ascii="仿宋" w:eastAsia="仿宋" w:hAnsi="仿宋" w:cs="仿宋" w:hint="eastAsia"/>
            <w:lang w:eastAsia="zh-CN"/>
          </w:rPr>
          <w:t>(二)、数控高精度内外圆磨床项目运营期原辅材料供应及质量管理</w:t>
        </w:r>
        <w:r>
          <w:tab/>
        </w:r>
        <w:r>
          <w:fldChar w:fldCharType="begin"/>
        </w:r>
        <w:r>
          <w:instrText xml:space="preserve"> PAGEREF _Toc1658 \h </w:instrText>
        </w:r>
        <w:r>
          <w:fldChar w:fldCharType="separate"/>
        </w:r>
        <w:r>
          <w:t>15</w:t>
        </w:r>
        <w:r>
          <w:fldChar w:fldCharType="end"/>
        </w:r>
      </w:hyperlink>
    </w:p>
    <w:p>
      <w:pPr>
        <w:pStyle w:val="TOC1"/>
        <w:tabs>
          <w:tab w:val="right" w:leader="dot" w:pos="8306"/>
        </w:tabs>
      </w:pPr>
      <w:hyperlink w:anchor="_Toc27728" w:history="1">
        <w:r>
          <w:rPr>
            <w:rFonts w:ascii="仿宋" w:eastAsia="仿宋" w:hAnsi="仿宋" w:cs="仿宋" w:hint="eastAsia"/>
            <w:lang w:eastAsia="zh-CN"/>
          </w:rPr>
          <w:t>三、背景及必要性分析</w:t>
        </w:r>
        <w:r>
          <w:tab/>
        </w:r>
        <w:r>
          <w:fldChar w:fldCharType="begin"/>
        </w:r>
        <w:r>
          <w:instrText xml:space="preserve"> PAGEREF _Toc27728 \h </w:instrText>
        </w:r>
        <w:r>
          <w:fldChar w:fldCharType="separate"/>
        </w:r>
        <w:r>
          <w:t>17</w:t>
        </w:r>
        <w:r>
          <w:fldChar w:fldCharType="end"/>
        </w:r>
      </w:hyperlink>
    </w:p>
    <w:p>
      <w:pPr>
        <w:pStyle w:val="TOC2"/>
        <w:tabs>
          <w:tab w:val="right" w:leader="dot" w:pos="8306"/>
        </w:tabs>
      </w:pPr>
      <w:hyperlink w:anchor="_Toc31135" w:history="1">
        <w:r>
          <w:rPr>
            <w:rFonts w:ascii="仿宋" w:eastAsia="仿宋" w:hAnsi="仿宋" w:cs="仿宋" w:hint="eastAsia"/>
            <w:lang w:eastAsia="zh-CN"/>
          </w:rPr>
          <w:t>(一)、行业发展方向</w:t>
        </w:r>
        <w:r>
          <w:tab/>
        </w:r>
        <w:r>
          <w:fldChar w:fldCharType="begin"/>
        </w:r>
        <w:r>
          <w:instrText xml:space="preserve"> PAGEREF _Toc31135 \h </w:instrText>
        </w:r>
        <w:r>
          <w:fldChar w:fldCharType="separate"/>
        </w:r>
        <w:r>
          <w:t>17</w:t>
        </w:r>
        <w:r>
          <w:fldChar w:fldCharType="end"/>
        </w:r>
      </w:hyperlink>
    </w:p>
    <w:p>
      <w:pPr>
        <w:pStyle w:val="TOC2"/>
        <w:tabs>
          <w:tab w:val="right" w:leader="dot" w:pos="8306"/>
        </w:tabs>
      </w:pPr>
      <w:hyperlink w:anchor="_Toc1134" w:history="1">
        <w:r>
          <w:rPr>
            <w:rFonts w:ascii="仿宋" w:eastAsia="仿宋" w:hAnsi="仿宋" w:cs="仿宋" w:hint="eastAsia"/>
            <w:lang w:eastAsia="zh-CN"/>
          </w:rPr>
          <w:t>(二)、行业环境分析与应对策略</w:t>
        </w:r>
        <w:r>
          <w:tab/>
        </w:r>
        <w:r>
          <w:fldChar w:fldCharType="begin"/>
        </w:r>
        <w:r>
          <w:instrText xml:space="preserve"> PAGEREF _Toc1134 \h </w:instrText>
        </w:r>
        <w:r>
          <w:fldChar w:fldCharType="separate"/>
        </w:r>
        <w:r>
          <w:t>18</w:t>
        </w:r>
        <w:r>
          <w:fldChar w:fldCharType="end"/>
        </w:r>
      </w:hyperlink>
    </w:p>
    <w:p>
      <w:pPr>
        <w:pStyle w:val="TOC2"/>
        <w:tabs>
          <w:tab w:val="right" w:leader="dot" w:pos="8306"/>
        </w:tabs>
      </w:pPr>
      <w:hyperlink w:anchor="_Toc15939" w:history="1">
        <w:r>
          <w:rPr>
            <w:rFonts w:ascii="仿宋" w:eastAsia="仿宋" w:hAnsi="仿宋" w:cs="仿宋" w:hint="eastAsia"/>
            <w:lang w:eastAsia="zh-CN"/>
          </w:rPr>
          <w:t>(三)、行业面临的机遇与挑战</w:t>
        </w:r>
        <w:r>
          <w:tab/>
        </w:r>
        <w:r>
          <w:fldChar w:fldCharType="begin"/>
        </w:r>
        <w:r>
          <w:instrText xml:space="preserve"> PAGEREF _Toc15939 \h </w:instrText>
        </w:r>
        <w:r>
          <w:fldChar w:fldCharType="separate"/>
        </w:r>
        <w:r>
          <w:t>19</w:t>
        </w:r>
        <w:r>
          <w:fldChar w:fldCharType="end"/>
        </w:r>
      </w:hyperlink>
    </w:p>
    <w:p>
      <w:pPr>
        <w:pStyle w:val="TOC2"/>
        <w:tabs>
          <w:tab w:val="right" w:leader="dot" w:pos="8306"/>
        </w:tabs>
      </w:pPr>
      <w:hyperlink w:anchor="_Toc27307" w:history="1">
        <w:r>
          <w:rPr>
            <w:rFonts w:ascii="仿宋" w:eastAsia="仿宋" w:hAnsi="仿宋" w:cs="仿宋" w:hint="eastAsia"/>
            <w:lang w:eastAsia="zh-CN"/>
          </w:rPr>
          <w:t>(四)、行业特征</w:t>
        </w:r>
        <w:r>
          <w:tab/>
        </w:r>
        <w:r>
          <w:fldChar w:fldCharType="begin"/>
        </w:r>
        <w:r>
          <w:instrText xml:space="preserve"> PAGEREF _Toc27307 \h </w:instrText>
        </w:r>
        <w:r>
          <w:fldChar w:fldCharType="separate"/>
        </w:r>
        <w:r>
          <w:t>20</w:t>
        </w:r>
        <w:r>
          <w:fldChar w:fldCharType="end"/>
        </w:r>
      </w:hyperlink>
    </w:p>
    <w:p>
      <w:pPr>
        <w:pStyle w:val="TOC2"/>
        <w:tabs>
          <w:tab w:val="right" w:leader="dot" w:pos="8306"/>
        </w:tabs>
      </w:pPr>
      <w:hyperlink w:anchor="_Toc23977" w:history="1">
        <w:r>
          <w:rPr>
            <w:rFonts w:ascii="仿宋" w:eastAsia="仿宋" w:hAnsi="仿宋" w:cs="仿宋" w:hint="eastAsia"/>
            <w:lang w:eastAsia="zh-CN"/>
          </w:rPr>
          <w:t>(五)、行业发展趋势分析</w:t>
        </w:r>
        <w:r>
          <w:tab/>
        </w:r>
        <w:r>
          <w:fldChar w:fldCharType="begin"/>
        </w:r>
        <w:r>
          <w:instrText xml:space="preserve"> PAGEREF _Toc23977 \h </w:instrText>
        </w:r>
        <w:r>
          <w:fldChar w:fldCharType="separate"/>
        </w:r>
        <w:r>
          <w:t>22</w:t>
        </w:r>
        <w:r>
          <w:fldChar w:fldCharType="end"/>
        </w:r>
      </w:hyperlink>
    </w:p>
    <w:p>
      <w:pPr>
        <w:pStyle w:val="TOC2"/>
        <w:tabs>
          <w:tab w:val="right" w:leader="dot" w:pos="8306"/>
        </w:tabs>
      </w:pPr>
      <w:hyperlink w:anchor="_Toc19007" w:history="1">
        <w:r>
          <w:rPr>
            <w:rFonts w:ascii="仿宋" w:eastAsia="仿宋" w:hAnsi="仿宋" w:cs="仿宋" w:hint="eastAsia"/>
            <w:lang w:eastAsia="zh-CN"/>
          </w:rPr>
          <w:t>(六)、行业实施路径就爱建议</w:t>
        </w:r>
        <w:r>
          <w:tab/>
        </w:r>
        <w:r>
          <w:fldChar w:fldCharType="begin"/>
        </w:r>
        <w:r>
          <w:instrText xml:space="preserve"> PAGEREF _Toc19007 \h </w:instrText>
        </w:r>
        <w:r>
          <w:fldChar w:fldCharType="separate"/>
        </w:r>
        <w:r>
          <w:t>23</w:t>
        </w:r>
        <w:r>
          <w:fldChar w:fldCharType="end"/>
        </w:r>
      </w:hyperlink>
    </w:p>
    <w:p>
      <w:pPr>
        <w:pStyle w:val="TOC1"/>
        <w:tabs>
          <w:tab w:val="right" w:leader="dot" w:pos="8306"/>
        </w:tabs>
      </w:pPr>
      <w:hyperlink w:anchor="_Toc26944" w:history="1">
        <w:r>
          <w:rPr>
            <w:rFonts w:ascii="仿宋" w:eastAsia="仿宋" w:hAnsi="仿宋" w:cs="仿宋" w:hint="eastAsia"/>
            <w:lang w:eastAsia="zh-CN"/>
          </w:rPr>
          <w:t>四、技术创新风险的探讨</w:t>
        </w:r>
        <w:r>
          <w:tab/>
        </w:r>
        <w:r>
          <w:fldChar w:fldCharType="begin"/>
        </w:r>
        <w:r>
          <w:instrText xml:space="preserve"> PAGEREF _Toc26944 \h </w:instrText>
        </w:r>
        <w:r>
          <w:fldChar w:fldCharType="separate"/>
        </w:r>
        <w:r>
          <w:t>24</w:t>
        </w:r>
        <w:r>
          <w:fldChar w:fldCharType="end"/>
        </w:r>
      </w:hyperlink>
    </w:p>
    <w:p>
      <w:pPr>
        <w:pStyle w:val="TOC2"/>
        <w:tabs>
          <w:tab w:val="right" w:leader="dot" w:pos="8306"/>
        </w:tabs>
      </w:pPr>
      <w:hyperlink w:anchor="_Toc32159" w:history="1">
        <w:r>
          <w:rPr>
            <w:rFonts w:ascii="仿宋" w:eastAsia="仿宋" w:hAnsi="仿宋" w:cs="仿宋" w:hint="eastAsia"/>
            <w:lang w:eastAsia="zh-CN"/>
          </w:rPr>
          <w:t>(一)、技术创新风险的探讨</w:t>
        </w:r>
        <w:r>
          <w:tab/>
        </w:r>
        <w:r>
          <w:fldChar w:fldCharType="begin"/>
        </w:r>
        <w:r>
          <w:instrText xml:space="preserve"> PAGEREF _Toc32159 \h </w:instrText>
        </w:r>
        <w:r>
          <w:fldChar w:fldCharType="separate"/>
        </w:r>
        <w:r>
          <w:t>24</w:t>
        </w:r>
        <w:r>
          <w:fldChar w:fldCharType="end"/>
        </w:r>
      </w:hyperlink>
    </w:p>
    <w:p>
      <w:pPr>
        <w:pStyle w:val="TOC1"/>
        <w:tabs>
          <w:tab w:val="right" w:leader="dot" w:pos="8306"/>
        </w:tabs>
      </w:pPr>
      <w:hyperlink w:anchor="_Toc19785" w:history="1">
        <w:r>
          <w:rPr>
            <w:rFonts w:ascii="仿宋" w:eastAsia="仿宋" w:hAnsi="仿宋" w:cs="仿宋" w:hint="eastAsia"/>
            <w:lang w:eastAsia="zh-CN"/>
          </w:rPr>
          <w:t>五、工艺说明</w:t>
        </w:r>
        <w:r>
          <w:tab/>
        </w:r>
        <w:r>
          <w:fldChar w:fldCharType="begin"/>
        </w:r>
        <w:r>
          <w:instrText xml:space="preserve"> PAGEREF _Toc19785 \h </w:instrText>
        </w:r>
        <w:r>
          <w:fldChar w:fldCharType="separate"/>
        </w:r>
        <w:r>
          <w:t>26</w:t>
        </w:r>
        <w:r>
          <w:fldChar w:fldCharType="end"/>
        </w:r>
      </w:hyperlink>
    </w:p>
    <w:p>
      <w:pPr>
        <w:pStyle w:val="TOC2"/>
        <w:tabs>
          <w:tab w:val="right" w:leader="dot" w:pos="8306"/>
        </w:tabs>
      </w:pPr>
      <w:hyperlink w:anchor="_Toc21802" w:history="1">
        <w:r>
          <w:rPr>
            <w:rFonts w:ascii="仿宋" w:eastAsia="仿宋" w:hAnsi="仿宋" w:cs="仿宋" w:hint="eastAsia"/>
            <w:lang w:eastAsia="zh-CN"/>
          </w:rPr>
          <w:t>(一)、技术管理特点</w:t>
        </w:r>
        <w:r>
          <w:tab/>
        </w:r>
        <w:r>
          <w:fldChar w:fldCharType="begin"/>
        </w:r>
        <w:r>
          <w:instrText xml:space="preserve"> PAGEREF _Toc21802 \h </w:instrText>
        </w:r>
        <w:r>
          <w:fldChar w:fldCharType="separate"/>
        </w:r>
        <w:r>
          <w:t>26</w:t>
        </w:r>
        <w:r>
          <w:fldChar w:fldCharType="end"/>
        </w:r>
      </w:hyperlink>
    </w:p>
    <w:p>
      <w:pPr>
        <w:pStyle w:val="TOC2"/>
        <w:tabs>
          <w:tab w:val="right" w:leader="dot" w:pos="8306"/>
        </w:tabs>
      </w:pPr>
      <w:hyperlink w:anchor="_Toc16729" w:history="1">
        <w:r>
          <w:rPr>
            <w:rFonts w:ascii="仿宋" w:eastAsia="仿宋" w:hAnsi="仿宋" w:cs="仿宋" w:hint="eastAsia"/>
            <w:lang w:eastAsia="zh-CN"/>
          </w:rPr>
          <w:t>(二)、数控高精度内外圆磨床项目工艺技术设计方案</w:t>
        </w:r>
        <w:r>
          <w:tab/>
        </w:r>
        <w:r>
          <w:fldChar w:fldCharType="begin"/>
        </w:r>
        <w:r>
          <w:instrText xml:space="preserve"> PAGEREF _Toc16729 \h </w:instrText>
        </w:r>
        <w:r>
          <w:fldChar w:fldCharType="separate"/>
        </w:r>
        <w:r>
          <w:t>27</w:t>
        </w:r>
        <w:r>
          <w:fldChar w:fldCharType="end"/>
        </w:r>
      </w:hyperlink>
    </w:p>
    <w:p>
      <w:pPr>
        <w:pStyle w:val="TOC2"/>
        <w:tabs>
          <w:tab w:val="right" w:leader="dot" w:pos="8306"/>
        </w:tabs>
      </w:pPr>
      <w:hyperlink w:anchor="_Toc30727" w:history="1">
        <w:r>
          <w:rPr>
            <w:rFonts w:ascii="仿宋" w:eastAsia="仿宋" w:hAnsi="仿宋" w:cs="仿宋" w:hint="eastAsia"/>
            <w:lang w:eastAsia="zh-CN"/>
          </w:rPr>
          <w:t>(三)、设备选型方案</w:t>
        </w:r>
        <w:r>
          <w:tab/>
        </w:r>
        <w:r>
          <w:fldChar w:fldCharType="begin"/>
        </w:r>
        <w:r>
          <w:instrText xml:space="preserve"> PAGEREF _Toc30727 \h </w:instrText>
        </w:r>
        <w:r>
          <w:fldChar w:fldCharType="separate"/>
        </w:r>
        <w:r>
          <w:t>29</w:t>
        </w:r>
        <w:r>
          <w:fldChar w:fldCharType="end"/>
        </w:r>
      </w:hyperlink>
    </w:p>
    <w:p>
      <w:pPr>
        <w:pStyle w:val="TOC1"/>
        <w:tabs>
          <w:tab w:val="right" w:leader="dot" w:pos="8306"/>
        </w:tabs>
      </w:pPr>
      <w:hyperlink w:anchor="_Toc3646" w:history="1">
        <w:r>
          <w:rPr>
            <w:rFonts w:ascii="仿宋" w:eastAsia="仿宋" w:hAnsi="仿宋" w:cs="仿宋" w:hint="eastAsia"/>
            <w:lang w:eastAsia="zh-CN"/>
          </w:rPr>
          <w:t>六、项目后期运营与拓展</w:t>
        </w:r>
        <w:r>
          <w:tab/>
        </w:r>
        <w:r>
          <w:fldChar w:fldCharType="begin"/>
        </w:r>
        <w:r>
          <w:instrText xml:space="preserve"> PAGEREF _Toc3646 \h </w:instrText>
        </w:r>
        <w:r>
          <w:fldChar w:fldCharType="separate"/>
        </w:r>
        <w:r>
          <w:t>30</w:t>
        </w:r>
        <w:r>
          <w:fldChar w:fldCharType="end"/>
        </w:r>
      </w:hyperlink>
    </w:p>
    <w:p>
      <w:pPr>
        <w:pStyle w:val="TOC2"/>
        <w:tabs>
          <w:tab w:val="right" w:leader="dot" w:pos="8306"/>
        </w:tabs>
      </w:pPr>
      <w:hyperlink w:anchor="_Toc22789" w:history="1">
        <w:r>
          <w:rPr>
            <w:rFonts w:ascii="仿宋" w:eastAsia="仿宋" w:hAnsi="仿宋" w:cs="仿宋" w:hint="eastAsia"/>
            <w:lang w:eastAsia="zh-CN"/>
          </w:rPr>
          <w:t>(一)、后期运营计划</w:t>
        </w:r>
        <w:r>
          <w:tab/>
        </w:r>
        <w:r>
          <w:fldChar w:fldCharType="begin"/>
        </w:r>
        <w:r>
          <w:instrText xml:space="preserve"> PAGEREF _Toc22789 \h </w:instrText>
        </w:r>
        <w:r>
          <w:fldChar w:fldCharType="separate"/>
        </w:r>
        <w:r>
          <w:t>30</w:t>
        </w:r>
        <w:r>
          <w:fldChar w:fldCharType="end"/>
        </w:r>
      </w:hyperlink>
    </w:p>
    <w:p>
      <w:pPr>
        <w:pStyle w:val="TOC2"/>
        <w:tabs>
          <w:tab w:val="right" w:leader="dot" w:pos="8306"/>
        </w:tabs>
      </w:pPr>
      <w:hyperlink w:anchor="_Toc23514" w:history="1">
        <w:r>
          <w:rPr>
            <w:rFonts w:ascii="仿宋" w:eastAsia="仿宋" w:hAnsi="仿宋" w:cs="仿宋" w:hint="eastAsia"/>
            <w:lang w:eastAsia="zh-CN"/>
          </w:rPr>
          <w:t>(二)、市场拓展与多元化发展</w:t>
        </w:r>
        <w:r>
          <w:tab/>
        </w:r>
        <w:r>
          <w:fldChar w:fldCharType="begin"/>
        </w:r>
        <w:r>
          <w:instrText xml:space="preserve"> PAGEREF _Toc23514 \h </w:instrText>
        </w:r>
        <w:r>
          <w:fldChar w:fldCharType="separate"/>
        </w:r>
        <w:r>
          <w:t>32</w:t>
        </w:r>
        <w:r>
          <w:fldChar w:fldCharType="end"/>
        </w:r>
      </w:hyperlink>
    </w:p>
    <w:p>
      <w:pPr>
        <w:pStyle w:val="TOC2"/>
        <w:tabs>
          <w:tab w:val="right" w:leader="dot" w:pos="8306"/>
        </w:tabs>
      </w:pPr>
      <w:hyperlink w:anchor="_Toc18313" w:history="1">
        <w:r>
          <w:rPr>
            <w:rFonts w:ascii="仿宋" w:eastAsia="仿宋" w:hAnsi="仿宋" w:cs="仿宋" w:hint="eastAsia"/>
            <w:lang w:eastAsia="zh-CN"/>
          </w:rPr>
          <w:t>(三)、技术创新与升级计划</w:t>
        </w:r>
        <w:r>
          <w:tab/>
        </w:r>
        <w:r>
          <w:fldChar w:fldCharType="begin"/>
        </w:r>
        <w:r>
          <w:instrText xml:space="preserve"> PAGEREF _Toc18313 \h </w:instrText>
        </w:r>
        <w:r>
          <w:fldChar w:fldCharType="separate"/>
        </w:r>
        <w:r>
          <w:t>33</w:t>
        </w:r>
        <w:r>
          <w:fldChar w:fldCharType="end"/>
        </w:r>
      </w:hyperlink>
    </w:p>
    <w:p>
      <w:pPr>
        <w:pStyle w:val="TOC1"/>
        <w:tabs>
          <w:tab w:val="right" w:leader="dot" w:pos="8306"/>
        </w:tabs>
      </w:pPr>
      <w:hyperlink w:anchor="_Toc3814" w:history="1">
        <w:r>
          <w:rPr>
            <w:rFonts w:ascii="仿宋" w:eastAsia="仿宋" w:hAnsi="仿宋" w:cs="仿宋" w:hint="eastAsia"/>
            <w:lang w:eastAsia="zh-CN"/>
          </w:rPr>
          <w:t>七、项目环境分析</w:t>
        </w:r>
        <w:r>
          <w:tab/>
        </w:r>
        <w:r>
          <w:fldChar w:fldCharType="begin"/>
        </w:r>
        <w:r>
          <w:instrText xml:space="preserve"> PAGEREF _Toc3814 \h </w:instrText>
        </w:r>
        <w:r>
          <w:fldChar w:fldCharType="separate"/>
        </w:r>
        <w:r>
          <w:t>34</w:t>
        </w:r>
        <w:r>
          <w:fldChar w:fldCharType="end"/>
        </w:r>
      </w:hyperlink>
    </w:p>
    <w:p>
      <w:pPr>
        <w:pStyle w:val="TOC2"/>
        <w:tabs>
          <w:tab w:val="right" w:leader="dot" w:pos="8306"/>
        </w:tabs>
      </w:pPr>
      <w:hyperlink w:anchor="_Toc9411" w:history="1">
        <w:r>
          <w:rPr>
            <w:rFonts w:ascii="仿宋" w:eastAsia="仿宋" w:hAnsi="仿宋" w:cs="仿宋" w:hint="eastAsia"/>
            <w:lang w:eastAsia="zh-CN"/>
          </w:rPr>
          <w:t>(一)、建设区域环境质量现状</w:t>
        </w:r>
        <w:r>
          <w:tab/>
        </w:r>
        <w:r>
          <w:fldChar w:fldCharType="begin"/>
        </w:r>
        <w:r>
          <w:instrText xml:space="preserve"> PAGEREF _Toc9411 \h </w:instrText>
        </w:r>
        <w:r>
          <w:fldChar w:fldCharType="separate"/>
        </w:r>
        <w:r>
          <w:t>34</w:t>
        </w:r>
        <w:r>
          <w:fldChar w:fldCharType="end"/>
        </w:r>
      </w:hyperlink>
    </w:p>
    <w:p>
      <w:pPr>
        <w:pStyle w:val="TOC2"/>
        <w:tabs>
          <w:tab w:val="right" w:leader="dot" w:pos="8306"/>
        </w:tabs>
      </w:pPr>
      <w:hyperlink w:anchor="_Toc15806" w:history="1">
        <w:r>
          <w:rPr>
            <w:rFonts w:ascii="仿宋" w:eastAsia="仿宋" w:hAnsi="仿宋" w:cs="仿宋" w:hint="eastAsia"/>
            <w:lang w:eastAsia="zh-CN"/>
          </w:rPr>
          <w:t>(二)、建设期环境保护</w:t>
        </w:r>
        <w:r>
          <w:tab/>
        </w:r>
        <w:r>
          <w:fldChar w:fldCharType="begin"/>
        </w:r>
        <w:r>
          <w:instrText xml:space="preserve"> PAGEREF _Toc15806 \h </w:instrText>
        </w:r>
        <w:r>
          <w:fldChar w:fldCharType="separate"/>
        </w:r>
        <w:r>
          <w:t>38</w:t>
        </w:r>
        <w:r>
          <w:fldChar w:fldCharType="end"/>
        </w:r>
      </w:hyperlink>
    </w:p>
    <w:p>
      <w:pPr>
        <w:pStyle w:val="TOC2"/>
        <w:tabs>
          <w:tab w:val="right" w:leader="dot" w:pos="8306"/>
        </w:tabs>
      </w:pPr>
      <w:hyperlink w:anchor="_Toc18376" w:history="1">
        <w:r>
          <w:rPr>
            <w:rFonts w:ascii="仿宋" w:eastAsia="仿宋" w:hAnsi="仿宋" w:cs="仿宋" w:hint="eastAsia"/>
            <w:lang w:eastAsia="zh-CN"/>
          </w:rPr>
          <w:t>(三)、运营期环境保护</w:t>
        </w:r>
        <w:r>
          <w:tab/>
        </w:r>
        <w:r>
          <w:fldChar w:fldCharType="begin"/>
        </w:r>
        <w:r>
          <w:instrText xml:space="preserve"> PAGEREF _Toc18376 \h </w:instrText>
        </w:r>
        <w:r>
          <w:fldChar w:fldCharType="separate"/>
        </w:r>
        <w:r>
          <w:t>40</w:t>
        </w:r>
        <w:r>
          <w:fldChar w:fldCharType="end"/>
        </w:r>
      </w:hyperlink>
    </w:p>
    <w:p>
      <w:pPr>
        <w:pStyle w:val="TOC2"/>
        <w:tabs>
          <w:tab w:val="right" w:leader="dot" w:pos="8306"/>
        </w:tabs>
      </w:pPr>
      <w:hyperlink w:anchor="_Toc15527" w:history="1">
        <w:r>
          <w:rPr>
            <w:rFonts w:ascii="仿宋" w:eastAsia="仿宋" w:hAnsi="仿宋" w:cs="仿宋" w:hint="eastAsia"/>
            <w:lang w:eastAsia="zh-CN"/>
          </w:rPr>
          <w:t>(四)、项目建设对区域经济的影响</w:t>
        </w:r>
        <w:r>
          <w:tab/>
        </w:r>
        <w:r>
          <w:fldChar w:fldCharType="begin"/>
        </w:r>
        <w:r>
          <w:instrText xml:space="preserve"> PAGEREF _Toc15527 \h </w:instrText>
        </w:r>
        <w:r>
          <w:fldChar w:fldCharType="separate"/>
        </w:r>
        <w:r>
          <w:t>41</w:t>
        </w:r>
        <w:r>
          <w:fldChar w:fldCharType="end"/>
        </w:r>
      </w:hyperlink>
    </w:p>
    <w:p>
      <w:pPr>
        <w:pStyle w:val="TOC2"/>
        <w:tabs>
          <w:tab w:val="right" w:leader="dot" w:pos="8306"/>
        </w:tabs>
      </w:pPr>
      <w:hyperlink w:anchor="_Toc12101" w:history="1">
        <w:r>
          <w:rPr>
            <w:rFonts w:ascii="仿宋" w:eastAsia="仿宋" w:hAnsi="仿宋" w:cs="仿宋" w:hint="eastAsia"/>
            <w:lang w:eastAsia="zh-CN"/>
          </w:rPr>
          <w:t>(五)、废弃物处理</w:t>
        </w:r>
        <w:r>
          <w:tab/>
        </w:r>
        <w:r>
          <w:fldChar w:fldCharType="begin"/>
        </w:r>
        <w:r>
          <w:instrText xml:space="preserve"> PAGEREF _Toc12101 \h </w:instrText>
        </w:r>
        <w:r>
          <w:fldChar w:fldCharType="separate"/>
        </w:r>
        <w:r>
          <w:t>43</w:t>
        </w:r>
        <w:r>
          <w:fldChar w:fldCharType="end"/>
        </w:r>
      </w:hyperlink>
    </w:p>
    <w:p>
      <w:pPr>
        <w:pStyle w:val="TOC2"/>
        <w:tabs>
          <w:tab w:val="right" w:leader="dot" w:pos="8306"/>
        </w:tabs>
      </w:pPr>
      <w:hyperlink w:anchor="_Toc1325" w:history="1">
        <w:r>
          <w:rPr>
            <w:rFonts w:ascii="仿宋" w:eastAsia="仿宋" w:hAnsi="仿宋" w:cs="仿宋" w:hint="eastAsia"/>
            <w:lang w:eastAsia="zh-CN"/>
          </w:rPr>
          <w:t>(六)、特殊环境影响分析</w:t>
        </w:r>
        <w:r>
          <w:tab/>
        </w:r>
        <w:r>
          <w:fldChar w:fldCharType="begin"/>
        </w:r>
        <w:r>
          <w:instrText xml:space="preserve"> PAGEREF _Toc1325 \h </w:instrText>
        </w:r>
        <w:r>
          <w:fldChar w:fldCharType="separate"/>
        </w:r>
        <w:r>
          <w:t>44</w:t>
        </w:r>
        <w:r>
          <w:fldChar w:fldCharType="end"/>
        </w:r>
      </w:hyperlink>
    </w:p>
    <w:p>
      <w:pPr>
        <w:pStyle w:val="TOC2"/>
        <w:tabs>
          <w:tab w:val="right" w:leader="dot" w:pos="8306"/>
        </w:tabs>
      </w:pPr>
      <w:hyperlink w:anchor="_Toc21979" w:history="1">
        <w:r>
          <w:rPr>
            <w:rFonts w:ascii="仿宋" w:eastAsia="仿宋" w:hAnsi="仿宋" w:cs="仿宋" w:hint="eastAsia"/>
            <w:lang w:eastAsia="zh-CN"/>
          </w:rPr>
          <w:t>(七)、清洁生产</w:t>
        </w:r>
        <w:r>
          <w:tab/>
        </w:r>
        <w:r>
          <w:fldChar w:fldCharType="begin"/>
        </w:r>
        <w:r>
          <w:instrText xml:space="preserve"> PAGEREF _Toc21979 \h </w:instrText>
        </w:r>
        <w:r>
          <w:fldChar w:fldCharType="separate"/>
        </w:r>
        <w:r>
          <w:t>45</w:t>
        </w:r>
        <w:r>
          <w:fldChar w:fldCharType="end"/>
        </w:r>
      </w:hyperlink>
    </w:p>
    <w:p>
      <w:pPr>
        <w:pStyle w:val="TOC2"/>
        <w:tabs>
          <w:tab w:val="right" w:leader="dot" w:pos="8306"/>
        </w:tabs>
      </w:pPr>
      <w:hyperlink w:anchor="_Toc6541" w:history="1">
        <w:r>
          <w:rPr>
            <w:rFonts w:ascii="仿宋" w:eastAsia="仿宋" w:hAnsi="仿宋" w:cs="仿宋" w:hint="eastAsia"/>
            <w:lang w:eastAsia="zh-CN"/>
          </w:rPr>
          <w:t>(八)、环境保护综合评价</w:t>
        </w:r>
        <w:r>
          <w:tab/>
        </w:r>
        <w:r>
          <w:fldChar w:fldCharType="begin"/>
        </w:r>
        <w:r>
          <w:instrText xml:space="preserve"> PAGEREF _Toc6541 \h </w:instrText>
        </w:r>
        <w:r>
          <w:fldChar w:fldCharType="separate"/>
        </w:r>
        <w:r>
          <w:t>46</w:t>
        </w:r>
        <w:r>
          <w:fldChar w:fldCharType="end"/>
        </w:r>
      </w:hyperlink>
    </w:p>
    <w:p>
      <w:pPr>
        <w:pStyle w:val="TOC1"/>
        <w:tabs>
          <w:tab w:val="right" w:leader="dot" w:pos="8306"/>
        </w:tabs>
      </w:pPr>
      <w:hyperlink w:anchor="_Toc26226" w:history="1">
        <w:r>
          <w:rPr>
            <w:rFonts w:ascii="仿宋" w:eastAsia="仿宋" w:hAnsi="仿宋" w:cs="仿宋" w:hint="eastAsia"/>
            <w:lang w:eastAsia="zh-CN"/>
          </w:rPr>
          <w:t>八、灾害风险管理</w:t>
        </w:r>
        <w:r>
          <w:tab/>
        </w:r>
        <w:r>
          <w:fldChar w:fldCharType="begin"/>
        </w:r>
        <w:r>
          <w:instrText xml:space="preserve"> PAGEREF _Toc26226 \h </w:instrText>
        </w:r>
        <w:r>
          <w:fldChar w:fldCharType="separate"/>
        </w:r>
        <w:r>
          <w:t>47</w:t>
        </w:r>
        <w:r>
          <w:fldChar w:fldCharType="end"/>
        </w:r>
      </w:hyperlink>
    </w:p>
    <w:p>
      <w:pPr>
        <w:pStyle w:val="TOC2"/>
        <w:tabs>
          <w:tab w:val="right" w:leader="dot" w:pos="8306"/>
        </w:tabs>
      </w:pPr>
      <w:hyperlink w:anchor="_Toc19523" w:history="1">
        <w:r>
          <w:rPr>
            <w:rFonts w:ascii="仿宋" w:eastAsia="仿宋" w:hAnsi="仿宋" w:cs="仿宋" w:hint="eastAsia"/>
            <w:lang w:eastAsia="zh-CN"/>
          </w:rPr>
          <w:t>(一)、自然灾害与应急预案</w:t>
        </w:r>
        <w:r>
          <w:tab/>
        </w:r>
        <w:r>
          <w:fldChar w:fldCharType="begin"/>
        </w:r>
        <w:r>
          <w:instrText xml:space="preserve"> PAGEREF _Toc19523 \h </w:instrText>
        </w:r>
        <w:r>
          <w:fldChar w:fldCharType="separate"/>
        </w:r>
        <w:r>
          <w:t>47</w:t>
        </w:r>
        <w:r>
          <w:fldChar w:fldCharType="end"/>
        </w:r>
      </w:hyperlink>
    </w:p>
    <w:p>
      <w:pPr>
        <w:pStyle w:val="TOC2"/>
        <w:tabs>
          <w:tab w:val="right" w:leader="dot" w:pos="8306"/>
        </w:tabs>
      </w:pPr>
      <w:hyperlink w:anchor="_Toc14335" w:history="1">
        <w:r>
          <w:rPr>
            <w:rFonts w:ascii="仿宋" w:eastAsia="仿宋" w:hAnsi="仿宋" w:cs="仿宋" w:hint="eastAsia"/>
            <w:lang w:eastAsia="zh-CN"/>
          </w:rPr>
          <w:t>(二)、设备故障与恢复计划</w:t>
        </w:r>
        <w:r>
          <w:tab/>
        </w:r>
        <w:r>
          <w:fldChar w:fldCharType="begin"/>
        </w:r>
        <w:r>
          <w:instrText xml:space="preserve"> PAGEREF _Toc14335 \h </w:instrText>
        </w:r>
        <w:r>
          <w:fldChar w:fldCharType="separate"/>
        </w:r>
        <w:r>
          <w:t>49</w:t>
        </w:r>
        <w:r>
          <w:fldChar w:fldCharType="end"/>
        </w:r>
      </w:hyperlink>
    </w:p>
    <w:p>
      <w:pPr>
        <w:pStyle w:val="TOC2"/>
        <w:tabs>
          <w:tab w:val="right" w:leader="dot" w:pos="8306"/>
        </w:tabs>
      </w:pPr>
      <w:hyperlink w:anchor="_Toc21812" w:history="1">
        <w:r>
          <w:rPr>
            <w:rFonts w:ascii="仿宋" w:eastAsia="仿宋" w:hAnsi="仿宋" w:cs="仿宋" w:hint="eastAsia"/>
            <w:lang w:eastAsia="zh-CN"/>
          </w:rPr>
          <w:t>(三)、数据备份与恢复策略</w:t>
        </w:r>
        <w:r>
          <w:tab/>
        </w:r>
        <w:r>
          <w:fldChar w:fldCharType="begin"/>
        </w:r>
        <w:r>
          <w:instrText xml:space="preserve"> PAGEREF _Toc21812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4" w:history="1">
        <w:r>
          <w:rPr>
            <w:rFonts w:ascii="仿宋" w:eastAsia="仿宋" w:hAnsi="仿宋" w:cs="仿宋" w:hint="eastAsia"/>
            <w:lang w:eastAsia="zh-CN"/>
          </w:rPr>
          <w:t>九、经济效益与社会效益优化</w:t>
        </w:r>
        <w:r>
          <w:tab/>
        </w:r>
        <w:r>
          <w:fldChar w:fldCharType="begin"/>
        </w:r>
        <w:r>
          <w:instrText xml:space="preserve"> PAGEREF _Toc29834 \h </w:instrText>
        </w:r>
        <w:r>
          <w:fldChar w:fldCharType="separate"/>
        </w:r>
        <w:r>
          <w:t>52</w:t>
        </w:r>
        <w:r>
          <w:fldChar w:fldCharType="end"/>
        </w:r>
      </w:hyperlink>
    </w:p>
    <w:p>
      <w:pPr>
        <w:pStyle w:val="TOC2"/>
        <w:tabs>
          <w:tab w:val="right" w:leader="dot" w:pos="8306"/>
        </w:tabs>
      </w:pPr>
      <w:hyperlink w:anchor="_Toc10515" w:history="1">
        <w:r>
          <w:rPr>
            <w:rFonts w:ascii="仿宋" w:eastAsia="仿宋" w:hAnsi="仿宋" w:cs="仿宋" w:hint="eastAsia"/>
            <w:lang w:eastAsia="zh-CN"/>
          </w:rPr>
          <w:t>(一)、经济效益提升策略</w:t>
        </w:r>
        <w:r>
          <w:tab/>
        </w:r>
        <w:r>
          <w:fldChar w:fldCharType="begin"/>
        </w:r>
        <w:r>
          <w:instrText xml:space="preserve"> PAGEREF _Toc10515 \h </w:instrText>
        </w:r>
        <w:r>
          <w:fldChar w:fldCharType="separate"/>
        </w:r>
        <w:r>
          <w:t>52</w:t>
        </w:r>
        <w:r>
          <w:fldChar w:fldCharType="end"/>
        </w:r>
      </w:hyperlink>
    </w:p>
    <w:p>
      <w:pPr>
        <w:pStyle w:val="TOC2"/>
        <w:tabs>
          <w:tab w:val="right" w:leader="dot" w:pos="8306"/>
        </w:tabs>
      </w:pPr>
      <w:hyperlink w:anchor="_Toc11656" w:history="1">
        <w:r>
          <w:rPr>
            <w:rFonts w:ascii="仿宋" w:eastAsia="仿宋" w:hAnsi="仿宋" w:cs="仿宋" w:hint="eastAsia"/>
            <w:lang w:eastAsia="zh-CN"/>
          </w:rPr>
          <w:t>(二)、社会效益增强方案</w:t>
        </w:r>
        <w:r>
          <w:tab/>
        </w:r>
        <w:r>
          <w:fldChar w:fldCharType="begin"/>
        </w:r>
        <w:r>
          <w:instrText xml:space="preserve"> PAGEREF _Toc11656 \h </w:instrText>
        </w:r>
        <w:r>
          <w:fldChar w:fldCharType="separate"/>
        </w:r>
        <w:r>
          <w:t>53</w:t>
        </w:r>
        <w:r>
          <w:fldChar w:fldCharType="end"/>
        </w:r>
      </w:hyperlink>
    </w:p>
    <w:p>
      <w:pPr>
        <w:pStyle w:val="TOC1"/>
        <w:tabs>
          <w:tab w:val="right" w:leader="dot" w:pos="8306"/>
        </w:tabs>
      </w:pPr>
      <w:hyperlink w:anchor="_Toc27881" w:history="1">
        <w:r>
          <w:rPr>
            <w:rFonts w:ascii="仿宋" w:eastAsia="仿宋" w:hAnsi="仿宋" w:cs="仿宋" w:hint="eastAsia"/>
            <w:lang w:eastAsia="zh-CN"/>
          </w:rPr>
          <w:t>十、数控高精度内外圆磨床财务管理策略</w:t>
        </w:r>
        <w:r>
          <w:tab/>
        </w:r>
        <w:r>
          <w:fldChar w:fldCharType="begin"/>
        </w:r>
        <w:r>
          <w:instrText xml:space="preserve"> PAGEREF _Toc27881 \h </w:instrText>
        </w:r>
        <w:r>
          <w:fldChar w:fldCharType="separate"/>
        </w:r>
        <w:r>
          <w:t>54</w:t>
        </w:r>
        <w:r>
          <w:fldChar w:fldCharType="end"/>
        </w:r>
      </w:hyperlink>
    </w:p>
    <w:p>
      <w:pPr>
        <w:pStyle w:val="TOC2"/>
        <w:tabs>
          <w:tab w:val="right" w:leader="dot" w:pos="8306"/>
        </w:tabs>
      </w:pPr>
      <w:hyperlink w:anchor="_Toc28599" w:history="1">
        <w:r>
          <w:rPr>
            <w:rFonts w:ascii="仿宋" w:eastAsia="仿宋" w:hAnsi="仿宋" w:cs="仿宋" w:hint="eastAsia"/>
            <w:lang w:eastAsia="zh-CN"/>
          </w:rPr>
          <w:t>(一)、数控高精度内外圆磨床财务管理原则</w:t>
        </w:r>
        <w:r>
          <w:tab/>
        </w:r>
        <w:r>
          <w:fldChar w:fldCharType="begin"/>
        </w:r>
        <w:r>
          <w:instrText xml:space="preserve"> PAGEREF _Toc28599 \h </w:instrText>
        </w:r>
        <w:r>
          <w:fldChar w:fldCharType="separate"/>
        </w:r>
        <w:r>
          <w:t>54</w:t>
        </w:r>
        <w:r>
          <w:fldChar w:fldCharType="end"/>
        </w:r>
      </w:hyperlink>
    </w:p>
    <w:p>
      <w:pPr>
        <w:pStyle w:val="TOC2"/>
        <w:tabs>
          <w:tab w:val="right" w:leader="dot" w:pos="8306"/>
        </w:tabs>
      </w:pPr>
      <w:hyperlink w:anchor="_Toc28396" w:history="1">
        <w:r>
          <w:rPr>
            <w:rFonts w:ascii="仿宋" w:eastAsia="仿宋" w:hAnsi="仿宋" w:cs="仿宋" w:hint="eastAsia"/>
            <w:lang w:eastAsia="zh-CN"/>
          </w:rPr>
          <w:t>(二)、数控高精度内外圆磨床收入及成本核算</w:t>
        </w:r>
        <w:r>
          <w:tab/>
        </w:r>
        <w:r>
          <w:fldChar w:fldCharType="begin"/>
        </w:r>
        <w:r>
          <w:instrText xml:space="preserve"> PAGEREF _Toc28396 \h </w:instrText>
        </w:r>
        <w:r>
          <w:fldChar w:fldCharType="separate"/>
        </w:r>
        <w:r>
          <w:t>55</w:t>
        </w:r>
        <w:r>
          <w:fldChar w:fldCharType="end"/>
        </w:r>
      </w:hyperlink>
    </w:p>
    <w:p>
      <w:pPr>
        <w:pStyle w:val="TOC2"/>
        <w:tabs>
          <w:tab w:val="right" w:leader="dot" w:pos="8306"/>
        </w:tabs>
      </w:pPr>
      <w:hyperlink w:anchor="_Toc15134" w:history="1">
        <w:r>
          <w:rPr>
            <w:rFonts w:ascii="仿宋" w:eastAsia="仿宋" w:hAnsi="仿宋" w:cs="仿宋" w:hint="eastAsia"/>
            <w:lang w:eastAsia="zh-CN"/>
          </w:rPr>
          <w:t>(三)、数控高精度内外圆磨床经济效益分析</w:t>
        </w:r>
        <w:r>
          <w:tab/>
        </w:r>
        <w:r>
          <w:fldChar w:fldCharType="begin"/>
        </w:r>
        <w:r>
          <w:instrText xml:space="preserve"> PAGEREF _Toc15134 \h </w:instrText>
        </w:r>
        <w:r>
          <w:fldChar w:fldCharType="separate"/>
        </w:r>
        <w:r>
          <w:t>57</w:t>
        </w:r>
        <w:r>
          <w:fldChar w:fldCharType="end"/>
        </w:r>
      </w:hyperlink>
    </w:p>
    <w:p>
      <w:pPr>
        <w:pStyle w:val="TOC2"/>
        <w:tabs>
          <w:tab w:val="right" w:leader="dot" w:pos="8306"/>
        </w:tabs>
      </w:pPr>
      <w:hyperlink w:anchor="_Toc5900" w:history="1">
        <w:r>
          <w:rPr>
            <w:rFonts w:ascii="仿宋" w:eastAsia="仿宋" w:hAnsi="仿宋" w:cs="仿宋" w:hint="eastAsia"/>
            <w:lang w:eastAsia="zh-CN"/>
          </w:rPr>
          <w:t>(四)、数控高精度内外圆磨床利润及利润分配</w:t>
        </w:r>
        <w:r>
          <w:tab/>
        </w:r>
        <w:r>
          <w:fldChar w:fldCharType="begin"/>
        </w:r>
        <w:r>
          <w:instrText xml:space="preserve"> PAGEREF _Toc5900 \h </w:instrText>
        </w:r>
        <w:r>
          <w:fldChar w:fldCharType="separate"/>
        </w:r>
        <w:r>
          <w:t>58</w:t>
        </w:r>
        <w:r>
          <w:fldChar w:fldCharType="end"/>
        </w:r>
      </w:hyperlink>
    </w:p>
    <w:p>
      <w:pPr>
        <w:pStyle w:val="TOC1"/>
        <w:tabs>
          <w:tab w:val="right" w:leader="dot" w:pos="8306"/>
        </w:tabs>
      </w:pPr>
      <w:hyperlink w:anchor="_Toc10214" w:history="1">
        <w:r>
          <w:rPr>
            <w:rFonts w:ascii="仿宋" w:eastAsia="仿宋" w:hAnsi="仿宋" w:cs="仿宋" w:hint="eastAsia"/>
            <w:lang w:eastAsia="zh-CN"/>
          </w:rPr>
          <w:t>十一、产品规划</w:t>
        </w:r>
        <w:r>
          <w:tab/>
        </w:r>
        <w:r>
          <w:fldChar w:fldCharType="begin"/>
        </w:r>
        <w:r>
          <w:instrText xml:space="preserve"> PAGEREF _Toc10214 \h </w:instrText>
        </w:r>
        <w:r>
          <w:fldChar w:fldCharType="separate"/>
        </w:r>
        <w:r>
          <w:t>60</w:t>
        </w:r>
        <w:r>
          <w:fldChar w:fldCharType="end"/>
        </w:r>
      </w:hyperlink>
    </w:p>
    <w:p>
      <w:pPr>
        <w:pStyle w:val="TOC2"/>
        <w:tabs>
          <w:tab w:val="right" w:leader="dot" w:pos="8306"/>
        </w:tabs>
      </w:pPr>
      <w:hyperlink w:anchor="_Toc5339" w:history="1">
        <w:r>
          <w:rPr>
            <w:rFonts w:ascii="仿宋" w:eastAsia="仿宋" w:hAnsi="仿宋" w:cs="仿宋" w:hint="eastAsia"/>
            <w:lang w:eastAsia="zh-CN"/>
          </w:rPr>
          <w:t>(一)、产品规划</w:t>
        </w:r>
        <w:r>
          <w:tab/>
        </w:r>
        <w:r>
          <w:fldChar w:fldCharType="begin"/>
        </w:r>
        <w:r>
          <w:instrText xml:space="preserve"> PAGEREF _Toc5339 \h </w:instrText>
        </w:r>
        <w:r>
          <w:fldChar w:fldCharType="separate"/>
        </w:r>
        <w:r>
          <w:t>60</w:t>
        </w:r>
        <w:r>
          <w:fldChar w:fldCharType="end"/>
        </w:r>
      </w:hyperlink>
    </w:p>
    <w:p>
      <w:pPr>
        <w:pStyle w:val="TOC2"/>
        <w:tabs>
          <w:tab w:val="right" w:leader="dot" w:pos="8306"/>
        </w:tabs>
      </w:pPr>
      <w:hyperlink w:anchor="_Toc1829" w:history="1">
        <w:r>
          <w:rPr>
            <w:rFonts w:ascii="仿宋" w:eastAsia="仿宋" w:hAnsi="仿宋" w:cs="仿宋" w:hint="eastAsia"/>
            <w:lang w:eastAsia="zh-CN"/>
          </w:rPr>
          <w:t>(二)、建设规模</w:t>
        </w:r>
        <w:r>
          <w:tab/>
        </w:r>
        <w:r>
          <w:fldChar w:fldCharType="begin"/>
        </w:r>
        <w:r>
          <w:instrText xml:space="preserve"> PAGEREF _Toc1829 \h </w:instrText>
        </w:r>
        <w:r>
          <w:fldChar w:fldCharType="separate"/>
        </w:r>
        <w:r>
          <w:t>60</w:t>
        </w:r>
        <w:r>
          <w:fldChar w:fldCharType="end"/>
        </w:r>
      </w:hyperlink>
    </w:p>
    <w:p>
      <w:pPr>
        <w:pStyle w:val="TOC1"/>
        <w:tabs>
          <w:tab w:val="right" w:leader="dot" w:pos="8306"/>
        </w:tabs>
      </w:pPr>
      <w:hyperlink w:anchor="_Toc32184" w:history="1">
        <w:r>
          <w:rPr>
            <w:rFonts w:ascii="仿宋" w:eastAsia="仿宋" w:hAnsi="仿宋" w:cs="仿宋" w:hint="eastAsia"/>
            <w:lang w:eastAsia="zh-CN"/>
          </w:rPr>
          <w:t>十二、建设规划方案</w:t>
        </w:r>
        <w:r>
          <w:tab/>
        </w:r>
        <w:r>
          <w:fldChar w:fldCharType="begin"/>
        </w:r>
        <w:r>
          <w:instrText xml:space="preserve"> PAGEREF _Toc32184 \h </w:instrText>
        </w:r>
        <w:r>
          <w:fldChar w:fldCharType="separate"/>
        </w:r>
        <w:r>
          <w:t>61</w:t>
        </w:r>
        <w:r>
          <w:fldChar w:fldCharType="end"/>
        </w:r>
      </w:hyperlink>
    </w:p>
    <w:p>
      <w:pPr>
        <w:pStyle w:val="TOC2"/>
        <w:tabs>
          <w:tab w:val="right" w:leader="dot" w:pos="8306"/>
        </w:tabs>
      </w:pPr>
      <w:hyperlink w:anchor="_Toc1748" w:history="1">
        <w:r>
          <w:rPr>
            <w:rFonts w:ascii="仿宋" w:eastAsia="仿宋" w:hAnsi="仿宋" w:cs="仿宋" w:hint="eastAsia"/>
            <w:lang w:eastAsia="zh-CN"/>
          </w:rPr>
          <w:t>(一)、产品规划</w:t>
        </w:r>
        <w:r>
          <w:tab/>
        </w:r>
        <w:r>
          <w:fldChar w:fldCharType="begin"/>
        </w:r>
        <w:r>
          <w:instrText xml:space="preserve"> PAGEREF _Toc1748 \h </w:instrText>
        </w:r>
        <w:r>
          <w:fldChar w:fldCharType="separate"/>
        </w:r>
        <w:r>
          <w:t>61</w:t>
        </w:r>
        <w:r>
          <w:fldChar w:fldCharType="end"/>
        </w:r>
      </w:hyperlink>
    </w:p>
    <w:p>
      <w:pPr>
        <w:pStyle w:val="TOC2"/>
        <w:tabs>
          <w:tab w:val="right" w:leader="dot" w:pos="8306"/>
        </w:tabs>
      </w:pPr>
      <w:hyperlink w:anchor="_Toc25968" w:history="1">
        <w:r>
          <w:rPr>
            <w:rFonts w:ascii="仿宋" w:eastAsia="仿宋" w:hAnsi="仿宋" w:cs="仿宋" w:hint="eastAsia"/>
            <w:lang w:eastAsia="zh-CN"/>
          </w:rPr>
          <w:t>(二)、建设规模</w:t>
        </w:r>
        <w:r>
          <w:tab/>
        </w:r>
        <w:r>
          <w:fldChar w:fldCharType="begin"/>
        </w:r>
        <w:r>
          <w:instrText xml:space="preserve"> PAGEREF _Toc25968 \h </w:instrText>
        </w:r>
        <w:r>
          <w:fldChar w:fldCharType="separate"/>
        </w:r>
        <w:r>
          <w:t>62</w:t>
        </w:r>
        <w:r>
          <w:fldChar w:fldCharType="end"/>
        </w:r>
      </w:hyperlink>
    </w:p>
    <w:p>
      <w:pPr>
        <w:pStyle w:val="TOC1"/>
        <w:tabs>
          <w:tab w:val="right" w:leader="dot" w:pos="8306"/>
        </w:tabs>
      </w:pPr>
      <w:hyperlink w:anchor="_Toc23165" w:history="1">
        <w:r>
          <w:rPr>
            <w:rFonts w:ascii="仿宋" w:eastAsia="仿宋" w:hAnsi="仿宋" w:cs="仿宋" w:hint="eastAsia"/>
            <w:lang w:eastAsia="zh-CN"/>
          </w:rPr>
          <w:t>十三、数控高精度内外圆磨床项目基本情况</w:t>
        </w:r>
        <w:r>
          <w:tab/>
        </w:r>
        <w:r>
          <w:fldChar w:fldCharType="begin"/>
        </w:r>
        <w:r>
          <w:instrText xml:space="preserve"> PAGEREF _Toc23165 \h </w:instrText>
        </w:r>
        <w:r>
          <w:fldChar w:fldCharType="separate"/>
        </w:r>
        <w:r>
          <w:t>63</w:t>
        </w:r>
        <w:r>
          <w:fldChar w:fldCharType="end"/>
        </w:r>
      </w:hyperlink>
    </w:p>
    <w:p>
      <w:pPr>
        <w:pStyle w:val="TOC2"/>
        <w:tabs>
          <w:tab w:val="right" w:leader="dot" w:pos="8306"/>
        </w:tabs>
      </w:pPr>
      <w:hyperlink w:anchor="_Toc3239" w:history="1">
        <w:r>
          <w:rPr>
            <w:rFonts w:ascii="仿宋" w:eastAsia="仿宋" w:hAnsi="仿宋" w:cs="仿宋" w:hint="eastAsia"/>
            <w:lang w:eastAsia="zh-CN"/>
          </w:rPr>
          <w:t>(一)、数控高精度内外圆磨床项目投资人</w:t>
        </w:r>
        <w:r>
          <w:tab/>
        </w:r>
        <w:r>
          <w:fldChar w:fldCharType="begin"/>
        </w:r>
        <w:r>
          <w:instrText xml:space="preserve"> PAGEREF _Toc3239 \h </w:instrText>
        </w:r>
        <w:r>
          <w:fldChar w:fldCharType="separate"/>
        </w:r>
        <w:r>
          <w:t>63</w:t>
        </w:r>
        <w:r>
          <w:fldChar w:fldCharType="end"/>
        </w:r>
      </w:hyperlink>
    </w:p>
    <w:p>
      <w:pPr>
        <w:pStyle w:val="TOC2"/>
        <w:tabs>
          <w:tab w:val="right" w:leader="dot" w:pos="8306"/>
        </w:tabs>
      </w:pPr>
      <w:hyperlink w:anchor="_Toc13932" w:history="1">
        <w:r>
          <w:rPr>
            <w:rFonts w:ascii="仿宋" w:eastAsia="仿宋" w:hAnsi="仿宋" w:cs="仿宋" w:hint="eastAsia"/>
            <w:lang w:eastAsia="zh-CN"/>
          </w:rPr>
          <w:t>(二)、数控高精度内外圆磨床项目选址</w:t>
        </w:r>
        <w:r>
          <w:tab/>
        </w:r>
        <w:r>
          <w:fldChar w:fldCharType="begin"/>
        </w:r>
        <w:r>
          <w:instrText xml:space="preserve"> PAGEREF _Toc13932 \h </w:instrText>
        </w:r>
        <w:r>
          <w:fldChar w:fldCharType="separate"/>
        </w:r>
        <w:r>
          <w:t>63</w:t>
        </w:r>
        <w:r>
          <w:fldChar w:fldCharType="end"/>
        </w:r>
      </w:hyperlink>
    </w:p>
    <w:p>
      <w:pPr>
        <w:pStyle w:val="TOC2"/>
        <w:tabs>
          <w:tab w:val="right" w:leader="dot" w:pos="8306"/>
        </w:tabs>
      </w:pPr>
      <w:hyperlink w:anchor="_Toc23493" w:history="1">
        <w:r>
          <w:rPr>
            <w:rFonts w:ascii="仿宋" w:eastAsia="仿宋" w:hAnsi="仿宋" w:cs="仿宋" w:hint="eastAsia"/>
            <w:lang w:eastAsia="zh-CN"/>
          </w:rPr>
          <w:t>(三)、数控高精度内外圆磨床项目实施进度</w:t>
        </w:r>
        <w:r>
          <w:tab/>
        </w:r>
        <w:r>
          <w:fldChar w:fldCharType="begin"/>
        </w:r>
        <w:r>
          <w:instrText xml:space="preserve"> PAGEREF _Toc23493 \h </w:instrText>
        </w:r>
        <w:r>
          <w:fldChar w:fldCharType="separate"/>
        </w:r>
        <w:r>
          <w:t>64</w:t>
        </w:r>
        <w:r>
          <w:fldChar w:fldCharType="end"/>
        </w:r>
      </w:hyperlink>
    </w:p>
    <w:p>
      <w:pPr>
        <w:pStyle w:val="TOC2"/>
        <w:tabs>
          <w:tab w:val="right" w:leader="dot" w:pos="8306"/>
        </w:tabs>
      </w:pPr>
      <w:hyperlink w:anchor="_Toc6508" w:history="1">
        <w:r>
          <w:rPr>
            <w:rFonts w:ascii="仿宋" w:eastAsia="仿宋" w:hAnsi="仿宋" w:cs="仿宋" w:hint="eastAsia"/>
            <w:lang w:eastAsia="zh-CN"/>
          </w:rPr>
          <w:t>(四)、投资估算</w:t>
        </w:r>
        <w:r>
          <w:tab/>
        </w:r>
        <w:r>
          <w:fldChar w:fldCharType="begin"/>
        </w:r>
        <w:r>
          <w:instrText xml:space="preserve"> PAGEREF _Toc6508 \h </w:instrText>
        </w:r>
        <w:r>
          <w:fldChar w:fldCharType="separate"/>
        </w:r>
        <w:r>
          <w:t>64</w:t>
        </w:r>
        <w:r>
          <w:fldChar w:fldCharType="end"/>
        </w:r>
      </w:hyperlink>
    </w:p>
    <w:p>
      <w:pPr>
        <w:pStyle w:val="TOC2"/>
        <w:tabs>
          <w:tab w:val="right" w:leader="dot" w:pos="8306"/>
        </w:tabs>
      </w:pPr>
      <w:hyperlink w:anchor="_Toc22095" w:history="1">
        <w:r>
          <w:rPr>
            <w:rFonts w:ascii="仿宋" w:eastAsia="仿宋" w:hAnsi="仿宋" w:cs="仿宋" w:hint="eastAsia"/>
            <w:lang w:eastAsia="zh-CN"/>
          </w:rPr>
          <w:t>(五)、资金筹措</w:t>
        </w:r>
        <w:r>
          <w:tab/>
        </w:r>
        <w:r>
          <w:fldChar w:fldCharType="begin"/>
        </w:r>
        <w:r>
          <w:instrText xml:space="preserve"> PAGEREF _Toc22095 \h </w:instrText>
        </w:r>
        <w:r>
          <w:fldChar w:fldCharType="separate"/>
        </w:r>
        <w:r>
          <w:t>64</w:t>
        </w:r>
        <w:r>
          <w:fldChar w:fldCharType="end"/>
        </w:r>
      </w:hyperlink>
    </w:p>
    <w:p>
      <w:pPr>
        <w:pStyle w:val="TOC2"/>
        <w:tabs>
          <w:tab w:val="right" w:leader="dot" w:pos="8306"/>
        </w:tabs>
      </w:pPr>
      <w:hyperlink w:anchor="_Toc336" w:history="1">
        <w:r>
          <w:rPr>
            <w:rFonts w:ascii="仿宋" w:eastAsia="仿宋" w:hAnsi="仿宋" w:cs="仿宋" w:hint="eastAsia"/>
            <w:lang w:eastAsia="zh-CN"/>
          </w:rPr>
          <w:t>(六)、经济评价</w:t>
        </w:r>
        <w:r>
          <w:tab/>
        </w:r>
        <w:r>
          <w:fldChar w:fldCharType="begin"/>
        </w:r>
        <w:r>
          <w:instrText xml:space="preserve"> PAGEREF _Toc336 \h </w:instrText>
        </w:r>
        <w:r>
          <w:fldChar w:fldCharType="separate"/>
        </w:r>
        <w:r>
          <w:t>65</w:t>
        </w:r>
        <w:r>
          <w:fldChar w:fldCharType="end"/>
        </w:r>
      </w:hyperlink>
    </w:p>
    <w:p>
      <w:pPr>
        <w:pStyle w:val="TOC2"/>
        <w:tabs>
          <w:tab w:val="right" w:leader="dot" w:pos="8306"/>
        </w:tabs>
      </w:pPr>
      <w:hyperlink w:anchor="_Toc20925" w:history="1">
        <w:r>
          <w:rPr>
            <w:rFonts w:ascii="仿宋" w:eastAsia="仿宋" w:hAnsi="仿宋" w:cs="仿宋" w:hint="eastAsia"/>
            <w:lang w:eastAsia="zh-CN"/>
          </w:rPr>
          <w:t>(七)、主要经济技术指标</w:t>
        </w:r>
        <w:r>
          <w:tab/>
        </w:r>
        <w:r>
          <w:fldChar w:fldCharType="begin"/>
        </w:r>
        <w:r>
          <w:instrText xml:space="preserve"> PAGEREF _Toc20925 \h </w:instrText>
        </w:r>
        <w:r>
          <w:fldChar w:fldCharType="separate"/>
        </w:r>
        <w:r>
          <w:t>65</w:t>
        </w:r>
        <w:r>
          <w:fldChar w:fldCharType="end"/>
        </w:r>
      </w:hyperlink>
    </w:p>
    <w:p>
      <w:pPr>
        <w:pStyle w:val="TOC1"/>
        <w:tabs>
          <w:tab w:val="right" w:leader="dot" w:pos="8306"/>
        </w:tabs>
      </w:pPr>
      <w:hyperlink w:anchor="_Toc18648" w:history="1">
        <w:r>
          <w:rPr>
            <w:rFonts w:ascii="仿宋" w:eastAsia="仿宋" w:hAnsi="仿宋" w:cs="仿宋" w:hint="eastAsia"/>
            <w:lang w:eastAsia="zh-CN"/>
          </w:rPr>
          <w:t>十四、项目进度计划</w:t>
        </w:r>
        <w:r>
          <w:tab/>
        </w:r>
        <w:r>
          <w:fldChar w:fldCharType="begin"/>
        </w:r>
        <w:r>
          <w:instrText xml:space="preserve"> PAGEREF _Toc18648 \h </w:instrText>
        </w:r>
        <w:r>
          <w:fldChar w:fldCharType="separate"/>
        </w:r>
        <w:r>
          <w:t>66</w:t>
        </w:r>
        <w:r>
          <w:fldChar w:fldCharType="end"/>
        </w:r>
      </w:hyperlink>
    </w:p>
    <w:p>
      <w:pPr>
        <w:pStyle w:val="TOC2"/>
        <w:tabs>
          <w:tab w:val="right" w:leader="dot" w:pos="8306"/>
        </w:tabs>
      </w:pPr>
      <w:hyperlink w:anchor="_Toc21585" w:history="1">
        <w:r>
          <w:rPr>
            <w:rFonts w:ascii="仿宋" w:eastAsia="仿宋" w:hAnsi="仿宋" w:cs="仿宋" w:hint="eastAsia"/>
            <w:lang w:eastAsia="zh-CN"/>
          </w:rPr>
          <w:t>(一)、项目进度安排</w:t>
        </w:r>
        <w:r>
          <w:tab/>
        </w:r>
        <w:r>
          <w:fldChar w:fldCharType="begin"/>
        </w:r>
        <w:r>
          <w:instrText xml:space="preserve"> PAGEREF _Toc21585 \h </w:instrText>
        </w:r>
        <w:r>
          <w:fldChar w:fldCharType="separate"/>
        </w:r>
        <w:r>
          <w:t>66</w:t>
        </w:r>
        <w:r>
          <w:fldChar w:fldCharType="end"/>
        </w:r>
      </w:hyperlink>
    </w:p>
    <w:p>
      <w:pPr>
        <w:pStyle w:val="TOC2"/>
        <w:tabs>
          <w:tab w:val="right" w:leader="dot" w:pos="8306"/>
        </w:tabs>
      </w:pPr>
      <w:hyperlink w:anchor="_Toc8630" w:history="1">
        <w:r>
          <w:rPr>
            <w:rFonts w:ascii="仿宋" w:eastAsia="仿宋" w:hAnsi="仿宋" w:cs="仿宋" w:hint="eastAsia"/>
            <w:lang w:eastAsia="zh-CN"/>
          </w:rPr>
          <w:t>(二)、项目实施保障措施</w:t>
        </w:r>
        <w:r>
          <w:tab/>
        </w:r>
        <w:r>
          <w:fldChar w:fldCharType="begin"/>
        </w:r>
        <w:r>
          <w:instrText xml:space="preserve"> PAGEREF _Toc8630 \h </w:instrText>
        </w:r>
        <w:r>
          <w:fldChar w:fldCharType="separate"/>
        </w:r>
        <w:r>
          <w:t>68</w:t>
        </w:r>
        <w:r>
          <w:fldChar w:fldCharType="end"/>
        </w:r>
      </w:hyperlink>
    </w:p>
    <w:p>
      <w:pPr>
        <w:pStyle w:val="TOC1"/>
        <w:tabs>
          <w:tab w:val="right" w:leader="dot" w:pos="8306"/>
        </w:tabs>
      </w:pPr>
      <w:hyperlink w:anchor="_Toc25482" w:history="1">
        <w:r>
          <w:rPr>
            <w:rFonts w:ascii="仿宋" w:eastAsia="仿宋" w:hAnsi="仿宋" w:cs="仿宋" w:hint="eastAsia"/>
            <w:lang w:eastAsia="zh-CN"/>
          </w:rPr>
          <w:t>十五、战略退出计划</w:t>
        </w:r>
        <w:r>
          <w:tab/>
        </w:r>
        <w:r>
          <w:fldChar w:fldCharType="begin"/>
        </w:r>
        <w:r>
          <w:instrText xml:space="preserve"> PAGEREF _Toc25482 \h </w:instrText>
        </w:r>
        <w:r>
          <w:fldChar w:fldCharType="separate"/>
        </w:r>
        <w:r>
          <w:t>71</w:t>
        </w:r>
        <w:r>
          <w:fldChar w:fldCharType="end"/>
        </w:r>
      </w:hyperlink>
    </w:p>
    <w:p>
      <w:pPr>
        <w:pStyle w:val="TOC2"/>
        <w:tabs>
          <w:tab w:val="right" w:leader="dot" w:pos="8306"/>
        </w:tabs>
      </w:pPr>
      <w:hyperlink w:anchor="_Toc29626" w:history="1">
        <w:r>
          <w:rPr>
            <w:rFonts w:ascii="仿宋" w:eastAsia="仿宋" w:hAnsi="仿宋" w:cs="仿宋" w:hint="eastAsia"/>
            <w:lang w:eastAsia="zh-CN"/>
          </w:rPr>
          <w:t>(一)、数控高精度内外圆磨床项目退出战略</w:t>
        </w:r>
        <w:r>
          <w:tab/>
        </w:r>
        <w:r>
          <w:fldChar w:fldCharType="begin"/>
        </w:r>
        <w:r>
          <w:instrText xml:space="preserve"> PAGEREF _Toc29626 \h </w:instrText>
        </w:r>
        <w:r>
          <w:fldChar w:fldCharType="separate"/>
        </w:r>
        <w:r>
          <w:t>71</w:t>
        </w:r>
        <w:r>
          <w:fldChar w:fldCharType="end"/>
        </w:r>
      </w:hyperlink>
    </w:p>
    <w:p>
      <w:pPr>
        <w:pStyle w:val="TOC2"/>
        <w:tabs>
          <w:tab w:val="right" w:leader="dot" w:pos="8306"/>
        </w:tabs>
      </w:pPr>
      <w:hyperlink w:anchor="_Toc1812" w:history="1">
        <w:r>
          <w:rPr>
            <w:rFonts w:ascii="仿宋" w:eastAsia="仿宋" w:hAnsi="仿宋" w:cs="仿宋" w:hint="eastAsia"/>
            <w:lang w:eastAsia="zh-CN"/>
          </w:rPr>
          <w:t>(二)、潜在退出方式</w:t>
        </w:r>
        <w:r>
          <w:tab/>
        </w:r>
        <w:r>
          <w:fldChar w:fldCharType="begin"/>
        </w:r>
        <w:r>
          <w:instrText xml:space="preserve"> PAGEREF _Toc1812 \h </w:instrText>
        </w:r>
        <w:r>
          <w:fldChar w:fldCharType="separate"/>
        </w:r>
        <w:r>
          <w:t>72</w:t>
        </w:r>
        <w:r>
          <w:fldChar w:fldCharType="end"/>
        </w:r>
      </w:hyperlink>
    </w:p>
    <w:p>
      <w:pPr>
        <w:pStyle w:val="TOC2"/>
        <w:tabs>
          <w:tab w:val="right" w:leader="dot" w:pos="8306"/>
        </w:tabs>
      </w:pPr>
      <w:hyperlink w:anchor="_Toc29301" w:history="1">
        <w:r>
          <w:rPr>
            <w:rFonts w:ascii="仿宋" w:eastAsia="仿宋" w:hAnsi="仿宋" w:cs="仿宋" w:hint="eastAsia"/>
            <w:lang w:eastAsia="zh-CN"/>
          </w:rPr>
          <w:t>(三)、退出时机与条件</w:t>
        </w:r>
        <w:r>
          <w:tab/>
        </w:r>
        <w:r>
          <w:fldChar w:fldCharType="begin"/>
        </w:r>
        <w:r>
          <w:instrText xml:space="preserve"> PAGEREF _Toc29301 \h </w:instrText>
        </w:r>
        <w:r>
          <w:fldChar w:fldCharType="separate"/>
        </w:r>
        <w:r>
          <w:t>72</w:t>
        </w:r>
        <w:r>
          <w:fldChar w:fldCharType="end"/>
        </w:r>
      </w:hyperlink>
    </w:p>
    <w:p>
      <w:pPr>
        <w:pStyle w:val="TOC2"/>
        <w:tabs>
          <w:tab w:val="right" w:leader="dot" w:pos="8306"/>
        </w:tabs>
      </w:pPr>
      <w:hyperlink w:anchor="_Toc11378" w:history="1">
        <w:r>
          <w:rPr>
            <w:rFonts w:ascii="仿宋" w:eastAsia="仿宋" w:hAnsi="仿宋" w:cs="仿宋" w:hint="eastAsia"/>
            <w:lang w:eastAsia="zh-CN"/>
          </w:rPr>
          <w:t>(四)、投资者回报与退出</w:t>
        </w:r>
        <w:r>
          <w:tab/>
        </w:r>
        <w:r>
          <w:fldChar w:fldCharType="begin"/>
        </w:r>
        <w:r>
          <w:instrText xml:space="preserve"> PAGEREF _Toc11378 \h </w:instrText>
        </w:r>
        <w:r>
          <w:fldChar w:fldCharType="separate"/>
        </w:r>
        <w:r>
          <w:t>73</w:t>
        </w:r>
        <w:r>
          <w:fldChar w:fldCharType="end"/>
        </w:r>
      </w:hyperlink>
    </w:p>
    <w:p>
      <w:pPr>
        <w:pStyle w:val="TOC1"/>
        <w:tabs>
          <w:tab w:val="right" w:leader="dot" w:pos="8306"/>
        </w:tabs>
      </w:pPr>
      <w:hyperlink w:anchor="_Toc1231" w:history="1">
        <w:r>
          <w:rPr>
            <w:rFonts w:ascii="仿宋" w:eastAsia="仿宋" w:hAnsi="仿宋" w:cs="仿宋" w:hint="eastAsia"/>
            <w:lang w:eastAsia="zh-CN"/>
          </w:rPr>
          <w:t>十六、供应链与物流管理</w:t>
        </w:r>
        <w:r>
          <w:tab/>
        </w:r>
        <w:r>
          <w:fldChar w:fldCharType="begin"/>
        </w:r>
        <w:r>
          <w:instrText xml:space="preserve"> PAGEREF _Toc1231 \h </w:instrText>
        </w:r>
        <w:r>
          <w:fldChar w:fldCharType="separate"/>
        </w:r>
        <w:r>
          <w:t>74</w:t>
        </w:r>
        <w:r>
          <w:fldChar w:fldCharType="end"/>
        </w:r>
      </w:hyperlink>
    </w:p>
    <w:p>
      <w:pPr>
        <w:pStyle w:val="TOC2"/>
        <w:tabs>
          <w:tab w:val="right" w:leader="dot" w:pos="8306"/>
        </w:tabs>
      </w:pPr>
      <w:hyperlink w:anchor="_Toc14509" w:history="1">
        <w:r>
          <w:rPr>
            <w:rFonts w:ascii="仿宋" w:eastAsia="仿宋" w:hAnsi="仿宋" w:cs="仿宋" w:hint="eastAsia"/>
            <w:lang w:eastAsia="zh-CN"/>
          </w:rPr>
          <w:t>(一)、供应链策略规划</w:t>
        </w:r>
        <w:r>
          <w:tab/>
        </w:r>
        <w:r>
          <w:fldChar w:fldCharType="begin"/>
        </w:r>
        <w:r>
          <w:instrText xml:space="preserve"> PAGEREF _Toc14509 \h </w:instrText>
        </w:r>
        <w:r>
          <w:fldChar w:fldCharType="separate"/>
        </w:r>
        <w:r>
          <w:t>74</w:t>
        </w:r>
        <w:r>
          <w:fldChar w:fldCharType="end"/>
        </w:r>
      </w:hyperlink>
    </w:p>
    <w:p>
      <w:pPr>
        <w:pStyle w:val="TOC2"/>
        <w:tabs>
          <w:tab w:val="right" w:leader="dot" w:pos="8306"/>
        </w:tabs>
      </w:pPr>
      <w:hyperlink w:anchor="_Toc13919" w:history="1">
        <w:r>
          <w:rPr>
            <w:rFonts w:ascii="仿宋" w:eastAsia="仿宋" w:hAnsi="仿宋" w:cs="仿宋" w:hint="eastAsia"/>
            <w:lang w:eastAsia="zh-CN"/>
          </w:rPr>
          <w:t>(二)、供应商管理与评估</w:t>
        </w:r>
        <w:r>
          <w:tab/>
        </w:r>
        <w:r>
          <w:fldChar w:fldCharType="begin"/>
        </w:r>
        <w:r>
          <w:instrText xml:space="preserve"> PAGEREF _Toc13919 \h </w:instrText>
        </w:r>
        <w:r>
          <w:fldChar w:fldCharType="separate"/>
        </w:r>
        <w:r>
          <w:t>74</w:t>
        </w:r>
        <w:r>
          <w:fldChar w:fldCharType="end"/>
        </w:r>
      </w:hyperlink>
    </w:p>
    <w:p>
      <w:pPr>
        <w:pStyle w:val="TOC2"/>
        <w:tabs>
          <w:tab w:val="right" w:leader="dot" w:pos="8306"/>
        </w:tabs>
      </w:pPr>
      <w:hyperlink w:anchor="_Toc16594" w:history="1">
        <w:r>
          <w:rPr>
            <w:rFonts w:ascii="仿宋" w:eastAsia="仿宋" w:hAnsi="仿宋" w:cs="仿宋" w:hint="eastAsia"/>
            <w:lang w:eastAsia="zh-CN"/>
          </w:rPr>
          <w:t>(三)、物流体系规划与优化</w:t>
        </w:r>
        <w:r>
          <w:tab/>
        </w:r>
        <w:r>
          <w:fldChar w:fldCharType="begin"/>
        </w:r>
        <w:r>
          <w:instrText xml:space="preserve"> PAGEREF _Toc16594 \h </w:instrText>
        </w:r>
        <w:r>
          <w:fldChar w:fldCharType="separate"/>
        </w:r>
        <w:r>
          <w:t>76</w:t>
        </w:r>
        <w:r>
          <w:fldChar w:fldCharType="end"/>
        </w:r>
      </w:hyperlink>
    </w:p>
    <w:p>
      <w:pPr>
        <w:pStyle w:val="TOC1"/>
        <w:tabs>
          <w:tab w:val="right" w:leader="dot" w:pos="8306"/>
        </w:tabs>
      </w:pPr>
      <w:hyperlink w:anchor="_Toc26769" w:history="1">
        <w:r>
          <w:rPr>
            <w:rFonts w:ascii="仿宋" w:eastAsia="仿宋" w:hAnsi="仿宋" w:cs="仿宋" w:hint="eastAsia"/>
            <w:lang w:eastAsia="zh-CN"/>
          </w:rPr>
          <w:t>十七、数控高精度内外圆磨床场地规划方案</w:t>
        </w:r>
        <w:r>
          <w:tab/>
        </w:r>
        <w:r>
          <w:fldChar w:fldCharType="begin"/>
        </w:r>
        <w:r>
          <w:instrText xml:space="preserve"> PAGEREF _Toc26769 \h </w:instrText>
        </w:r>
        <w:r>
          <w:fldChar w:fldCharType="separate"/>
        </w:r>
        <w:r>
          <w:t>78</w:t>
        </w:r>
        <w:r>
          <w:fldChar w:fldCharType="end"/>
        </w:r>
      </w:hyperlink>
    </w:p>
    <w:p>
      <w:pPr>
        <w:pStyle w:val="TOC2"/>
        <w:tabs>
          <w:tab w:val="right" w:leader="dot" w:pos="8306"/>
        </w:tabs>
      </w:pPr>
      <w:hyperlink w:anchor="_Toc26371" w:history="1">
        <w:r>
          <w:rPr>
            <w:rFonts w:ascii="仿宋" w:eastAsia="仿宋" w:hAnsi="仿宋" w:cs="仿宋" w:hint="eastAsia"/>
            <w:lang w:eastAsia="zh-CN"/>
          </w:rPr>
          <w:t>(一)、数控高精度内外圆磨床场地布局原则</w:t>
        </w:r>
        <w:r>
          <w:tab/>
        </w:r>
        <w:r>
          <w:fldChar w:fldCharType="begin"/>
        </w:r>
        <w:r>
          <w:instrText xml:space="preserve"> PAGEREF _Toc26371 \h </w:instrText>
        </w:r>
        <w:r>
          <w:fldChar w:fldCharType="separate"/>
        </w:r>
        <w:r>
          <w:t>78</w:t>
        </w:r>
        <w:r>
          <w:fldChar w:fldCharType="end"/>
        </w:r>
      </w:hyperlink>
    </w:p>
    <w:p>
      <w:pPr>
        <w:pStyle w:val="TOC2"/>
        <w:tabs>
          <w:tab w:val="right" w:leader="dot" w:pos="8306"/>
        </w:tabs>
      </w:pPr>
      <w:hyperlink w:anchor="_Toc27090" w:history="1">
        <w:r>
          <w:rPr>
            <w:rFonts w:ascii="仿宋" w:eastAsia="仿宋" w:hAnsi="仿宋" w:cs="仿宋" w:hint="eastAsia"/>
            <w:lang w:eastAsia="zh-CN"/>
          </w:rPr>
          <w:t>(二)、数控高精度内外圆磨床场地装修设计方案</w:t>
        </w:r>
        <w:r>
          <w:tab/>
        </w:r>
        <w:r>
          <w:fldChar w:fldCharType="begin"/>
        </w:r>
        <w:r>
          <w:instrText xml:space="preserve"> PAGEREF _Toc27090 \h </w:instrText>
        </w:r>
        <w:r>
          <w:fldChar w:fldCharType="separate"/>
        </w:r>
        <w:r>
          <w:t>79</w:t>
        </w:r>
        <w:r>
          <w:fldChar w:fldCharType="end"/>
        </w:r>
      </w:hyperlink>
    </w:p>
    <w:p>
      <w:pPr>
        <w:pStyle w:val="TOC1"/>
        <w:tabs>
          <w:tab w:val="right" w:leader="dot" w:pos="8306"/>
        </w:tabs>
      </w:pPr>
      <w:hyperlink w:anchor="_Toc2403" w:history="1">
        <w:r>
          <w:rPr>
            <w:rFonts w:ascii="仿宋" w:eastAsia="仿宋" w:hAnsi="仿宋" w:cs="仿宋" w:hint="eastAsia"/>
            <w:lang w:eastAsia="zh-CN"/>
          </w:rPr>
          <w:t>十八、质量管理体系</w:t>
        </w:r>
        <w:r>
          <w:tab/>
        </w:r>
        <w:r>
          <w:fldChar w:fldCharType="begin"/>
        </w:r>
        <w:r>
          <w:instrText xml:space="preserve"> PAGEREF _Toc2403 \h </w:instrText>
        </w:r>
        <w:r>
          <w:fldChar w:fldCharType="separate"/>
        </w:r>
        <w:r>
          <w:t>80</w:t>
        </w:r>
        <w:r>
          <w:fldChar w:fldCharType="end"/>
        </w:r>
      </w:hyperlink>
    </w:p>
    <w:p>
      <w:pPr>
        <w:pStyle w:val="TOC2"/>
        <w:tabs>
          <w:tab w:val="right" w:leader="dot" w:pos="8306"/>
        </w:tabs>
      </w:pPr>
      <w:hyperlink w:anchor="_Toc2917" w:history="1">
        <w:r>
          <w:rPr>
            <w:rFonts w:ascii="仿宋" w:eastAsia="仿宋" w:hAnsi="仿宋" w:cs="仿宋" w:hint="eastAsia"/>
            <w:lang w:eastAsia="zh-CN"/>
          </w:rPr>
          <w:t>(一)、质量管理体系概述</w:t>
        </w:r>
        <w:r>
          <w:tab/>
        </w:r>
        <w:r>
          <w:fldChar w:fldCharType="begin"/>
        </w:r>
        <w:r>
          <w:instrText xml:space="preserve"> PAGEREF _Toc2917 \h </w:instrText>
        </w:r>
        <w:r>
          <w:fldChar w:fldCharType="separate"/>
        </w:r>
        <w:r>
          <w:t>80</w:t>
        </w:r>
        <w:r>
          <w:fldChar w:fldCharType="end"/>
        </w:r>
      </w:hyperlink>
    </w:p>
    <w:p>
      <w:pPr>
        <w:pStyle w:val="TOC2"/>
        <w:tabs>
          <w:tab w:val="right" w:leader="dot" w:pos="8306"/>
        </w:tabs>
      </w:pPr>
      <w:hyperlink w:anchor="_Toc6448" w:history="1">
        <w:r>
          <w:rPr>
            <w:rFonts w:ascii="仿宋" w:eastAsia="仿宋" w:hAnsi="仿宋" w:cs="仿宋" w:hint="eastAsia"/>
            <w:lang w:eastAsia="zh-CN"/>
          </w:rPr>
          <w:t>(二)、质量方针与目标</w:t>
        </w:r>
        <w:r>
          <w:tab/>
        </w:r>
        <w:r>
          <w:fldChar w:fldCharType="begin"/>
        </w:r>
        <w:r>
          <w:instrText xml:space="preserve"> PAGEREF _Toc6448 \h </w:instrText>
        </w:r>
        <w:r>
          <w:fldChar w:fldCharType="separate"/>
        </w:r>
        <w:r>
          <w:t>83</w:t>
        </w:r>
        <w:r>
          <w:fldChar w:fldCharType="end"/>
        </w:r>
      </w:hyperlink>
    </w:p>
    <w:p>
      <w:pPr>
        <w:pStyle w:val="TOC2"/>
        <w:tabs>
          <w:tab w:val="right" w:leader="dot" w:pos="8306"/>
        </w:tabs>
      </w:pPr>
      <w:hyperlink w:anchor="_Toc21130" w:history="1">
        <w:r>
          <w:rPr>
            <w:rFonts w:ascii="仿宋" w:eastAsia="仿宋" w:hAnsi="仿宋" w:cs="仿宋" w:hint="eastAsia"/>
            <w:lang w:eastAsia="zh-CN"/>
          </w:rPr>
          <w:t>(三)、质量管理责任</w:t>
        </w:r>
        <w:r>
          <w:tab/>
        </w:r>
        <w:r>
          <w:fldChar w:fldCharType="begin"/>
        </w:r>
        <w:r>
          <w:instrText xml:space="preserve"> PAGEREF _Toc21130 \h </w:instrText>
        </w:r>
        <w:r>
          <w:fldChar w:fldCharType="separate"/>
        </w:r>
        <w:r>
          <w:t>84</w:t>
        </w:r>
        <w:r>
          <w:fldChar w:fldCharType="end"/>
        </w:r>
      </w:hyperlink>
    </w:p>
    <w:p>
      <w:pPr>
        <w:pStyle w:val="TOC2"/>
        <w:tabs>
          <w:tab w:val="right" w:leader="dot" w:pos="8306"/>
        </w:tabs>
      </w:pPr>
      <w:hyperlink w:anchor="_Toc25532" w:history="1">
        <w:r>
          <w:rPr>
            <w:rFonts w:ascii="仿宋" w:eastAsia="仿宋" w:hAnsi="仿宋" w:cs="仿宋" w:hint="eastAsia"/>
            <w:lang w:eastAsia="zh-CN"/>
          </w:rPr>
          <w:t>(四)、质量管理程序</w:t>
        </w:r>
        <w:r>
          <w:tab/>
        </w:r>
        <w:r>
          <w:fldChar w:fldCharType="begin"/>
        </w:r>
        <w:r>
          <w:instrText xml:space="preserve"> PAGEREF _Toc25532 \h </w:instrText>
        </w:r>
        <w:r>
          <w:fldChar w:fldCharType="separate"/>
        </w:r>
        <w:r>
          <w:t>86</w:t>
        </w:r>
        <w:r>
          <w:fldChar w:fldCharType="end"/>
        </w:r>
      </w:hyperlink>
    </w:p>
    <w:p>
      <w:pPr>
        <w:pStyle w:val="TOC2"/>
        <w:tabs>
          <w:tab w:val="right" w:leader="dot" w:pos="8306"/>
        </w:tabs>
      </w:pPr>
      <w:hyperlink w:anchor="_Toc2070" w:history="1">
        <w:r>
          <w:rPr>
            <w:rFonts w:ascii="仿宋" w:eastAsia="仿宋" w:hAnsi="仿宋" w:cs="仿宋" w:hint="eastAsia"/>
            <w:lang w:eastAsia="zh-CN"/>
          </w:rPr>
          <w:t>(五)、质量监控与改进</w:t>
        </w:r>
        <w:r>
          <w:tab/>
        </w:r>
        <w:r>
          <w:fldChar w:fldCharType="begin"/>
        </w:r>
        <w:r>
          <w:instrText xml:space="preserve"> PAGEREF _Toc2070 \h </w:instrText>
        </w:r>
        <w:r>
          <w:fldChar w:fldCharType="separate"/>
        </w:r>
        <w:r>
          <w:t>87</w:t>
        </w:r>
        <w:r>
          <w:fldChar w:fldCharType="end"/>
        </w:r>
      </w:hyperlink>
    </w:p>
    <w:p>
      <w:pPr>
        <w:pStyle w:val="TOC1"/>
        <w:tabs>
          <w:tab w:val="right" w:leader="dot" w:pos="8306"/>
        </w:tabs>
      </w:pPr>
      <w:hyperlink w:anchor="_Toc9258" w:history="1">
        <w:r>
          <w:rPr>
            <w:rFonts w:ascii="仿宋" w:eastAsia="仿宋" w:hAnsi="仿宋" w:cs="仿宋" w:hint="eastAsia"/>
            <w:lang w:eastAsia="zh-CN"/>
          </w:rPr>
          <w:t>十九、数控高精度内外圆磨床项目监测与评估</w:t>
        </w:r>
        <w:r>
          <w:tab/>
        </w:r>
        <w:r>
          <w:fldChar w:fldCharType="begin"/>
        </w:r>
        <w:r>
          <w:instrText xml:space="preserve"> PAGEREF _Toc9258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825" w:history="1">
        <w:r>
          <w:rPr>
            <w:rFonts w:ascii="仿宋" w:eastAsia="仿宋" w:hAnsi="仿宋" w:cs="仿宋" w:hint="eastAsia"/>
            <w:lang w:eastAsia="zh-CN"/>
          </w:rPr>
          <w:t>(一)、数控高精度内外圆磨床项目监控体系建设</w:t>
        </w:r>
        <w:r>
          <w:tab/>
        </w:r>
        <w:r>
          <w:fldChar w:fldCharType="begin"/>
        </w:r>
        <w:r>
          <w:instrText xml:space="preserve"> PAGEREF _Toc16825 \h </w:instrText>
        </w:r>
        <w:r>
          <w:fldChar w:fldCharType="separate"/>
        </w:r>
        <w:r>
          <w:t>89</w:t>
        </w:r>
        <w:r>
          <w:fldChar w:fldCharType="end"/>
        </w:r>
      </w:hyperlink>
    </w:p>
    <w:p>
      <w:pPr>
        <w:pStyle w:val="TOC2"/>
        <w:tabs>
          <w:tab w:val="right" w:leader="dot" w:pos="8306"/>
        </w:tabs>
      </w:pPr>
      <w:hyperlink w:anchor="_Toc11288" w:history="1">
        <w:r>
          <w:rPr>
            <w:rFonts w:ascii="仿宋" w:eastAsia="仿宋" w:hAnsi="仿宋" w:cs="仿宋" w:hint="eastAsia"/>
            <w:lang w:eastAsia="zh-CN"/>
          </w:rPr>
          <w:t>(二)、关键绩效指标设定</w:t>
        </w:r>
        <w:r>
          <w:tab/>
        </w:r>
        <w:r>
          <w:fldChar w:fldCharType="begin"/>
        </w:r>
        <w:r>
          <w:instrText xml:space="preserve"> PAGEREF _Toc11288 \h </w:instrText>
        </w:r>
        <w:r>
          <w:fldChar w:fldCharType="separate"/>
        </w:r>
        <w:r>
          <w:t>90</w:t>
        </w:r>
        <w:r>
          <w:fldChar w:fldCharType="end"/>
        </w:r>
      </w:hyperlink>
    </w:p>
    <w:p>
      <w:pPr>
        <w:pStyle w:val="TOC2"/>
        <w:tabs>
          <w:tab w:val="right" w:leader="dot" w:pos="8306"/>
        </w:tabs>
      </w:pPr>
      <w:hyperlink w:anchor="_Toc6786" w:history="1">
        <w:r>
          <w:rPr>
            <w:rFonts w:ascii="仿宋" w:eastAsia="仿宋" w:hAnsi="仿宋" w:cs="仿宋" w:hint="eastAsia"/>
            <w:lang w:eastAsia="zh-CN"/>
          </w:rPr>
          <w:t>(三)、风险监测与应对</w:t>
        </w:r>
        <w:r>
          <w:tab/>
        </w:r>
        <w:r>
          <w:fldChar w:fldCharType="begin"/>
        </w:r>
        <w:r>
          <w:instrText xml:space="preserve"> PAGEREF _Toc6786 \h </w:instrText>
        </w:r>
        <w:r>
          <w:fldChar w:fldCharType="separate"/>
        </w:r>
        <w:r>
          <w:t>92</w:t>
        </w:r>
        <w:r>
          <w:fldChar w:fldCharType="end"/>
        </w:r>
      </w:hyperlink>
    </w:p>
    <w:p>
      <w:pPr>
        <w:pStyle w:val="TOC2"/>
        <w:tabs>
          <w:tab w:val="right" w:leader="dot" w:pos="8306"/>
        </w:tabs>
      </w:pPr>
      <w:hyperlink w:anchor="_Toc8866" w:history="1">
        <w:r>
          <w:rPr>
            <w:rFonts w:ascii="仿宋" w:eastAsia="仿宋" w:hAnsi="仿宋" w:cs="仿宋" w:hint="eastAsia"/>
            <w:lang w:eastAsia="zh-CN"/>
          </w:rPr>
          <w:t>(四)、定期数控高精度内外圆磨床项目评估与改进</w:t>
        </w:r>
        <w:r>
          <w:tab/>
        </w:r>
        <w:r>
          <w:fldChar w:fldCharType="begin"/>
        </w:r>
        <w:r>
          <w:instrText xml:space="preserve"> PAGEREF _Toc8866 \h </w:instrText>
        </w:r>
        <w:r>
          <w:fldChar w:fldCharType="separate"/>
        </w:r>
        <w:r>
          <w:t>93</w:t>
        </w:r>
        <w:r>
          <w:fldChar w:fldCharType="end"/>
        </w:r>
      </w:hyperlink>
    </w:p>
    <w:p>
      <w:pPr>
        <w:pStyle w:val="TOC1"/>
        <w:tabs>
          <w:tab w:val="right" w:leader="dot" w:pos="8306"/>
        </w:tabs>
      </w:pPr>
      <w:hyperlink w:anchor="_Toc15450" w:history="1">
        <w:r>
          <w:rPr>
            <w:rFonts w:ascii="仿宋" w:eastAsia="仿宋" w:hAnsi="仿宋" w:cs="仿宋" w:hint="eastAsia"/>
            <w:lang w:eastAsia="zh-CN"/>
          </w:rPr>
          <w:t>二十、推进公司成立的必要性分析</w:t>
        </w:r>
        <w:r>
          <w:tab/>
        </w:r>
        <w:r>
          <w:fldChar w:fldCharType="begin"/>
        </w:r>
        <w:r>
          <w:instrText xml:space="preserve"> PAGEREF _Toc15450 \h </w:instrText>
        </w:r>
        <w:r>
          <w:fldChar w:fldCharType="separate"/>
        </w:r>
        <w:r>
          <w:t>96</w:t>
        </w:r>
        <w:r>
          <w:fldChar w:fldCharType="end"/>
        </w:r>
      </w:hyperlink>
    </w:p>
    <w:p>
      <w:pPr>
        <w:pStyle w:val="TOC2"/>
        <w:tabs>
          <w:tab w:val="right" w:leader="dot" w:pos="8306"/>
        </w:tabs>
      </w:pPr>
      <w:hyperlink w:anchor="_Toc5210" w:history="1">
        <w:r>
          <w:rPr>
            <w:rFonts w:ascii="仿宋" w:eastAsia="仿宋" w:hAnsi="仿宋" w:cs="仿宋" w:hint="eastAsia"/>
            <w:lang w:eastAsia="zh-CN"/>
          </w:rPr>
          <w:t>(一)、市场需求和机会</w:t>
        </w:r>
        <w:r>
          <w:tab/>
        </w:r>
        <w:r>
          <w:fldChar w:fldCharType="begin"/>
        </w:r>
        <w:r>
          <w:instrText xml:space="preserve"> PAGEREF _Toc5210 \h </w:instrText>
        </w:r>
        <w:r>
          <w:fldChar w:fldCharType="separate"/>
        </w:r>
        <w:r>
          <w:t>96</w:t>
        </w:r>
        <w:r>
          <w:fldChar w:fldCharType="end"/>
        </w:r>
      </w:hyperlink>
    </w:p>
    <w:p>
      <w:pPr>
        <w:pStyle w:val="TOC2"/>
        <w:tabs>
          <w:tab w:val="right" w:leader="dot" w:pos="8306"/>
        </w:tabs>
      </w:pPr>
      <w:hyperlink w:anchor="_Toc10899" w:history="1">
        <w:r>
          <w:rPr>
            <w:rFonts w:ascii="仿宋" w:eastAsia="仿宋" w:hAnsi="仿宋" w:cs="仿宋" w:hint="eastAsia"/>
            <w:lang w:eastAsia="zh-CN"/>
          </w:rPr>
          <w:t>(二)、公司目标和战略</w:t>
        </w:r>
        <w:r>
          <w:tab/>
        </w:r>
        <w:r>
          <w:fldChar w:fldCharType="begin"/>
        </w:r>
        <w:r>
          <w:instrText xml:space="preserve"> PAGEREF _Toc10899 \h </w:instrText>
        </w:r>
        <w:r>
          <w:fldChar w:fldCharType="separate"/>
        </w:r>
        <w:r>
          <w:t>96</w:t>
        </w:r>
        <w:r>
          <w:fldChar w:fldCharType="end"/>
        </w:r>
      </w:hyperlink>
    </w:p>
    <w:p>
      <w:pPr>
        <w:pStyle w:val="TOC2"/>
        <w:tabs>
          <w:tab w:val="right" w:leader="dot" w:pos="8306"/>
        </w:tabs>
      </w:pPr>
      <w:hyperlink w:anchor="_Toc9260" w:history="1">
        <w:r>
          <w:rPr>
            <w:rFonts w:ascii="仿宋" w:eastAsia="仿宋" w:hAnsi="仿宋" w:cs="仿宋" w:hint="eastAsia"/>
            <w:lang w:eastAsia="zh-CN"/>
          </w:rPr>
          <w:t>(三)、公司竞争优势</w:t>
        </w:r>
        <w:r>
          <w:tab/>
        </w:r>
        <w:r>
          <w:fldChar w:fldCharType="begin"/>
        </w:r>
        <w:r>
          <w:instrText xml:space="preserve"> PAGEREF _Toc9260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94"/>
      <w:r>
        <w:rPr>
          <w:rFonts w:ascii="仿宋" w:eastAsia="仿宋" w:hAnsi="仿宋" w:cs="仿宋" w:hint="eastAsia"/>
          <w:sz w:val="28"/>
          <w:lang w:eastAsia="zh-CN"/>
        </w:rPr>
        <w:t>一、数控高精度内外圆磨床选址方案分析</w:t>
      </w:r>
      <w:bookmarkEnd w:id="2"/>
    </w:p>
    <w:p>
      <w:pPr>
        <w:pStyle w:val="Heading2"/>
        <w:rPr>
          <w:rFonts w:ascii="仿宋" w:eastAsia="仿宋" w:hAnsi="仿宋" w:cs="仿宋" w:hint="eastAsia"/>
          <w:lang w:eastAsia="zh-CN"/>
        </w:rPr>
      </w:pPr>
      <w:bookmarkStart w:id="3" w:name="_Toc3348"/>
      <w:r>
        <w:rPr>
          <w:rFonts w:ascii="仿宋" w:eastAsia="仿宋" w:hAnsi="仿宋" w:cs="仿宋" w:hint="eastAsia"/>
          <w:lang w:eastAsia="zh-CN"/>
        </w:rPr>
        <w:t>(一)、数控高精度内外圆磨床选址影响因素</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市场需求和目标客户群体</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决策的首要因素之一是市场需求和目标客户群体的分析。了解目标客户的特征、消费习惯和产品或服务需求，有助于确定最佳选址位置。通过市场调研、市场分析和消费者行为研究等方法，可以获得有力的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交通便利度是一个重要的选址因素。选址时需要考虑附近交通网络的完善程度，包括道路、公共交通和停车设施等。选择一个交通便利的地点可以吸引更多的顾客，提高企业的可及性，从而增加潜在客户的流量。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周边竞争环境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https://d.book118.com/208055114030006041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数控高精度内外圆磨床项目调研分析报告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11B8F"/>
    <w:rsid w:val="0BF11B8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8055114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2024-02-24T12:05:00Z</dcterms:created>
  <dcterms:modified xsi:type="dcterms:W3CDTF">2024-02-24T12:06:07Z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6CCB65A26A7749BB8E1916B6909D9A72_11</vt:lpwstr>
  </property>
  <property fmtid="{D5CDD505-2E9C-101B-9397-08002B2CF9AE}" pid="3" name="KSOProductBuildVer">
    <vt:lpwstr>2052-12.1.0.16250</vt:lpwstr>
  </property>
</Properties>
</file>