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铁炉鼓风机项目规划设计蓝图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9" w:history="1">
        <w:r>
          <w:rPr>
            <w:rFonts w:ascii="仿宋" w:eastAsia="仿宋" w:hAnsi="仿宋" w:cs="仿宋" w:hint="eastAsia"/>
            <w:lang w:eastAsia="zh-CN"/>
          </w:rPr>
          <w:t>序言</w:t>
        </w:r>
        <w:r>
          <w:tab/>
        </w:r>
        <w:r>
          <w:fldChar w:fldCharType="begin"/>
        </w:r>
        <w:r>
          <w:instrText xml:space="preserve"> PAGEREF _Toc22089 \h </w:instrText>
        </w:r>
        <w:r>
          <w:fldChar w:fldCharType="separate"/>
        </w:r>
        <w:r>
          <w:t>3</w:t>
        </w:r>
        <w:r>
          <w:fldChar w:fldCharType="end"/>
        </w:r>
      </w:hyperlink>
    </w:p>
    <w:p>
      <w:pPr>
        <w:pStyle w:val="TOC1"/>
        <w:tabs>
          <w:tab w:val="right" w:leader="dot" w:pos="8306"/>
        </w:tabs>
      </w:pPr>
      <w:hyperlink w:anchor="_Toc16967" w:history="1">
        <w:r>
          <w:rPr>
            <w:rFonts w:ascii="仿宋" w:eastAsia="仿宋" w:hAnsi="仿宋" w:cs="仿宋" w:hint="eastAsia"/>
            <w:lang w:eastAsia="zh-CN"/>
          </w:rPr>
          <w:t>一、市场分析、调研</w:t>
        </w:r>
        <w:r>
          <w:tab/>
        </w:r>
        <w:r>
          <w:fldChar w:fldCharType="begin"/>
        </w:r>
        <w:r>
          <w:instrText xml:space="preserve"> PAGEREF _Toc16967 \h </w:instrText>
        </w:r>
        <w:r>
          <w:fldChar w:fldCharType="separate"/>
        </w:r>
        <w:r>
          <w:t>3</w:t>
        </w:r>
        <w:r>
          <w:fldChar w:fldCharType="end"/>
        </w:r>
      </w:hyperlink>
    </w:p>
    <w:p>
      <w:pPr>
        <w:pStyle w:val="TOC2"/>
        <w:tabs>
          <w:tab w:val="right" w:leader="dot" w:pos="8306"/>
        </w:tabs>
      </w:pPr>
      <w:hyperlink w:anchor="_Toc16894" w:history="1">
        <w:r>
          <w:rPr>
            <w:rFonts w:ascii="仿宋" w:eastAsia="仿宋" w:hAnsi="仿宋" w:cs="仿宋" w:hint="eastAsia"/>
            <w:lang w:eastAsia="zh-CN"/>
          </w:rPr>
          <w:t>(一)、铁炉鼓风机行业分析</w:t>
        </w:r>
        <w:r>
          <w:tab/>
        </w:r>
        <w:r>
          <w:fldChar w:fldCharType="begin"/>
        </w:r>
        <w:r>
          <w:instrText xml:space="preserve"> PAGEREF _Toc16894 \h </w:instrText>
        </w:r>
        <w:r>
          <w:fldChar w:fldCharType="separate"/>
        </w:r>
        <w:r>
          <w:t>3</w:t>
        </w:r>
        <w:r>
          <w:fldChar w:fldCharType="end"/>
        </w:r>
      </w:hyperlink>
    </w:p>
    <w:p>
      <w:pPr>
        <w:pStyle w:val="TOC2"/>
        <w:tabs>
          <w:tab w:val="right" w:leader="dot" w:pos="8306"/>
        </w:tabs>
      </w:pPr>
      <w:hyperlink w:anchor="_Toc15666" w:history="1">
        <w:r>
          <w:rPr>
            <w:rFonts w:ascii="仿宋" w:eastAsia="仿宋" w:hAnsi="仿宋" w:cs="仿宋" w:hint="eastAsia"/>
            <w:lang w:eastAsia="zh-CN"/>
          </w:rPr>
          <w:t>(二)、铁炉鼓风机市场分析预测</w:t>
        </w:r>
        <w:r>
          <w:tab/>
        </w:r>
        <w:r>
          <w:fldChar w:fldCharType="begin"/>
        </w:r>
        <w:r>
          <w:instrText xml:space="preserve"> PAGEREF _Toc15666 \h </w:instrText>
        </w:r>
        <w:r>
          <w:fldChar w:fldCharType="separate"/>
        </w:r>
        <w:r>
          <w:t>4</w:t>
        </w:r>
        <w:r>
          <w:fldChar w:fldCharType="end"/>
        </w:r>
      </w:hyperlink>
    </w:p>
    <w:p>
      <w:pPr>
        <w:pStyle w:val="TOC1"/>
        <w:tabs>
          <w:tab w:val="right" w:leader="dot" w:pos="8306"/>
        </w:tabs>
      </w:pPr>
      <w:hyperlink w:anchor="_Toc19516" w:history="1">
        <w:r>
          <w:rPr>
            <w:rFonts w:ascii="仿宋" w:eastAsia="仿宋" w:hAnsi="仿宋" w:cs="仿宋" w:hint="eastAsia"/>
            <w:lang w:eastAsia="zh-CN"/>
          </w:rPr>
          <w:t>二、铁炉鼓风机项目文档管理</w:t>
        </w:r>
        <w:r>
          <w:tab/>
        </w:r>
        <w:r>
          <w:fldChar w:fldCharType="begin"/>
        </w:r>
        <w:r>
          <w:instrText xml:space="preserve"> PAGEREF _Toc19516 \h </w:instrText>
        </w:r>
        <w:r>
          <w:fldChar w:fldCharType="separate"/>
        </w:r>
        <w:r>
          <w:t>5</w:t>
        </w:r>
        <w:r>
          <w:fldChar w:fldCharType="end"/>
        </w:r>
      </w:hyperlink>
    </w:p>
    <w:p>
      <w:pPr>
        <w:pStyle w:val="TOC2"/>
        <w:tabs>
          <w:tab w:val="right" w:leader="dot" w:pos="8306"/>
        </w:tabs>
      </w:pPr>
      <w:hyperlink w:anchor="_Toc3609" w:history="1">
        <w:r>
          <w:rPr>
            <w:rFonts w:ascii="仿宋" w:eastAsia="仿宋" w:hAnsi="仿宋" w:cs="仿宋" w:hint="eastAsia"/>
            <w:lang w:eastAsia="zh-CN"/>
          </w:rPr>
          <w:t>(一)、文档编制与审查</w:t>
        </w:r>
        <w:r>
          <w:tab/>
        </w:r>
        <w:r>
          <w:fldChar w:fldCharType="begin"/>
        </w:r>
        <w:r>
          <w:instrText xml:space="preserve"> PAGEREF _Toc3609 \h </w:instrText>
        </w:r>
        <w:r>
          <w:fldChar w:fldCharType="separate"/>
        </w:r>
        <w:r>
          <w:t>5</w:t>
        </w:r>
        <w:r>
          <w:fldChar w:fldCharType="end"/>
        </w:r>
      </w:hyperlink>
    </w:p>
    <w:p>
      <w:pPr>
        <w:pStyle w:val="TOC2"/>
        <w:tabs>
          <w:tab w:val="right" w:leader="dot" w:pos="8306"/>
        </w:tabs>
      </w:pPr>
      <w:hyperlink w:anchor="_Toc26821" w:history="1">
        <w:r>
          <w:rPr>
            <w:rFonts w:ascii="仿宋" w:eastAsia="仿宋" w:hAnsi="仿宋" w:cs="仿宋" w:hint="eastAsia"/>
            <w:lang w:eastAsia="zh-CN"/>
          </w:rPr>
          <w:t>(二)、文档发布与分发</w:t>
        </w:r>
        <w:r>
          <w:tab/>
        </w:r>
        <w:r>
          <w:fldChar w:fldCharType="begin"/>
        </w:r>
        <w:r>
          <w:instrText xml:space="preserve"> PAGEREF _Toc26821 \h </w:instrText>
        </w:r>
        <w:r>
          <w:fldChar w:fldCharType="separate"/>
        </w:r>
        <w:r>
          <w:t>6</w:t>
        </w:r>
        <w:r>
          <w:fldChar w:fldCharType="end"/>
        </w:r>
      </w:hyperlink>
    </w:p>
    <w:p>
      <w:pPr>
        <w:pStyle w:val="TOC2"/>
        <w:tabs>
          <w:tab w:val="right" w:leader="dot" w:pos="8306"/>
        </w:tabs>
      </w:pPr>
      <w:hyperlink w:anchor="_Toc28775" w:history="1">
        <w:r>
          <w:rPr>
            <w:rFonts w:ascii="仿宋" w:eastAsia="仿宋" w:hAnsi="仿宋" w:cs="仿宋" w:hint="eastAsia"/>
            <w:lang w:eastAsia="zh-CN"/>
          </w:rPr>
          <w:t>(三)、文档存档与归档</w:t>
        </w:r>
        <w:r>
          <w:tab/>
        </w:r>
        <w:r>
          <w:fldChar w:fldCharType="begin"/>
        </w:r>
        <w:r>
          <w:instrText xml:space="preserve"> PAGEREF _Toc28775 \h </w:instrText>
        </w:r>
        <w:r>
          <w:fldChar w:fldCharType="separate"/>
        </w:r>
        <w:r>
          <w:t>7</w:t>
        </w:r>
        <w:r>
          <w:fldChar w:fldCharType="end"/>
        </w:r>
      </w:hyperlink>
    </w:p>
    <w:p>
      <w:pPr>
        <w:pStyle w:val="TOC1"/>
        <w:tabs>
          <w:tab w:val="right" w:leader="dot" w:pos="8306"/>
        </w:tabs>
      </w:pPr>
      <w:hyperlink w:anchor="_Toc26943" w:history="1">
        <w:r>
          <w:rPr>
            <w:rFonts w:ascii="仿宋" w:eastAsia="仿宋" w:hAnsi="仿宋" w:cs="仿宋" w:hint="eastAsia"/>
            <w:lang w:eastAsia="zh-CN"/>
          </w:rPr>
          <w:t>三、铁炉鼓风机项目选址可行性分析</w:t>
        </w:r>
        <w:r>
          <w:tab/>
        </w:r>
        <w:r>
          <w:fldChar w:fldCharType="begin"/>
        </w:r>
        <w:r>
          <w:instrText xml:space="preserve"> PAGEREF _Toc26943 \h </w:instrText>
        </w:r>
        <w:r>
          <w:fldChar w:fldCharType="separate"/>
        </w:r>
        <w:r>
          <w:t>8</w:t>
        </w:r>
        <w:r>
          <w:fldChar w:fldCharType="end"/>
        </w:r>
      </w:hyperlink>
    </w:p>
    <w:p>
      <w:pPr>
        <w:pStyle w:val="TOC2"/>
        <w:tabs>
          <w:tab w:val="right" w:leader="dot" w:pos="8306"/>
        </w:tabs>
      </w:pPr>
      <w:hyperlink w:anchor="_Toc2924" w:history="1">
        <w:r>
          <w:rPr>
            <w:rFonts w:ascii="仿宋" w:eastAsia="仿宋" w:hAnsi="仿宋" w:cs="仿宋" w:hint="eastAsia"/>
            <w:lang w:eastAsia="zh-CN"/>
          </w:rPr>
          <w:t>(一)、铁炉鼓风机项目选址</w:t>
        </w:r>
        <w:r>
          <w:tab/>
        </w:r>
        <w:r>
          <w:fldChar w:fldCharType="begin"/>
        </w:r>
        <w:r>
          <w:instrText xml:space="preserve"> PAGEREF _Toc2924 \h </w:instrText>
        </w:r>
        <w:r>
          <w:fldChar w:fldCharType="separate"/>
        </w:r>
        <w:r>
          <w:t>8</w:t>
        </w:r>
        <w:r>
          <w:fldChar w:fldCharType="end"/>
        </w:r>
      </w:hyperlink>
    </w:p>
    <w:p>
      <w:pPr>
        <w:pStyle w:val="TOC2"/>
        <w:tabs>
          <w:tab w:val="right" w:leader="dot" w:pos="8306"/>
        </w:tabs>
      </w:pPr>
      <w:hyperlink w:anchor="_Toc2806" w:history="1">
        <w:r>
          <w:rPr>
            <w:rFonts w:ascii="仿宋" w:eastAsia="仿宋" w:hAnsi="仿宋" w:cs="仿宋" w:hint="eastAsia"/>
            <w:lang w:eastAsia="zh-CN"/>
          </w:rPr>
          <w:t>(二)、用地控制指标</w:t>
        </w:r>
        <w:r>
          <w:tab/>
        </w:r>
        <w:r>
          <w:fldChar w:fldCharType="begin"/>
        </w:r>
        <w:r>
          <w:instrText xml:space="preserve"> PAGEREF _Toc2806 \h </w:instrText>
        </w:r>
        <w:r>
          <w:fldChar w:fldCharType="separate"/>
        </w:r>
        <w:r>
          <w:t>8</w:t>
        </w:r>
        <w:r>
          <w:fldChar w:fldCharType="end"/>
        </w:r>
      </w:hyperlink>
    </w:p>
    <w:p>
      <w:pPr>
        <w:pStyle w:val="TOC2"/>
        <w:tabs>
          <w:tab w:val="right" w:leader="dot" w:pos="8306"/>
        </w:tabs>
      </w:pPr>
      <w:hyperlink w:anchor="_Toc30103" w:history="1">
        <w:r>
          <w:rPr>
            <w:rFonts w:ascii="仿宋" w:eastAsia="仿宋" w:hAnsi="仿宋" w:cs="仿宋" w:hint="eastAsia"/>
            <w:lang w:eastAsia="zh-CN"/>
          </w:rPr>
          <w:t>(三)、节约用地措施</w:t>
        </w:r>
        <w:r>
          <w:tab/>
        </w:r>
        <w:r>
          <w:fldChar w:fldCharType="begin"/>
        </w:r>
        <w:r>
          <w:instrText xml:space="preserve"> PAGEREF _Toc30103 \h </w:instrText>
        </w:r>
        <w:r>
          <w:fldChar w:fldCharType="separate"/>
        </w:r>
        <w:r>
          <w:t>10</w:t>
        </w:r>
        <w:r>
          <w:fldChar w:fldCharType="end"/>
        </w:r>
      </w:hyperlink>
    </w:p>
    <w:p>
      <w:pPr>
        <w:pStyle w:val="TOC2"/>
        <w:tabs>
          <w:tab w:val="right" w:leader="dot" w:pos="8306"/>
        </w:tabs>
      </w:pPr>
      <w:hyperlink w:anchor="_Toc26532" w:history="1">
        <w:r>
          <w:rPr>
            <w:rFonts w:ascii="仿宋" w:eastAsia="仿宋" w:hAnsi="仿宋" w:cs="仿宋" w:hint="eastAsia"/>
            <w:lang w:eastAsia="zh-CN"/>
          </w:rPr>
          <w:t>(四)、总图布置方案</w:t>
        </w:r>
        <w:r>
          <w:tab/>
        </w:r>
        <w:r>
          <w:fldChar w:fldCharType="begin"/>
        </w:r>
        <w:r>
          <w:instrText xml:space="preserve"> PAGEREF _Toc26532 \h </w:instrText>
        </w:r>
        <w:r>
          <w:fldChar w:fldCharType="separate"/>
        </w:r>
        <w:r>
          <w:t>11</w:t>
        </w:r>
        <w:r>
          <w:fldChar w:fldCharType="end"/>
        </w:r>
      </w:hyperlink>
    </w:p>
    <w:p>
      <w:pPr>
        <w:pStyle w:val="TOC2"/>
        <w:tabs>
          <w:tab w:val="right" w:leader="dot" w:pos="8306"/>
        </w:tabs>
      </w:pPr>
      <w:hyperlink w:anchor="_Toc29339" w:history="1">
        <w:r>
          <w:rPr>
            <w:rFonts w:ascii="仿宋" w:eastAsia="仿宋" w:hAnsi="仿宋" w:cs="仿宋" w:hint="eastAsia"/>
            <w:lang w:eastAsia="zh-CN"/>
          </w:rPr>
          <w:t>(五)、选址综合评价</w:t>
        </w:r>
        <w:r>
          <w:tab/>
        </w:r>
        <w:r>
          <w:fldChar w:fldCharType="begin"/>
        </w:r>
        <w:r>
          <w:instrText xml:space="preserve"> PAGEREF _Toc29339 \h </w:instrText>
        </w:r>
        <w:r>
          <w:fldChar w:fldCharType="separate"/>
        </w:r>
        <w:r>
          <w:t>12</w:t>
        </w:r>
        <w:r>
          <w:fldChar w:fldCharType="end"/>
        </w:r>
      </w:hyperlink>
    </w:p>
    <w:p>
      <w:pPr>
        <w:pStyle w:val="TOC1"/>
        <w:tabs>
          <w:tab w:val="right" w:leader="dot" w:pos="8306"/>
        </w:tabs>
      </w:pPr>
      <w:hyperlink w:anchor="_Toc2447" w:history="1">
        <w:r>
          <w:rPr>
            <w:rFonts w:ascii="仿宋" w:eastAsia="仿宋" w:hAnsi="仿宋" w:cs="仿宋" w:hint="eastAsia"/>
            <w:lang w:eastAsia="zh-CN"/>
          </w:rPr>
          <w:t>四、铁炉鼓风机项目建设背景及必要性分析</w:t>
        </w:r>
        <w:r>
          <w:tab/>
        </w:r>
        <w:r>
          <w:fldChar w:fldCharType="begin"/>
        </w:r>
        <w:r>
          <w:instrText xml:space="preserve"> PAGEREF _Toc2447 \h </w:instrText>
        </w:r>
        <w:r>
          <w:fldChar w:fldCharType="separate"/>
        </w:r>
        <w:r>
          <w:t>13</w:t>
        </w:r>
        <w:r>
          <w:fldChar w:fldCharType="end"/>
        </w:r>
      </w:hyperlink>
    </w:p>
    <w:p>
      <w:pPr>
        <w:pStyle w:val="TOC2"/>
        <w:tabs>
          <w:tab w:val="right" w:leader="dot" w:pos="8306"/>
        </w:tabs>
      </w:pPr>
      <w:hyperlink w:anchor="_Toc19353" w:history="1">
        <w:r>
          <w:rPr>
            <w:rFonts w:ascii="仿宋" w:eastAsia="仿宋" w:hAnsi="仿宋" w:cs="仿宋" w:hint="eastAsia"/>
            <w:lang w:eastAsia="zh-CN"/>
          </w:rPr>
          <w:t>(一)、铁炉鼓风机项目背景分析</w:t>
        </w:r>
        <w:r>
          <w:tab/>
        </w:r>
        <w:r>
          <w:fldChar w:fldCharType="begin"/>
        </w:r>
        <w:r>
          <w:instrText xml:space="preserve"> PAGEREF _Toc19353 \h </w:instrText>
        </w:r>
        <w:r>
          <w:fldChar w:fldCharType="separate"/>
        </w:r>
        <w:r>
          <w:t>13</w:t>
        </w:r>
        <w:r>
          <w:fldChar w:fldCharType="end"/>
        </w:r>
      </w:hyperlink>
    </w:p>
    <w:p>
      <w:pPr>
        <w:pStyle w:val="TOC2"/>
        <w:tabs>
          <w:tab w:val="right" w:leader="dot" w:pos="8306"/>
        </w:tabs>
      </w:pPr>
      <w:hyperlink w:anchor="_Toc9594" w:history="1">
        <w:r>
          <w:rPr>
            <w:rFonts w:ascii="仿宋" w:eastAsia="仿宋" w:hAnsi="仿宋" w:cs="仿宋" w:hint="eastAsia"/>
            <w:lang w:eastAsia="zh-CN"/>
          </w:rPr>
          <w:t>(二)、铁炉鼓风机项目建设必要性分析</w:t>
        </w:r>
        <w:r>
          <w:tab/>
        </w:r>
        <w:r>
          <w:fldChar w:fldCharType="begin"/>
        </w:r>
        <w:r>
          <w:instrText xml:space="preserve"> PAGEREF _Toc9594 \h </w:instrText>
        </w:r>
        <w:r>
          <w:fldChar w:fldCharType="separate"/>
        </w:r>
        <w:r>
          <w:t>15</w:t>
        </w:r>
        <w:r>
          <w:fldChar w:fldCharType="end"/>
        </w:r>
      </w:hyperlink>
    </w:p>
    <w:p>
      <w:pPr>
        <w:pStyle w:val="TOC1"/>
        <w:tabs>
          <w:tab w:val="right" w:leader="dot" w:pos="8306"/>
        </w:tabs>
      </w:pPr>
      <w:hyperlink w:anchor="_Toc22983" w:history="1">
        <w:r>
          <w:rPr>
            <w:rFonts w:ascii="仿宋" w:eastAsia="仿宋" w:hAnsi="仿宋" w:cs="仿宋" w:hint="eastAsia"/>
            <w:lang w:eastAsia="zh-CN"/>
          </w:rPr>
          <w:t>五、铁炉鼓风机项目可持续发展</w:t>
        </w:r>
        <w:r>
          <w:tab/>
        </w:r>
        <w:r>
          <w:fldChar w:fldCharType="begin"/>
        </w:r>
        <w:r>
          <w:instrText xml:space="preserve"> PAGEREF _Toc22983 \h </w:instrText>
        </w:r>
        <w:r>
          <w:fldChar w:fldCharType="separate"/>
        </w:r>
        <w:r>
          <w:t>16</w:t>
        </w:r>
        <w:r>
          <w:fldChar w:fldCharType="end"/>
        </w:r>
      </w:hyperlink>
    </w:p>
    <w:p>
      <w:pPr>
        <w:pStyle w:val="TOC2"/>
        <w:tabs>
          <w:tab w:val="right" w:leader="dot" w:pos="8306"/>
        </w:tabs>
      </w:pPr>
      <w:hyperlink w:anchor="_Toc20798" w:history="1">
        <w:r>
          <w:rPr>
            <w:rFonts w:ascii="仿宋" w:eastAsia="仿宋" w:hAnsi="仿宋" w:cs="仿宋" w:hint="eastAsia"/>
            <w:lang w:eastAsia="zh-CN"/>
          </w:rPr>
          <w:t>(一)、可持续战略与实践</w:t>
        </w:r>
        <w:r>
          <w:tab/>
        </w:r>
        <w:r>
          <w:fldChar w:fldCharType="begin"/>
        </w:r>
        <w:r>
          <w:instrText xml:space="preserve"> PAGEREF _Toc20798 \h </w:instrText>
        </w:r>
        <w:r>
          <w:fldChar w:fldCharType="separate"/>
        </w:r>
        <w:r>
          <w:t>16</w:t>
        </w:r>
        <w:r>
          <w:fldChar w:fldCharType="end"/>
        </w:r>
      </w:hyperlink>
    </w:p>
    <w:p>
      <w:pPr>
        <w:pStyle w:val="TOC2"/>
        <w:tabs>
          <w:tab w:val="right" w:leader="dot" w:pos="8306"/>
        </w:tabs>
      </w:pPr>
      <w:hyperlink w:anchor="_Toc24369" w:history="1">
        <w:r>
          <w:rPr>
            <w:rFonts w:ascii="仿宋" w:eastAsia="仿宋" w:hAnsi="仿宋" w:cs="仿宋" w:hint="eastAsia"/>
            <w:lang w:eastAsia="zh-CN"/>
          </w:rPr>
          <w:t>(二)、环保与社会责任</w:t>
        </w:r>
        <w:r>
          <w:tab/>
        </w:r>
        <w:r>
          <w:fldChar w:fldCharType="begin"/>
        </w:r>
        <w:r>
          <w:instrText xml:space="preserve"> PAGEREF _Toc24369 \h </w:instrText>
        </w:r>
        <w:r>
          <w:fldChar w:fldCharType="separate"/>
        </w:r>
        <w:r>
          <w:t>17</w:t>
        </w:r>
        <w:r>
          <w:fldChar w:fldCharType="end"/>
        </w:r>
      </w:hyperlink>
    </w:p>
    <w:p>
      <w:pPr>
        <w:pStyle w:val="TOC1"/>
        <w:tabs>
          <w:tab w:val="right" w:leader="dot" w:pos="8306"/>
        </w:tabs>
      </w:pPr>
      <w:hyperlink w:anchor="_Toc1028" w:history="1">
        <w:r>
          <w:rPr>
            <w:rFonts w:ascii="仿宋" w:eastAsia="仿宋" w:hAnsi="仿宋" w:cs="仿宋" w:hint="eastAsia"/>
            <w:lang w:eastAsia="zh-CN"/>
          </w:rPr>
          <w:t>六、铁炉鼓风机项目建设单位说明</w:t>
        </w:r>
        <w:r>
          <w:tab/>
        </w:r>
        <w:r>
          <w:fldChar w:fldCharType="begin"/>
        </w:r>
        <w:r>
          <w:instrText xml:space="preserve"> PAGEREF _Toc1028 \h </w:instrText>
        </w:r>
        <w:r>
          <w:fldChar w:fldCharType="separate"/>
        </w:r>
        <w:r>
          <w:t>18</w:t>
        </w:r>
        <w:r>
          <w:fldChar w:fldCharType="end"/>
        </w:r>
      </w:hyperlink>
    </w:p>
    <w:p>
      <w:pPr>
        <w:pStyle w:val="TOC2"/>
        <w:tabs>
          <w:tab w:val="right" w:leader="dot" w:pos="8306"/>
        </w:tabs>
      </w:pPr>
      <w:hyperlink w:anchor="_Toc26234" w:history="1">
        <w:r>
          <w:rPr>
            <w:rFonts w:ascii="仿宋" w:eastAsia="仿宋" w:hAnsi="仿宋" w:cs="仿宋" w:hint="eastAsia"/>
            <w:lang w:eastAsia="zh-CN"/>
          </w:rPr>
          <w:t>(一)、铁炉鼓风机项目承办单位基本情况</w:t>
        </w:r>
        <w:r>
          <w:tab/>
        </w:r>
        <w:r>
          <w:fldChar w:fldCharType="begin"/>
        </w:r>
        <w:r>
          <w:instrText xml:space="preserve"> PAGEREF _Toc26234 \h </w:instrText>
        </w:r>
        <w:r>
          <w:fldChar w:fldCharType="separate"/>
        </w:r>
        <w:r>
          <w:t>18</w:t>
        </w:r>
        <w:r>
          <w:fldChar w:fldCharType="end"/>
        </w:r>
      </w:hyperlink>
    </w:p>
    <w:p>
      <w:pPr>
        <w:pStyle w:val="TOC2"/>
        <w:tabs>
          <w:tab w:val="right" w:leader="dot" w:pos="8306"/>
        </w:tabs>
      </w:pPr>
      <w:hyperlink w:anchor="_Toc21879" w:history="1">
        <w:r>
          <w:rPr>
            <w:rFonts w:ascii="仿宋" w:eastAsia="仿宋" w:hAnsi="仿宋" w:cs="仿宋" w:hint="eastAsia"/>
            <w:lang w:eastAsia="zh-CN"/>
          </w:rPr>
          <w:t>(二)、公司经济效益分析</w:t>
        </w:r>
        <w:r>
          <w:tab/>
        </w:r>
        <w:r>
          <w:fldChar w:fldCharType="begin"/>
        </w:r>
        <w:r>
          <w:instrText xml:space="preserve"> PAGEREF _Toc21879 \h </w:instrText>
        </w:r>
        <w:r>
          <w:fldChar w:fldCharType="separate"/>
        </w:r>
        <w:r>
          <w:t>19</w:t>
        </w:r>
        <w:r>
          <w:fldChar w:fldCharType="end"/>
        </w:r>
      </w:hyperlink>
    </w:p>
    <w:p>
      <w:pPr>
        <w:pStyle w:val="TOC1"/>
        <w:tabs>
          <w:tab w:val="right" w:leader="dot" w:pos="8306"/>
        </w:tabs>
      </w:pPr>
      <w:hyperlink w:anchor="_Toc27094" w:history="1">
        <w:r>
          <w:rPr>
            <w:rFonts w:ascii="仿宋" w:eastAsia="仿宋" w:hAnsi="仿宋" w:cs="仿宋" w:hint="eastAsia"/>
            <w:lang w:eastAsia="zh-CN"/>
          </w:rPr>
          <w:t>七、铁炉鼓风机项目创新与研发</w:t>
        </w:r>
        <w:r>
          <w:tab/>
        </w:r>
        <w:r>
          <w:fldChar w:fldCharType="begin"/>
        </w:r>
        <w:r>
          <w:instrText xml:space="preserve"> PAGEREF _Toc27094 \h </w:instrText>
        </w:r>
        <w:r>
          <w:fldChar w:fldCharType="separate"/>
        </w:r>
        <w:r>
          <w:t>20</w:t>
        </w:r>
        <w:r>
          <w:fldChar w:fldCharType="end"/>
        </w:r>
      </w:hyperlink>
    </w:p>
    <w:p>
      <w:pPr>
        <w:pStyle w:val="TOC2"/>
        <w:tabs>
          <w:tab w:val="right" w:leader="dot" w:pos="8306"/>
        </w:tabs>
      </w:pPr>
      <w:hyperlink w:anchor="_Toc23402" w:history="1">
        <w:r>
          <w:rPr>
            <w:rFonts w:ascii="仿宋" w:eastAsia="仿宋" w:hAnsi="仿宋" w:cs="仿宋" w:hint="eastAsia"/>
            <w:lang w:eastAsia="zh-CN"/>
          </w:rPr>
          <w:t>(一)、创新策略与方向</w:t>
        </w:r>
        <w:r>
          <w:tab/>
        </w:r>
        <w:r>
          <w:fldChar w:fldCharType="begin"/>
        </w:r>
        <w:r>
          <w:instrText xml:space="preserve"> PAGEREF _Toc23402 \h </w:instrText>
        </w:r>
        <w:r>
          <w:fldChar w:fldCharType="separate"/>
        </w:r>
        <w:r>
          <w:t>20</w:t>
        </w:r>
        <w:r>
          <w:fldChar w:fldCharType="end"/>
        </w:r>
      </w:hyperlink>
    </w:p>
    <w:p>
      <w:pPr>
        <w:pStyle w:val="TOC2"/>
        <w:tabs>
          <w:tab w:val="right" w:leader="dot" w:pos="8306"/>
        </w:tabs>
      </w:pPr>
      <w:hyperlink w:anchor="_Toc17034" w:history="1">
        <w:r>
          <w:rPr>
            <w:rFonts w:ascii="仿宋" w:eastAsia="仿宋" w:hAnsi="仿宋" w:cs="仿宋" w:hint="eastAsia"/>
            <w:lang w:eastAsia="zh-CN"/>
          </w:rPr>
          <w:t>(二)、研发规划与投入</w:t>
        </w:r>
        <w:r>
          <w:tab/>
        </w:r>
        <w:r>
          <w:fldChar w:fldCharType="begin"/>
        </w:r>
        <w:r>
          <w:instrText xml:space="preserve"> PAGEREF _Toc17034 \h </w:instrText>
        </w:r>
        <w:r>
          <w:fldChar w:fldCharType="separate"/>
        </w:r>
        <w:r>
          <w:t>21</w:t>
        </w:r>
        <w:r>
          <w:fldChar w:fldCharType="end"/>
        </w:r>
      </w:hyperlink>
    </w:p>
    <w:p>
      <w:pPr>
        <w:pStyle w:val="TOC1"/>
        <w:tabs>
          <w:tab w:val="right" w:leader="dot" w:pos="8306"/>
        </w:tabs>
      </w:pPr>
      <w:hyperlink w:anchor="_Toc16835" w:history="1">
        <w:r>
          <w:rPr>
            <w:rFonts w:ascii="仿宋" w:eastAsia="仿宋" w:hAnsi="仿宋" w:cs="仿宋" w:hint="eastAsia"/>
            <w:lang w:eastAsia="zh-CN"/>
          </w:rPr>
          <w:t>八、铁炉鼓风机项目技术管理</w:t>
        </w:r>
        <w:r>
          <w:tab/>
        </w:r>
        <w:r>
          <w:fldChar w:fldCharType="begin"/>
        </w:r>
        <w:r>
          <w:instrText xml:space="preserve"> PAGEREF _Toc16835 \h </w:instrText>
        </w:r>
        <w:r>
          <w:fldChar w:fldCharType="separate"/>
        </w:r>
        <w:r>
          <w:t>23</w:t>
        </w:r>
        <w:r>
          <w:fldChar w:fldCharType="end"/>
        </w:r>
      </w:hyperlink>
    </w:p>
    <w:p>
      <w:pPr>
        <w:pStyle w:val="TOC2"/>
        <w:tabs>
          <w:tab w:val="right" w:leader="dot" w:pos="8306"/>
        </w:tabs>
      </w:pPr>
      <w:hyperlink w:anchor="_Toc11704" w:history="1">
        <w:r>
          <w:rPr>
            <w:rFonts w:ascii="仿宋" w:eastAsia="仿宋" w:hAnsi="仿宋" w:cs="仿宋" w:hint="eastAsia"/>
            <w:lang w:eastAsia="zh-CN"/>
          </w:rPr>
          <w:t>(一)、技术方案选用方向</w:t>
        </w:r>
        <w:r>
          <w:tab/>
        </w:r>
        <w:r>
          <w:fldChar w:fldCharType="begin"/>
        </w:r>
        <w:r>
          <w:instrText xml:space="preserve"> PAGEREF _Toc11704 \h </w:instrText>
        </w:r>
        <w:r>
          <w:fldChar w:fldCharType="separate"/>
        </w:r>
        <w:r>
          <w:t>23</w:t>
        </w:r>
        <w:r>
          <w:fldChar w:fldCharType="end"/>
        </w:r>
      </w:hyperlink>
    </w:p>
    <w:p>
      <w:pPr>
        <w:pStyle w:val="TOC2"/>
        <w:tabs>
          <w:tab w:val="right" w:leader="dot" w:pos="8306"/>
        </w:tabs>
      </w:pPr>
      <w:hyperlink w:anchor="_Toc22189" w:history="1">
        <w:r>
          <w:rPr>
            <w:rFonts w:ascii="仿宋" w:eastAsia="仿宋" w:hAnsi="仿宋" w:cs="仿宋" w:hint="eastAsia"/>
            <w:lang w:eastAsia="zh-CN"/>
          </w:rPr>
          <w:t>(二)、工艺技术方案选用原则</w:t>
        </w:r>
        <w:r>
          <w:tab/>
        </w:r>
        <w:r>
          <w:fldChar w:fldCharType="begin"/>
        </w:r>
        <w:r>
          <w:instrText xml:space="preserve"> PAGEREF _Toc22189 \h </w:instrText>
        </w:r>
        <w:r>
          <w:fldChar w:fldCharType="separate"/>
        </w:r>
        <w:r>
          <w:t>25</w:t>
        </w:r>
        <w:r>
          <w:fldChar w:fldCharType="end"/>
        </w:r>
      </w:hyperlink>
    </w:p>
    <w:p>
      <w:pPr>
        <w:pStyle w:val="TOC2"/>
        <w:tabs>
          <w:tab w:val="right" w:leader="dot" w:pos="8306"/>
        </w:tabs>
      </w:pPr>
      <w:hyperlink w:anchor="_Toc22593" w:history="1">
        <w:r>
          <w:rPr>
            <w:rFonts w:ascii="仿宋" w:eastAsia="仿宋" w:hAnsi="仿宋" w:cs="仿宋" w:hint="eastAsia"/>
            <w:lang w:eastAsia="zh-CN"/>
          </w:rPr>
          <w:t>(三)、工艺技术方案要求</w:t>
        </w:r>
        <w:r>
          <w:tab/>
        </w:r>
        <w:r>
          <w:fldChar w:fldCharType="begin"/>
        </w:r>
        <w:r>
          <w:instrText xml:space="preserve"> PAGEREF _Toc22593 \h </w:instrText>
        </w:r>
        <w:r>
          <w:fldChar w:fldCharType="separate"/>
        </w:r>
        <w:r>
          <w:t>27</w:t>
        </w:r>
        <w:r>
          <w:fldChar w:fldCharType="end"/>
        </w:r>
      </w:hyperlink>
    </w:p>
    <w:p>
      <w:pPr>
        <w:pStyle w:val="TOC1"/>
        <w:tabs>
          <w:tab w:val="right" w:leader="dot" w:pos="8306"/>
        </w:tabs>
      </w:pPr>
      <w:hyperlink w:anchor="_Toc21851" w:history="1">
        <w:r>
          <w:rPr>
            <w:rFonts w:ascii="仿宋" w:eastAsia="仿宋" w:hAnsi="仿宋" w:cs="仿宋" w:hint="eastAsia"/>
            <w:lang w:eastAsia="zh-CN"/>
          </w:rPr>
          <w:t>九、铁炉鼓风机项目投资规划</w:t>
        </w:r>
        <w:r>
          <w:tab/>
        </w:r>
        <w:r>
          <w:fldChar w:fldCharType="begin"/>
        </w:r>
        <w:r>
          <w:instrText xml:space="preserve"> PAGEREF _Toc21851 \h </w:instrText>
        </w:r>
        <w:r>
          <w:fldChar w:fldCharType="separate"/>
        </w:r>
        <w:r>
          <w:t>29</w:t>
        </w:r>
        <w:r>
          <w:fldChar w:fldCharType="end"/>
        </w:r>
      </w:hyperlink>
    </w:p>
    <w:p>
      <w:pPr>
        <w:pStyle w:val="TOC2"/>
        <w:tabs>
          <w:tab w:val="right" w:leader="dot" w:pos="8306"/>
        </w:tabs>
      </w:pPr>
      <w:hyperlink w:anchor="_Toc13057" w:history="1">
        <w:r>
          <w:rPr>
            <w:rFonts w:ascii="仿宋" w:eastAsia="仿宋" w:hAnsi="仿宋" w:cs="仿宋" w:hint="eastAsia"/>
            <w:lang w:eastAsia="zh-CN"/>
          </w:rPr>
          <w:t>(一)、铁炉鼓风机项目总投资估算</w:t>
        </w:r>
        <w:r>
          <w:tab/>
        </w:r>
        <w:r>
          <w:fldChar w:fldCharType="begin"/>
        </w:r>
        <w:r>
          <w:instrText xml:space="preserve"> PAGEREF _Toc13057 \h </w:instrText>
        </w:r>
        <w:r>
          <w:fldChar w:fldCharType="separate"/>
        </w:r>
        <w:r>
          <w:t>29</w:t>
        </w:r>
        <w:r>
          <w:fldChar w:fldCharType="end"/>
        </w:r>
      </w:hyperlink>
    </w:p>
    <w:p>
      <w:pPr>
        <w:pStyle w:val="TOC2"/>
        <w:tabs>
          <w:tab w:val="right" w:leader="dot" w:pos="8306"/>
        </w:tabs>
      </w:pPr>
      <w:hyperlink w:anchor="_Toc19424" w:history="1">
        <w:r>
          <w:rPr>
            <w:rFonts w:ascii="仿宋" w:eastAsia="仿宋" w:hAnsi="仿宋" w:cs="仿宋" w:hint="eastAsia"/>
            <w:lang w:eastAsia="zh-CN"/>
          </w:rPr>
          <w:t>(二)、资金筹措</w:t>
        </w:r>
        <w:r>
          <w:tab/>
        </w:r>
        <w:r>
          <w:fldChar w:fldCharType="begin"/>
        </w:r>
        <w:r>
          <w:instrText xml:space="preserve"> PAGEREF _Toc19424 \h </w:instrText>
        </w:r>
        <w:r>
          <w:fldChar w:fldCharType="separate"/>
        </w:r>
        <w:r>
          <w:t>30</w:t>
        </w:r>
        <w:r>
          <w:fldChar w:fldCharType="end"/>
        </w:r>
      </w:hyperlink>
    </w:p>
    <w:p>
      <w:pPr>
        <w:pStyle w:val="TOC1"/>
        <w:tabs>
          <w:tab w:val="right" w:leader="dot" w:pos="8306"/>
        </w:tabs>
      </w:pPr>
      <w:hyperlink w:anchor="_Toc6586" w:history="1">
        <w:r>
          <w:rPr>
            <w:rFonts w:ascii="仿宋" w:eastAsia="仿宋" w:hAnsi="仿宋" w:cs="仿宋" w:hint="eastAsia"/>
            <w:lang w:eastAsia="zh-CN"/>
          </w:rPr>
          <w:t>十、铁炉鼓风机项目人力资源管理</w:t>
        </w:r>
        <w:r>
          <w:tab/>
        </w:r>
        <w:r>
          <w:fldChar w:fldCharType="begin"/>
        </w:r>
        <w:r>
          <w:instrText xml:space="preserve"> PAGEREF _Toc6586 \h </w:instrText>
        </w:r>
        <w:r>
          <w:fldChar w:fldCharType="separate"/>
        </w:r>
        <w:r>
          <w:t>31</w:t>
        </w:r>
        <w:r>
          <w:fldChar w:fldCharType="end"/>
        </w:r>
      </w:hyperlink>
    </w:p>
    <w:p>
      <w:pPr>
        <w:pStyle w:val="TOC2"/>
        <w:tabs>
          <w:tab w:val="right" w:leader="dot" w:pos="8306"/>
        </w:tabs>
      </w:pPr>
      <w:hyperlink w:anchor="_Toc7413" w:history="1">
        <w:r>
          <w:rPr>
            <w:rFonts w:ascii="仿宋" w:eastAsia="仿宋" w:hAnsi="仿宋" w:cs="仿宋" w:hint="eastAsia"/>
            <w:lang w:eastAsia="zh-CN"/>
          </w:rPr>
          <w:t>(一)、建立健全的预算管理制度</w:t>
        </w:r>
        <w:r>
          <w:tab/>
        </w:r>
        <w:r>
          <w:fldChar w:fldCharType="begin"/>
        </w:r>
        <w:r>
          <w:instrText xml:space="preserve"> PAGEREF _Toc7413 \h </w:instrText>
        </w:r>
        <w:r>
          <w:fldChar w:fldCharType="separate"/>
        </w:r>
        <w:r>
          <w:t>31</w:t>
        </w:r>
        <w:r>
          <w:fldChar w:fldCharType="end"/>
        </w:r>
      </w:hyperlink>
    </w:p>
    <w:p>
      <w:pPr>
        <w:pStyle w:val="TOC2"/>
        <w:tabs>
          <w:tab w:val="right" w:leader="dot" w:pos="8306"/>
        </w:tabs>
      </w:pPr>
      <w:hyperlink w:anchor="_Toc27227" w:history="1">
        <w:r>
          <w:rPr>
            <w:rFonts w:ascii="仿宋" w:eastAsia="仿宋" w:hAnsi="仿宋" w:cs="仿宋" w:hint="eastAsia"/>
            <w:lang w:eastAsia="zh-CN"/>
          </w:rPr>
          <w:t>(二)、加强资金流动监控</w:t>
        </w:r>
        <w:r>
          <w:tab/>
        </w:r>
        <w:r>
          <w:fldChar w:fldCharType="begin"/>
        </w:r>
        <w:r>
          <w:instrText xml:space="preserve"> PAGEREF _Toc27227 \h </w:instrText>
        </w:r>
        <w:r>
          <w:fldChar w:fldCharType="separate"/>
        </w:r>
        <w:r>
          <w:t>33</w:t>
        </w:r>
        <w:r>
          <w:fldChar w:fldCharType="end"/>
        </w:r>
      </w:hyperlink>
    </w:p>
    <w:p>
      <w:pPr>
        <w:pStyle w:val="TOC2"/>
        <w:tabs>
          <w:tab w:val="right" w:leader="dot" w:pos="8306"/>
        </w:tabs>
      </w:pPr>
      <w:hyperlink w:anchor="_Toc25750" w:history="1">
        <w:r>
          <w:rPr>
            <w:rFonts w:ascii="仿宋" w:eastAsia="仿宋" w:hAnsi="仿宋" w:cs="仿宋" w:hint="eastAsia"/>
            <w:lang w:eastAsia="zh-CN"/>
          </w:rPr>
          <w:t>(三)、制定完善的风险控制机制</w:t>
        </w:r>
        <w:r>
          <w:tab/>
        </w:r>
        <w:r>
          <w:fldChar w:fldCharType="begin"/>
        </w:r>
        <w:r>
          <w:instrText xml:space="preserve"> PAGEREF _Toc25750 \h </w:instrText>
        </w:r>
        <w:r>
          <w:fldChar w:fldCharType="separate"/>
        </w:r>
        <w:r>
          <w:t>34</w:t>
        </w:r>
        <w:r>
          <w:fldChar w:fldCharType="end"/>
        </w:r>
      </w:hyperlink>
    </w:p>
    <w:p>
      <w:pPr>
        <w:pStyle w:val="TOC2"/>
        <w:tabs>
          <w:tab w:val="right" w:leader="dot" w:pos="8306"/>
        </w:tabs>
      </w:pPr>
      <w:hyperlink w:anchor="_Toc22414" w:history="1">
        <w:r>
          <w:rPr>
            <w:rFonts w:ascii="仿宋" w:eastAsia="仿宋" w:hAnsi="仿宋" w:cs="仿宋" w:hint="eastAsia"/>
            <w:lang w:eastAsia="zh-CN"/>
          </w:rPr>
          <w:t>(四)、优化成本管理</w:t>
        </w:r>
        <w:r>
          <w:tab/>
        </w:r>
        <w:r>
          <w:fldChar w:fldCharType="begin"/>
        </w:r>
        <w:r>
          <w:instrText xml:space="preserve"> PAGEREF _Toc22414 \h </w:instrText>
        </w:r>
        <w:r>
          <w:fldChar w:fldCharType="separate"/>
        </w:r>
        <w:r>
          <w:t>35</w:t>
        </w:r>
        <w:r>
          <w:fldChar w:fldCharType="end"/>
        </w:r>
      </w:hyperlink>
    </w:p>
    <w:p>
      <w:pPr>
        <w:pStyle w:val="TOC1"/>
        <w:tabs>
          <w:tab w:val="right" w:leader="dot" w:pos="8306"/>
        </w:tabs>
      </w:pPr>
      <w:hyperlink w:anchor="_Toc32478" w:history="1">
        <w:r>
          <w:rPr>
            <w:rFonts w:ascii="仿宋" w:eastAsia="仿宋" w:hAnsi="仿宋" w:cs="仿宋" w:hint="eastAsia"/>
            <w:lang w:eastAsia="zh-CN"/>
          </w:rPr>
          <w:t>十一、铁炉鼓风机项目风险管理</w:t>
        </w:r>
        <w:r>
          <w:tab/>
        </w:r>
        <w:r>
          <w:fldChar w:fldCharType="begin"/>
        </w:r>
        <w:r>
          <w:instrText xml:space="preserve"> PAGEREF _Toc32478 \h </w:instrText>
        </w:r>
        <w:r>
          <w:fldChar w:fldCharType="separate"/>
        </w:r>
        <w:r>
          <w:t>36</w:t>
        </w:r>
        <w:r>
          <w:fldChar w:fldCharType="end"/>
        </w:r>
      </w:hyperlink>
    </w:p>
    <w:p>
      <w:pPr>
        <w:pStyle w:val="TOC2"/>
        <w:tabs>
          <w:tab w:val="right" w:leader="dot" w:pos="8306"/>
        </w:tabs>
      </w:pPr>
      <w:hyperlink w:anchor="_Toc22707" w:history="1">
        <w:r>
          <w:rPr>
            <w:rFonts w:ascii="仿宋" w:eastAsia="仿宋" w:hAnsi="仿宋" w:cs="仿宋" w:hint="eastAsia"/>
            <w:lang w:eastAsia="zh-CN"/>
          </w:rPr>
          <w:t>(一)、风险识别与评估</w:t>
        </w:r>
        <w:r>
          <w:tab/>
        </w:r>
        <w:r>
          <w:fldChar w:fldCharType="begin"/>
        </w:r>
        <w:r>
          <w:instrText xml:space="preserve"> PAGEREF _Toc22707 \h </w:instrText>
        </w:r>
        <w:r>
          <w:fldChar w:fldCharType="separate"/>
        </w:r>
        <w:r>
          <w:t>36</w:t>
        </w:r>
        <w:r>
          <w:fldChar w:fldCharType="end"/>
        </w:r>
      </w:hyperlink>
    </w:p>
    <w:p>
      <w:pPr>
        <w:pStyle w:val="TOC2"/>
        <w:tabs>
          <w:tab w:val="right" w:leader="dot" w:pos="8306"/>
        </w:tabs>
      </w:pPr>
      <w:hyperlink w:anchor="_Toc10903" w:history="1">
        <w:r>
          <w:rPr>
            <w:rFonts w:ascii="仿宋" w:eastAsia="仿宋" w:hAnsi="仿宋" w:cs="仿宋" w:hint="eastAsia"/>
            <w:lang w:eastAsia="zh-CN"/>
          </w:rPr>
          <w:t>(二)、风险应对策略</w:t>
        </w:r>
        <w:r>
          <w:tab/>
        </w:r>
        <w:r>
          <w:fldChar w:fldCharType="begin"/>
        </w:r>
        <w:r>
          <w:instrText xml:space="preserve"> PAGEREF _Toc10903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3" w:history="1">
        <w:r>
          <w:rPr>
            <w:rFonts w:ascii="仿宋" w:eastAsia="仿宋" w:hAnsi="仿宋" w:cs="仿宋" w:hint="eastAsia"/>
            <w:lang w:eastAsia="zh-CN"/>
          </w:rPr>
          <w:t>(三)、风险监控与控制</w:t>
        </w:r>
        <w:r>
          <w:tab/>
        </w:r>
        <w:r>
          <w:fldChar w:fldCharType="begin"/>
        </w:r>
        <w:r>
          <w:instrText xml:space="preserve"> PAGEREF _Toc27313 \h </w:instrText>
        </w:r>
        <w:r>
          <w:fldChar w:fldCharType="separate"/>
        </w:r>
        <w:r>
          <w:t>39</w:t>
        </w:r>
        <w:r>
          <w:fldChar w:fldCharType="end"/>
        </w:r>
      </w:hyperlink>
    </w:p>
    <w:p>
      <w:pPr>
        <w:pStyle w:val="TOC1"/>
        <w:tabs>
          <w:tab w:val="right" w:leader="dot" w:pos="8306"/>
        </w:tabs>
      </w:pPr>
      <w:hyperlink w:anchor="_Toc19785" w:history="1">
        <w:r>
          <w:rPr>
            <w:rFonts w:ascii="仿宋" w:eastAsia="仿宋" w:hAnsi="仿宋" w:cs="仿宋" w:hint="eastAsia"/>
            <w:lang w:eastAsia="zh-CN"/>
          </w:rPr>
          <w:t>十二、铁炉鼓风机项目财务管理</w:t>
        </w:r>
        <w:r>
          <w:tab/>
        </w:r>
        <w:r>
          <w:fldChar w:fldCharType="begin"/>
        </w:r>
        <w:r>
          <w:instrText xml:space="preserve"> PAGEREF _Toc19785 \h </w:instrText>
        </w:r>
        <w:r>
          <w:fldChar w:fldCharType="separate"/>
        </w:r>
        <w:r>
          <w:t>40</w:t>
        </w:r>
        <w:r>
          <w:fldChar w:fldCharType="end"/>
        </w:r>
      </w:hyperlink>
    </w:p>
    <w:p>
      <w:pPr>
        <w:pStyle w:val="TOC2"/>
        <w:tabs>
          <w:tab w:val="right" w:leader="dot" w:pos="8306"/>
        </w:tabs>
      </w:pPr>
      <w:hyperlink w:anchor="_Toc12349" w:history="1">
        <w:r>
          <w:rPr>
            <w:rFonts w:ascii="仿宋" w:eastAsia="仿宋" w:hAnsi="仿宋" w:cs="仿宋" w:hint="eastAsia"/>
            <w:lang w:eastAsia="zh-CN"/>
          </w:rPr>
          <w:t>(一)、资金需求大</w:t>
        </w:r>
        <w:r>
          <w:tab/>
        </w:r>
        <w:r>
          <w:fldChar w:fldCharType="begin"/>
        </w:r>
        <w:r>
          <w:instrText xml:space="preserve"> PAGEREF _Toc12349 \h </w:instrText>
        </w:r>
        <w:r>
          <w:fldChar w:fldCharType="separate"/>
        </w:r>
        <w:r>
          <w:t>40</w:t>
        </w:r>
        <w:r>
          <w:fldChar w:fldCharType="end"/>
        </w:r>
      </w:hyperlink>
    </w:p>
    <w:p>
      <w:pPr>
        <w:pStyle w:val="TOC2"/>
        <w:tabs>
          <w:tab w:val="right" w:leader="dot" w:pos="8306"/>
        </w:tabs>
      </w:pPr>
      <w:hyperlink w:anchor="_Toc19671" w:history="1">
        <w:r>
          <w:rPr>
            <w:rFonts w:ascii="仿宋" w:eastAsia="仿宋" w:hAnsi="仿宋" w:cs="仿宋" w:hint="eastAsia"/>
            <w:lang w:eastAsia="zh-CN"/>
          </w:rPr>
          <w:t>(二)、研发周期长</w:t>
        </w:r>
        <w:r>
          <w:tab/>
        </w:r>
        <w:r>
          <w:fldChar w:fldCharType="begin"/>
        </w:r>
        <w:r>
          <w:instrText xml:space="preserve"> PAGEREF _Toc19671 \h </w:instrText>
        </w:r>
        <w:r>
          <w:fldChar w:fldCharType="separate"/>
        </w:r>
        <w:r>
          <w:t>41</w:t>
        </w:r>
        <w:r>
          <w:fldChar w:fldCharType="end"/>
        </w:r>
      </w:hyperlink>
    </w:p>
    <w:p>
      <w:pPr>
        <w:pStyle w:val="TOC2"/>
        <w:tabs>
          <w:tab w:val="right" w:leader="dot" w:pos="8306"/>
        </w:tabs>
      </w:pPr>
      <w:hyperlink w:anchor="_Toc13718" w:history="1">
        <w:r>
          <w:rPr>
            <w:rFonts w:ascii="仿宋" w:eastAsia="仿宋" w:hAnsi="仿宋" w:cs="仿宋" w:hint="eastAsia"/>
            <w:lang w:eastAsia="zh-CN"/>
          </w:rPr>
          <w:t>(三)、市场风险大</w:t>
        </w:r>
        <w:r>
          <w:tab/>
        </w:r>
        <w:r>
          <w:fldChar w:fldCharType="begin"/>
        </w:r>
        <w:r>
          <w:instrText xml:space="preserve"> PAGEREF _Toc13718 \h </w:instrText>
        </w:r>
        <w:r>
          <w:fldChar w:fldCharType="separate"/>
        </w:r>
        <w:r>
          <w:t>42</w:t>
        </w:r>
        <w:r>
          <w:fldChar w:fldCharType="end"/>
        </w:r>
      </w:hyperlink>
    </w:p>
    <w:p>
      <w:pPr>
        <w:pStyle w:val="TOC2"/>
        <w:tabs>
          <w:tab w:val="right" w:leader="dot" w:pos="8306"/>
        </w:tabs>
      </w:pPr>
      <w:hyperlink w:anchor="_Toc21223" w:history="1">
        <w:r>
          <w:rPr>
            <w:rFonts w:ascii="仿宋" w:eastAsia="仿宋" w:hAnsi="仿宋" w:cs="仿宋" w:hint="eastAsia"/>
            <w:lang w:eastAsia="zh-CN"/>
          </w:rPr>
          <w:t>(四)、利润率高</w:t>
        </w:r>
        <w:r>
          <w:tab/>
        </w:r>
        <w:r>
          <w:fldChar w:fldCharType="begin"/>
        </w:r>
        <w:r>
          <w:instrText xml:space="preserve"> PAGEREF _Toc21223 \h </w:instrText>
        </w:r>
        <w:r>
          <w:fldChar w:fldCharType="separate"/>
        </w:r>
        <w:r>
          <w:t>45</w:t>
        </w:r>
        <w:r>
          <w:fldChar w:fldCharType="end"/>
        </w:r>
      </w:hyperlink>
    </w:p>
    <w:p>
      <w:pPr>
        <w:pStyle w:val="TOC1"/>
        <w:tabs>
          <w:tab w:val="right" w:leader="dot" w:pos="8306"/>
        </w:tabs>
      </w:pPr>
      <w:hyperlink w:anchor="_Toc31417" w:history="1">
        <w:r>
          <w:rPr>
            <w:rFonts w:ascii="仿宋" w:eastAsia="仿宋" w:hAnsi="仿宋" w:cs="仿宋" w:hint="eastAsia"/>
            <w:lang w:eastAsia="zh-CN"/>
          </w:rPr>
          <w:t>十三、铁炉鼓风机项目治理与监督</w:t>
        </w:r>
        <w:r>
          <w:tab/>
        </w:r>
        <w:r>
          <w:fldChar w:fldCharType="begin"/>
        </w:r>
        <w:r>
          <w:instrText xml:space="preserve"> PAGEREF _Toc31417 \h </w:instrText>
        </w:r>
        <w:r>
          <w:fldChar w:fldCharType="separate"/>
        </w:r>
        <w:r>
          <w:t>47</w:t>
        </w:r>
        <w:r>
          <w:fldChar w:fldCharType="end"/>
        </w:r>
      </w:hyperlink>
    </w:p>
    <w:p>
      <w:pPr>
        <w:pStyle w:val="TOC2"/>
        <w:tabs>
          <w:tab w:val="right" w:leader="dot" w:pos="8306"/>
        </w:tabs>
      </w:pPr>
      <w:hyperlink w:anchor="_Toc12456" w:history="1">
        <w:r>
          <w:rPr>
            <w:rFonts w:ascii="仿宋" w:eastAsia="仿宋" w:hAnsi="仿宋" w:cs="仿宋" w:hint="eastAsia"/>
            <w:lang w:eastAsia="zh-CN"/>
          </w:rPr>
          <w:t>(一)、铁炉鼓风机项目治理结构</w:t>
        </w:r>
        <w:r>
          <w:tab/>
        </w:r>
        <w:r>
          <w:fldChar w:fldCharType="begin"/>
        </w:r>
        <w:r>
          <w:instrText xml:space="preserve"> PAGEREF _Toc12456 \h </w:instrText>
        </w:r>
        <w:r>
          <w:fldChar w:fldCharType="separate"/>
        </w:r>
        <w:r>
          <w:t>47</w:t>
        </w:r>
        <w:r>
          <w:fldChar w:fldCharType="end"/>
        </w:r>
      </w:hyperlink>
    </w:p>
    <w:p>
      <w:pPr>
        <w:pStyle w:val="TOC2"/>
        <w:tabs>
          <w:tab w:val="right" w:leader="dot" w:pos="8306"/>
        </w:tabs>
      </w:pPr>
      <w:hyperlink w:anchor="_Toc16538" w:history="1">
        <w:r>
          <w:rPr>
            <w:rFonts w:ascii="仿宋" w:eastAsia="仿宋" w:hAnsi="仿宋" w:cs="仿宋" w:hint="eastAsia"/>
            <w:lang w:eastAsia="zh-CN"/>
          </w:rPr>
          <w:t>(二)、监督与审计</w:t>
        </w:r>
        <w:r>
          <w:tab/>
        </w:r>
        <w:r>
          <w:fldChar w:fldCharType="begin"/>
        </w:r>
        <w:r>
          <w:instrText xml:space="preserve"> PAGEREF _Toc16538 \h </w:instrText>
        </w:r>
        <w:r>
          <w:fldChar w:fldCharType="separate"/>
        </w:r>
        <w:r>
          <w:t>49</w:t>
        </w:r>
        <w:r>
          <w:fldChar w:fldCharType="end"/>
        </w:r>
      </w:hyperlink>
    </w:p>
    <w:p>
      <w:pPr>
        <w:pStyle w:val="TOC1"/>
        <w:tabs>
          <w:tab w:val="right" w:leader="dot" w:pos="8306"/>
        </w:tabs>
      </w:pPr>
      <w:hyperlink w:anchor="_Toc3511" w:history="1">
        <w:r>
          <w:rPr>
            <w:rFonts w:ascii="仿宋" w:eastAsia="仿宋" w:hAnsi="仿宋" w:cs="仿宋" w:hint="eastAsia"/>
            <w:lang w:eastAsia="zh-CN"/>
          </w:rPr>
          <w:t>十四、铁炉鼓风机项目实施保障措施</w:t>
        </w:r>
        <w:r>
          <w:tab/>
        </w:r>
        <w:r>
          <w:fldChar w:fldCharType="begin"/>
        </w:r>
        <w:r>
          <w:instrText xml:space="preserve"> PAGEREF _Toc3511 \h </w:instrText>
        </w:r>
        <w:r>
          <w:fldChar w:fldCharType="separate"/>
        </w:r>
        <w:r>
          <w:t>50</w:t>
        </w:r>
        <w:r>
          <w:fldChar w:fldCharType="end"/>
        </w:r>
      </w:hyperlink>
    </w:p>
    <w:p>
      <w:pPr>
        <w:pStyle w:val="TOC2"/>
        <w:tabs>
          <w:tab w:val="right" w:leader="dot" w:pos="8306"/>
        </w:tabs>
      </w:pPr>
      <w:hyperlink w:anchor="_Toc14580" w:history="1">
        <w:r>
          <w:rPr>
            <w:rFonts w:ascii="仿宋" w:eastAsia="仿宋" w:hAnsi="仿宋" w:cs="仿宋" w:hint="eastAsia"/>
            <w:lang w:eastAsia="zh-CN"/>
          </w:rPr>
          <w:t>(一)、铁炉鼓风机项目实施保障机制</w:t>
        </w:r>
        <w:r>
          <w:tab/>
        </w:r>
        <w:r>
          <w:fldChar w:fldCharType="begin"/>
        </w:r>
        <w:r>
          <w:instrText xml:space="preserve"> PAGEREF _Toc14580 \h </w:instrText>
        </w:r>
        <w:r>
          <w:fldChar w:fldCharType="separate"/>
        </w:r>
        <w:r>
          <w:t>50</w:t>
        </w:r>
        <w:r>
          <w:fldChar w:fldCharType="end"/>
        </w:r>
      </w:hyperlink>
    </w:p>
    <w:p>
      <w:pPr>
        <w:pStyle w:val="TOC2"/>
        <w:tabs>
          <w:tab w:val="right" w:leader="dot" w:pos="8306"/>
        </w:tabs>
      </w:pPr>
      <w:hyperlink w:anchor="_Toc9006" w:history="1">
        <w:r>
          <w:rPr>
            <w:rFonts w:ascii="仿宋" w:eastAsia="仿宋" w:hAnsi="仿宋" w:cs="仿宋" w:hint="eastAsia"/>
            <w:lang w:eastAsia="zh-CN"/>
          </w:rPr>
          <w:t>(二)、铁炉鼓风机项目法律合规要求</w:t>
        </w:r>
        <w:r>
          <w:tab/>
        </w:r>
        <w:r>
          <w:fldChar w:fldCharType="begin"/>
        </w:r>
        <w:r>
          <w:instrText xml:space="preserve"> PAGEREF _Toc9006 \h </w:instrText>
        </w:r>
        <w:r>
          <w:fldChar w:fldCharType="separate"/>
        </w:r>
        <w:r>
          <w:t>54</w:t>
        </w:r>
        <w:r>
          <w:fldChar w:fldCharType="end"/>
        </w:r>
      </w:hyperlink>
    </w:p>
    <w:p>
      <w:pPr>
        <w:pStyle w:val="TOC2"/>
        <w:tabs>
          <w:tab w:val="right" w:leader="dot" w:pos="8306"/>
        </w:tabs>
      </w:pPr>
      <w:hyperlink w:anchor="_Toc30111" w:history="1">
        <w:r>
          <w:rPr>
            <w:rFonts w:ascii="仿宋" w:eastAsia="仿宋" w:hAnsi="仿宋" w:cs="仿宋" w:hint="eastAsia"/>
            <w:lang w:eastAsia="zh-CN"/>
          </w:rPr>
          <w:t>(三)、铁炉鼓风机项目合同管理与法律事务</w:t>
        </w:r>
        <w:r>
          <w:tab/>
        </w:r>
        <w:r>
          <w:fldChar w:fldCharType="begin"/>
        </w:r>
        <w:r>
          <w:instrText xml:space="preserve"> PAGEREF _Toc30111 \h </w:instrText>
        </w:r>
        <w:r>
          <w:fldChar w:fldCharType="separate"/>
        </w:r>
        <w:r>
          <w:t>58</w:t>
        </w:r>
        <w:r>
          <w:fldChar w:fldCharType="end"/>
        </w:r>
      </w:hyperlink>
    </w:p>
    <w:p>
      <w:pPr>
        <w:pStyle w:val="TOC2"/>
        <w:tabs>
          <w:tab w:val="right" w:leader="dot" w:pos="8306"/>
        </w:tabs>
      </w:pPr>
      <w:hyperlink w:anchor="_Toc3104" w:history="1">
        <w:r>
          <w:rPr>
            <w:rFonts w:ascii="仿宋" w:eastAsia="仿宋" w:hAnsi="仿宋" w:cs="仿宋" w:hint="eastAsia"/>
            <w:lang w:eastAsia="zh-CN"/>
          </w:rPr>
          <w:t>(四)、铁炉鼓风机项目知识产权保护策略</w:t>
        </w:r>
        <w:r>
          <w:tab/>
        </w:r>
        <w:r>
          <w:fldChar w:fldCharType="begin"/>
        </w:r>
        <w:r>
          <w:instrText xml:space="preserve"> PAGEREF _Toc3104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94"/>
      <w:r>
        <w:rPr>
          <w:rFonts w:ascii="仿宋" w:eastAsia="仿宋" w:hAnsi="仿宋" w:cs="仿宋" w:hint="eastAsia"/>
          <w:lang w:eastAsia="zh-CN"/>
        </w:rPr>
        <w:t>(一)、铁炉鼓风机行业分析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行业一直以来都是市场的关注焦点。行业内的发展趋势、竞争态势以及潜在机会都对铁炉鼓风机项目的推进产生深远的影响。通过深入研究行业的整体概貌，我们将更好地理解行业的核心特征，为铁炉鼓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行业，技术一直是推动创新和发展的关键因素。我们将对当前技术趋势进行详尽分析，包括但不限于人工智能、大数据应用、先进制造技术等。这有助于铁炉鼓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炉鼓风机项目成功的基础。我们将对主要竞争对手进行深入研究，包括其市场份额、产品特点、市场定位等。通过全面了解竞争对手的优势和劣势，铁炉鼓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666"/>
      <w:r>
        <w:rPr>
          <w:rFonts w:ascii="仿宋" w:eastAsia="仿宋" w:hAnsi="仿宋" w:cs="仿宋" w:hint="eastAsia"/>
          <w:sz w:val="28"/>
          <w:lang w:eastAsia="zh-CN"/>
        </w:rPr>
        <w:t>(二)、铁炉鼓风机市场分析预测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炉鼓风机市场未来的增长趋势。这包括市场的整体规模、各细分领域的发展趋势等。铁炉鼓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炉鼓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铁炉鼓风机项目实施过程中需要充分考虑的因素。我们将对市场风险进行全面评估，包括但不限于政策法规风险、市场竞争风险、技术变革风险等。通过对潜在风险的深入分析，铁炉鼓风机项目可以制定相应的风险缓解策略，降低不确定性对铁炉鼓风机项目的影响。</w:t>
      </w:r>
    </w:p>
    <w:p>
      <w:pPr>
        <w:pStyle w:val="Heading1"/>
        <w:ind w:firstLine="560" w:firstLineChars="200"/>
        <w:rPr>
          <w:rFonts w:ascii="仿宋" w:eastAsia="仿宋" w:hAnsi="仿宋" w:cs="仿宋" w:hint="eastAsia"/>
          <w:sz w:val="28"/>
          <w:lang w:eastAsia="zh-CN"/>
        </w:rPr>
      </w:pPr>
      <w:bookmarkStart w:id="5" w:name="_Toc19516"/>
      <w:r>
        <w:rPr>
          <w:rFonts w:ascii="仿宋" w:eastAsia="仿宋" w:hAnsi="仿宋" w:cs="仿宋" w:hint="eastAsia"/>
          <w:sz w:val="28"/>
          <w:lang w:eastAsia="zh-CN"/>
        </w:rPr>
        <w:t>二、铁炉鼓风机项目文档管理</w:t>
      </w:r>
      <w:bookmarkEnd w:id="5"/>
    </w:p>
    <w:p>
      <w:pPr>
        <w:pStyle w:val="Heading2"/>
        <w:rPr>
          <w:rFonts w:ascii="仿宋" w:eastAsia="仿宋" w:hAnsi="仿宋" w:cs="仿宋" w:hint="eastAsia"/>
          <w:lang w:eastAsia="zh-CN"/>
        </w:rPr>
      </w:pPr>
      <w:bookmarkStart w:id="6" w:name="_Toc36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铁炉鼓风机项目高度重视文档的质量和准确性，以支持铁炉鼓风机项目的各项活动和决策。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文档的编制始于铁炉鼓风机项目计划的初期，我们制定了详细的文档编制计划，明确了每个文档的内容、格式和编写责任人。在铁炉鼓风机项目启动阶段，我们首先编制了铁炉鼓风机项目章程，明确定义了铁炉鼓风机项目的目标、范围、风险等关键要素。随后，铁炉鼓风机项目团队根据计划陆续编制了需求文档、设计文档、测试文档等各类文档，确保铁炉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炉鼓风机项目管理中的重要环节，旨在确保铁炉鼓风机项目文档符合质量标准和铁炉鼓风机项目需求。在铁炉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炉鼓风机项目相关利益方和专业领域的专家对文档进行独立审查。这有助于获取更全面、客观的反馈，确保铁炉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铁炉鼓风机项目在文档编制与审查方面建立了严格的管理机制，通过规范的流程和多维度的审查，确保铁炉鼓风机项目文档的质量、准确性和可靠性，为铁炉鼓风机项目的顺利推进提供了有力支持。</w:t>
      </w:r>
    </w:p>
    <w:p>
      <w:pPr>
        <w:pStyle w:val="Heading2"/>
        <w:ind w:firstLine="560" w:firstLineChars="200"/>
        <w:rPr>
          <w:rFonts w:ascii="仿宋" w:eastAsia="仿宋" w:hAnsi="仿宋" w:cs="仿宋" w:hint="eastAsia"/>
          <w:sz w:val="28"/>
          <w:lang w:eastAsia="zh-CN"/>
        </w:rPr>
      </w:pPr>
      <w:bookmarkStart w:id="7" w:name="_Toc268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我们通过多渠道发布文档，包括电子邮件、铁炉鼓风机项目管理平台、内部网站等，以满足不同团队成员的偏好和需求。多渠道发布确保了信息的全面覆盖。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我们采用了精细的权限控制，确保只有授权人员可以访问敏感信息。这种安全措施保护了铁炉鼓风机项目文档的机密性，防止了未经授权的信息泄露。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77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文档存档与归档是铁炉鼓风机项目生命周期中一个至关重要的环节，直接关系到铁炉鼓风机项目信息的长期保存和历史记录的完整性。在铁炉鼓风机项目中，我们实施了一系列有效的文档存档与归档管理策略：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43"/>
      <w:r>
        <w:rPr>
          <w:rFonts w:ascii="仿宋" w:eastAsia="仿宋" w:hAnsi="仿宋" w:cs="仿宋" w:hint="eastAsia"/>
          <w:sz w:val="28"/>
          <w:lang w:eastAsia="zh-CN"/>
        </w:rPr>
        <w:t>三、铁炉鼓风机项目选址可行性分析</w:t>
      </w:r>
      <w:bookmarkEnd w:id="9"/>
    </w:p>
    <w:p>
      <w:pPr>
        <w:pStyle w:val="Heading2"/>
        <w:rPr>
          <w:rFonts w:ascii="仿宋" w:eastAsia="仿宋" w:hAnsi="仿宋" w:cs="仿宋" w:hint="eastAsia"/>
          <w:lang w:eastAsia="zh-CN"/>
        </w:rPr>
      </w:pPr>
      <w:bookmarkStart w:id="10" w:name="_Toc2924"/>
      <w:r>
        <w:rPr>
          <w:rFonts w:ascii="仿宋" w:eastAsia="仿宋" w:hAnsi="仿宋" w:cs="仿宋" w:hint="eastAsia"/>
          <w:lang w:eastAsia="zh-CN"/>
        </w:rPr>
        <w:t>(一)、铁炉鼓风机项目选址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该铁炉鼓风机项目选址位于XX省XX市XX区XXX街道</w:t>
      </w:r>
    </w:p>
    <w:p>
      <w:pPr>
        <w:pStyle w:val="Heading2"/>
        <w:ind w:firstLine="560" w:firstLineChars="200"/>
        <w:rPr>
          <w:rFonts w:ascii="仿宋" w:eastAsia="仿宋" w:hAnsi="仿宋" w:cs="仿宋" w:hint="eastAsia"/>
          <w:sz w:val="28"/>
          <w:lang w:eastAsia="zh-CN"/>
        </w:rPr>
      </w:pPr>
      <w:bookmarkStart w:id="11" w:name="_Toc28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铁炉鼓风机项目的征地面积将根据铁炉鼓风机项目的实际规模和需求进行精确规划。具体面积XXX平方米，旨在确保铁炉鼓风机项目不仅能够满足当前的发展需求，还能够预留空间以适应未来的扩展。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净用地面积是在征地面积基础上去除不可利用面积后的实际可开发用地。具体面积XXX平方米，考虑到环保、交通、安全等多方面因素，以确保铁炉鼓风机项目在整体利用效率上达到最优。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铁炉鼓风机项目计划建设的建筑总规模具体面积XXX平方米。这一规模的确定综合考虑了铁炉鼓风机项目的性质、规模，以及城市规划的相关要求，确保建筑布局与周边环境协调一致。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绿地率是铁炉鼓风机项目用地中被规划为绿地的比例。具体面积XXX平方米，旨在通过合理规划绿地，改善铁炉鼓风机项目周边环境，提升居民生活质量，并符合城市整体绿化规划。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容积率是用地上可以建设的建筑总体积与用地面积之比。具体面积XXX，通过合理的容积率规划，确保铁炉鼓风机项目建筑规模与周边环境和谐共生。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炉鼓风机项目选址与当地城市规划相一致，具体面积XXX平方米。通过与城市规划部门深入沟通，确保铁炉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炉鼓风机项目选址符合当地产业政策，具体面积XXX平方米。这包括铁炉鼓风机项目对当地经济的促进作用，以及对相关产业的带动效应，确保铁炉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用地总体要求必须符合环保和可持续发展的原则，具体面积XXX平方米。通过采用绿色建筑设计、节能减排等措施，确保铁炉鼓风机项目在建设和运营过程中对环境的影响最小化，达到可持续发展的要求。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确保铁炉鼓风机项目选址具备必要的公共设施配套，具体面积XXX平方米。这包括交通便利性、教育、医疗等基础设施，以提高居民生活品质，使得铁炉鼓风机项目选址更具吸引力。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考虑用地总体要求对当地社会稳定性的影响，具体面积XXX平方米。通过深入了解当地社区反馈，确保铁炉鼓风机项目的选址和建设过程对当地社会和谐稳定产生积极作用。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炉鼓风机项目选址不仅符合法规和规划，还在实际操作中具有可行性。这一全面规划将为铁炉鼓风机项目的成功实施提供坚实的基础，确保铁炉鼓风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10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炉鼓风机项目的设备规划和空间设计中，我们将采取灵活设备布局的措施。设备布局将根据实际需求进行灵活设计，避免不必要的浪费。通过合理规划设备摆放位置，我们将提高设备的利用率，减少设备间距，以确保铁炉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炉鼓风机项目内部引入共享设施的概念，例如共享会议室、办公区等。通过这种方式，我们可以减少对资源的重复建设，提高资源共享效率，从而减小铁炉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5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炉鼓风机项目的总图布置中，我们将不同功能区域进行明确的规划，以最大程度满足铁炉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3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炉鼓风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铁炉鼓风机项目对环境的影响是综合评价的重要因素之一。我们将详细考虑选址周边的自然环境、生态保护区、水源地等情况，确保铁炉鼓风机项目的建设和运营对环境影响最小化，并符合当地的环保法规标准。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对选址的评价还需充分考虑当地政府的产业政策和法规。我们将详细了解铁炉鼓风机项目所在地的相关政策，确保铁炉鼓风机项目的规划和运营与当地法规相符，降低不必要的法律风险。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考虑到社会稳定性对企业运营的重要性，我们将评估选址地区的社会安全情况、劳工关系、社区反馈等方面，以确保铁炉鼓风机项目的建设和运营不会受到社会稳定性的负面影响。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最后，我们将综合考虑用地成本，包括土地购置费用、土地开发成本等。通过对用地成本的详细评估，我们能够做出更为精确的经济效益分析，为铁炉鼓风机项目的投资决策提供有力支持。</w:t>
      </w:r>
    </w:p>
    <w:p>
      <w:pPr>
        <w:pStyle w:val="Heading1"/>
        <w:ind w:firstLine="560" w:firstLineChars="200"/>
        <w:rPr>
          <w:rFonts w:ascii="仿宋" w:eastAsia="仿宋" w:hAnsi="仿宋" w:cs="仿宋" w:hint="eastAsia"/>
          <w:sz w:val="28"/>
          <w:lang w:eastAsia="zh-CN"/>
        </w:rPr>
      </w:pPr>
      <w:bookmarkStart w:id="15" w:name="_Toc2447"/>
      <w:r>
        <w:rPr>
          <w:rFonts w:ascii="仿宋" w:eastAsia="仿宋" w:hAnsi="仿宋" w:cs="仿宋" w:hint="eastAsia"/>
          <w:sz w:val="28"/>
          <w:lang w:eastAsia="zh-CN"/>
        </w:rPr>
        <w:t>四、铁炉鼓风机项目建设背景及必要性分析</w:t>
      </w:r>
      <w:bookmarkEnd w:id="15"/>
    </w:p>
    <w:p>
      <w:pPr>
        <w:pStyle w:val="Heading2"/>
        <w:rPr>
          <w:rFonts w:ascii="仿宋" w:eastAsia="仿宋" w:hAnsi="仿宋" w:cs="仿宋" w:hint="eastAsia"/>
          <w:lang w:eastAsia="zh-CN"/>
        </w:rPr>
      </w:pPr>
      <w:bookmarkStart w:id="16" w:name="_Toc19353"/>
      <w:r>
        <w:rPr>
          <w:rFonts w:ascii="仿宋" w:eastAsia="仿宋" w:hAnsi="仿宋" w:cs="仿宋" w:hint="eastAsia"/>
          <w:lang w:eastAsia="zh-CN"/>
        </w:rPr>
        <w:t>(一)、铁炉鼓风机项目背景分析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炉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炉鼓风机项目在这个潮流中的定位。同时，我们将关注行业内涌现的新兴机遇，以便铁炉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炉鼓风机项目提供了强大的发展动力。我们将聚焦于行业内最新的技术发展趋势，包括但不限于人工智能、大数据分析、物联网等领域。通过深度的技术研究，我们将确保铁炉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炉鼓风机项目发展的源泉。我们将投入更多的精力对市场需求进行深入剖析，超越表面的需求，深入挖掘潜在的市场痛点和机遇。通过对市场需求的细致了解，铁炉鼓风机项目将更有针对性地设计解决方案，满足市场的多样化需求，从而更好地促进铁炉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炉鼓风机项目战略至关重要。我们将对竞争态势进行更为深入的分析，包括但不限于市场份额、产品特点、客户满意度等多个维度。通过深度的竞争分析，铁炉鼓风机项目将能够更准确地把握市场脉搏，制定具有竞争力的铁炉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炉鼓风机项目的发展具有直接的影响。我们将进行更为全面的法规和政策分析，了解行业发展中的潜在法律风险和合规挑战。通过充分了解和遵守相关法规，铁炉鼓风机项目将确保在法律框架内合法合规运营，为铁炉鼓风机项目的稳健发展提供有力支持。</w:t>
      </w:r>
    </w:p>
    <w:p>
      <w:pPr>
        <w:pStyle w:val="Heading2"/>
        <w:ind w:firstLine="560" w:firstLineChars="200"/>
        <w:rPr>
          <w:rFonts w:ascii="仿宋" w:eastAsia="仿宋" w:hAnsi="仿宋" w:cs="仿宋" w:hint="eastAsia"/>
          <w:sz w:val="28"/>
          <w:lang w:eastAsia="zh-CN"/>
        </w:rPr>
      </w:pPr>
      <w:bookmarkStart w:id="17" w:name="_Toc9594"/>
      <w:r>
        <w:rPr>
          <w:rFonts w:ascii="仿宋" w:eastAsia="仿宋" w:hAnsi="仿宋" w:cs="仿宋" w:hint="eastAsia"/>
          <w:sz w:val="28"/>
          <w:lang w:eastAsia="zh-CN"/>
        </w:rPr>
        <w:t>(二)、铁炉鼓风机项目建设必要性分析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建设的迫切性源于对行业发展趋势的深刻洞察。我们正处于一个行业变革的时代，科技创新、数字化转型成为企业发展的关键动力。铁炉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建设不仅仅是为了跟上潮流，更是为了通过技术创新推动企业的持续发展。通过引入先进的技术和解决方案，铁炉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炉鼓风机项目的建设成为必然选择，通过提高产品质量、拓展服务领域，从而在竞争中获得更多的机会。铁炉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炉鼓风机项目建设的必要性体现在对客户需求更精准的满足。通过铁炉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建设的背后是对企业持续创新的追求。只有通过不断创新，企业才能在竞争中立于不败之地。铁炉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2983"/>
      <w:r>
        <w:rPr>
          <w:rFonts w:ascii="仿宋" w:eastAsia="仿宋" w:hAnsi="仿宋" w:cs="仿宋" w:hint="eastAsia"/>
          <w:sz w:val="28"/>
          <w:lang w:eastAsia="zh-CN"/>
        </w:rPr>
        <w:t>五、铁炉鼓风机项目可持续发展</w:t>
      </w:r>
      <w:bookmarkEnd w:id="18"/>
    </w:p>
    <w:p>
      <w:pPr>
        <w:pStyle w:val="Heading2"/>
        <w:rPr>
          <w:rFonts w:ascii="仿宋" w:eastAsia="仿宋" w:hAnsi="仿宋" w:cs="仿宋" w:hint="eastAsia"/>
          <w:lang w:eastAsia="zh-CN"/>
        </w:rPr>
      </w:pPr>
      <w:bookmarkStart w:id="19" w:name="_Toc2079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https://d.book118.com/208070066106006022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436B9"/>
    <w:rsid w:val="6E543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006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2023-12-30T13:05:00Z</dcterms:created>
  <dcterms:modified xsi:type="dcterms:W3CDTF">2023-12-30T13:06:09Z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9BB176EC31864ADBBF438780B1DEF771_11</vt:lpwstr>
  </property>
  <property fmtid="{D5CDD505-2E9C-101B-9397-08002B2CF9AE}" pid="3" name="KSOProductBuildVer">
    <vt:lpwstr>2052-12.1.0.16120</vt:lpwstr>
  </property>
</Properties>
</file>