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线上教育项目规划设计蓝图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7" w:history="1">
        <w:r>
          <w:rPr>
            <w:rFonts w:ascii="仿宋" w:eastAsia="仿宋" w:hAnsi="仿宋" w:cs="仿宋" w:hint="eastAsia"/>
            <w:lang w:eastAsia="zh-CN"/>
          </w:rPr>
          <w:t>前言</w:t>
        </w:r>
        <w:r>
          <w:tab/>
        </w:r>
        <w:r>
          <w:fldChar w:fldCharType="begin"/>
        </w:r>
        <w:r>
          <w:instrText xml:space="preserve"> PAGEREF _Toc15417 \h </w:instrText>
        </w:r>
        <w:r>
          <w:fldChar w:fldCharType="separate"/>
        </w:r>
        <w:r>
          <w:t>3</w:t>
        </w:r>
        <w:r>
          <w:fldChar w:fldCharType="end"/>
        </w:r>
      </w:hyperlink>
    </w:p>
    <w:p>
      <w:pPr>
        <w:pStyle w:val="TOC1"/>
        <w:tabs>
          <w:tab w:val="right" w:leader="dot" w:pos="8306"/>
        </w:tabs>
      </w:pPr>
      <w:hyperlink w:anchor="_Toc27278" w:history="1">
        <w:r>
          <w:rPr>
            <w:rFonts w:ascii="仿宋" w:eastAsia="仿宋" w:hAnsi="仿宋" w:cs="仿宋" w:hint="eastAsia"/>
            <w:lang w:eastAsia="zh-CN"/>
          </w:rPr>
          <w:t>一、市场分析、调研</w:t>
        </w:r>
        <w:r>
          <w:tab/>
        </w:r>
        <w:r>
          <w:fldChar w:fldCharType="begin"/>
        </w:r>
        <w:r>
          <w:instrText xml:space="preserve"> PAGEREF _Toc27278 \h </w:instrText>
        </w:r>
        <w:r>
          <w:fldChar w:fldCharType="separate"/>
        </w:r>
        <w:r>
          <w:t>3</w:t>
        </w:r>
        <w:r>
          <w:fldChar w:fldCharType="end"/>
        </w:r>
      </w:hyperlink>
    </w:p>
    <w:p>
      <w:pPr>
        <w:pStyle w:val="TOC2"/>
        <w:tabs>
          <w:tab w:val="right" w:leader="dot" w:pos="8306"/>
        </w:tabs>
      </w:pPr>
      <w:hyperlink w:anchor="_Toc21614" w:history="1">
        <w:r>
          <w:rPr>
            <w:rFonts w:ascii="仿宋" w:eastAsia="仿宋" w:hAnsi="仿宋" w:cs="仿宋" w:hint="eastAsia"/>
            <w:lang w:eastAsia="zh-CN"/>
          </w:rPr>
          <w:t>(一)、线上教育行业分析</w:t>
        </w:r>
        <w:r>
          <w:tab/>
        </w:r>
        <w:r>
          <w:fldChar w:fldCharType="begin"/>
        </w:r>
        <w:r>
          <w:instrText xml:space="preserve"> PAGEREF _Toc21614 \h </w:instrText>
        </w:r>
        <w:r>
          <w:fldChar w:fldCharType="separate"/>
        </w:r>
        <w:r>
          <w:t>3</w:t>
        </w:r>
        <w:r>
          <w:fldChar w:fldCharType="end"/>
        </w:r>
      </w:hyperlink>
    </w:p>
    <w:p>
      <w:pPr>
        <w:pStyle w:val="TOC2"/>
        <w:tabs>
          <w:tab w:val="right" w:leader="dot" w:pos="8306"/>
        </w:tabs>
      </w:pPr>
      <w:hyperlink w:anchor="_Toc22372" w:history="1">
        <w:r>
          <w:rPr>
            <w:rFonts w:ascii="仿宋" w:eastAsia="仿宋" w:hAnsi="仿宋" w:cs="仿宋" w:hint="eastAsia"/>
            <w:lang w:eastAsia="zh-CN"/>
          </w:rPr>
          <w:t>(二)、线上教育市场分析预测</w:t>
        </w:r>
        <w:r>
          <w:tab/>
        </w:r>
        <w:r>
          <w:fldChar w:fldCharType="begin"/>
        </w:r>
        <w:r>
          <w:instrText xml:space="preserve"> PAGEREF _Toc22372 \h </w:instrText>
        </w:r>
        <w:r>
          <w:fldChar w:fldCharType="separate"/>
        </w:r>
        <w:r>
          <w:t>4</w:t>
        </w:r>
        <w:r>
          <w:fldChar w:fldCharType="end"/>
        </w:r>
      </w:hyperlink>
    </w:p>
    <w:p>
      <w:pPr>
        <w:pStyle w:val="TOC1"/>
        <w:tabs>
          <w:tab w:val="right" w:leader="dot" w:pos="8306"/>
        </w:tabs>
      </w:pPr>
      <w:hyperlink w:anchor="_Toc28465" w:history="1">
        <w:r>
          <w:rPr>
            <w:rFonts w:ascii="仿宋" w:eastAsia="仿宋" w:hAnsi="仿宋" w:cs="仿宋" w:hint="eastAsia"/>
            <w:lang w:eastAsia="zh-CN"/>
          </w:rPr>
          <w:t>二、工艺说明</w:t>
        </w:r>
        <w:r>
          <w:tab/>
        </w:r>
        <w:r>
          <w:fldChar w:fldCharType="begin"/>
        </w:r>
        <w:r>
          <w:instrText xml:space="preserve"> PAGEREF _Toc28465 \h </w:instrText>
        </w:r>
        <w:r>
          <w:fldChar w:fldCharType="separate"/>
        </w:r>
        <w:r>
          <w:t>5</w:t>
        </w:r>
        <w:r>
          <w:fldChar w:fldCharType="end"/>
        </w:r>
      </w:hyperlink>
    </w:p>
    <w:p>
      <w:pPr>
        <w:pStyle w:val="TOC2"/>
        <w:tabs>
          <w:tab w:val="right" w:leader="dot" w:pos="8306"/>
        </w:tabs>
      </w:pPr>
      <w:hyperlink w:anchor="_Toc24173" w:history="1">
        <w:r>
          <w:rPr>
            <w:rFonts w:ascii="仿宋" w:eastAsia="仿宋" w:hAnsi="仿宋" w:cs="仿宋" w:hint="eastAsia"/>
            <w:lang w:eastAsia="zh-CN"/>
          </w:rPr>
          <w:t>(一)、技术管理特点</w:t>
        </w:r>
        <w:r>
          <w:tab/>
        </w:r>
        <w:r>
          <w:fldChar w:fldCharType="begin"/>
        </w:r>
        <w:r>
          <w:instrText xml:space="preserve"> PAGEREF _Toc24173 \h </w:instrText>
        </w:r>
        <w:r>
          <w:fldChar w:fldCharType="separate"/>
        </w:r>
        <w:r>
          <w:t>5</w:t>
        </w:r>
        <w:r>
          <w:fldChar w:fldCharType="end"/>
        </w:r>
      </w:hyperlink>
    </w:p>
    <w:p>
      <w:pPr>
        <w:pStyle w:val="TOC2"/>
        <w:tabs>
          <w:tab w:val="right" w:leader="dot" w:pos="8306"/>
        </w:tabs>
      </w:pPr>
      <w:hyperlink w:anchor="_Toc25275" w:history="1">
        <w:r>
          <w:rPr>
            <w:rFonts w:ascii="仿宋" w:eastAsia="仿宋" w:hAnsi="仿宋" w:cs="仿宋" w:hint="eastAsia"/>
            <w:lang w:eastAsia="zh-CN"/>
          </w:rPr>
          <w:t>(二)、线上教育项目工艺技术设计方案</w:t>
        </w:r>
        <w:r>
          <w:tab/>
        </w:r>
        <w:r>
          <w:fldChar w:fldCharType="begin"/>
        </w:r>
        <w:r>
          <w:instrText xml:space="preserve"> PAGEREF _Toc25275 \h </w:instrText>
        </w:r>
        <w:r>
          <w:fldChar w:fldCharType="separate"/>
        </w:r>
        <w:r>
          <w:t>6</w:t>
        </w:r>
        <w:r>
          <w:fldChar w:fldCharType="end"/>
        </w:r>
      </w:hyperlink>
    </w:p>
    <w:p>
      <w:pPr>
        <w:pStyle w:val="TOC2"/>
        <w:tabs>
          <w:tab w:val="right" w:leader="dot" w:pos="8306"/>
        </w:tabs>
      </w:pPr>
      <w:hyperlink w:anchor="_Toc15869" w:history="1">
        <w:r>
          <w:rPr>
            <w:rFonts w:ascii="仿宋" w:eastAsia="仿宋" w:hAnsi="仿宋" w:cs="仿宋" w:hint="eastAsia"/>
            <w:lang w:eastAsia="zh-CN"/>
          </w:rPr>
          <w:t>(三)、设备选型方案</w:t>
        </w:r>
        <w:r>
          <w:tab/>
        </w:r>
        <w:r>
          <w:fldChar w:fldCharType="begin"/>
        </w:r>
        <w:r>
          <w:instrText xml:space="preserve"> PAGEREF _Toc15869 \h </w:instrText>
        </w:r>
        <w:r>
          <w:fldChar w:fldCharType="separate"/>
        </w:r>
        <w:r>
          <w:t>7</w:t>
        </w:r>
        <w:r>
          <w:fldChar w:fldCharType="end"/>
        </w:r>
      </w:hyperlink>
    </w:p>
    <w:p>
      <w:pPr>
        <w:pStyle w:val="TOC1"/>
        <w:tabs>
          <w:tab w:val="right" w:leader="dot" w:pos="8306"/>
        </w:tabs>
      </w:pPr>
      <w:hyperlink w:anchor="_Toc6438" w:history="1">
        <w:r>
          <w:rPr>
            <w:rFonts w:ascii="仿宋" w:eastAsia="仿宋" w:hAnsi="仿宋" w:cs="仿宋" w:hint="eastAsia"/>
            <w:lang w:eastAsia="zh-CN"/>
          </w:rPr>
          <w:t>三、产品规划分析</w:t>
        </w:r>
        <w:r>
          <w:tab/>
        </w:r>
        <w:r>
          <w:fldChar w:fldCharType="begin"/>
        </w:r>
        <w:r>
          <w:instrText xml:space="preserve"> PAGEREF _Toc6438 \h </w:instrText>
        </w:r>
        <w:r>
          <w:fldChar w:fldCharType="separate"/>
        </w:r>
        <w:r>
          <w:t>8</w:t>
        </w:r>
        <w:r>
          <w:fldChar w:fldCharType="end"/>
        </w:r>
      </w:hyperlink>
    </w:p>
    <w:p>
      <w:pPr>
        <w:pStyle w:val="TOC2"/>
        <w:tabs>
          <w:tab w:val="right" w:leader="dot" w:pos="8306"/>
        </w:tabs>
      </w:pPr>
      <w:hyperlink w:anchor="_Toc4234" w:history="1">
        <w:r>
          <w:rPr>
            <w:rFonts w:ascii="仿宋" w:eastAsia="仿宋" w:hAnsi="仿宋" w:cs="仿宋" w:hint="eastAsia"/>
            <w:lang w:eastAsia="zh-CN"/>
          </w:rPr>
          <w:t>(一)、产品规划</w:t>
        </w:r>
        <w:r>
          <w:tab/>
        </w:r>
        <w:r>
          <w:fldChar w:fldCharType="begin"/>
        </w:r>
        <w:r>
          <w:instrText xml:space="preserve"> PAGEREF _Toc4234 \h </w:instrText>
        </w:r>
        <w:r>
          <w:fldChar w:fldCharType="separate"/>
        </w:r>
        <w:r>
          <w:t>8</w:t>
        </w:r>
        <w:r>
          <w:fldChar w:fldCharType="end"/>
        </w:r>
      </w:hyperlink>
    </w:p>
    <w:p>
      <w:pPr>
        <w:pStyle w:val="TOC2"/>
        <w:tabs>
          <w:tab w:val="right" w:leader="dot" w:pos="8306"/>
        </w:tabs>
      </w:pPr>
      <w:hyperlink w:anchor="_Toc24753" w:history="1">
        <w:r>
          <w:rPr>
            <w:rFonts w:ascii="仿宋" w:eastAsia="仿宋" w:hAnsi="仿宋" w:cs="仿宋" w:hint="eastAsia"/>
            <w:lang w:eastAsia="zh-CN"/>
          </w:rPr>
          <w:t>(二)、建设规模</w:t>
        </w:r>
        <w:r>
          <w:tab/>
        </w:r>
        <w:r>
          <w:fldChar w:fldCharType="begin"/>
        </w:r>
        <w:r>
          <w:instrText xml:space="preserve"> PAGEREF _Toc24753 \h </w:instrText>
        </w:r>
        <w:r>
          <w:fldChar w:fldCharType="separate"/>
        </w:r>
        <w:r>
          <w:t>9</w:t>
        </w:r>
        <w:r>
          <w:fldChar w:fldCharType="end"/>
        </w:r>
      </w:hyperlink>
    </w:p>
    <w:p>
      <w:pPr>
        <w:pStyle w:val="TOC1"/>
        <w:tabs>
          <w:tab w:val="right" w:leader="dot" w:pos="8306"/>
        </w:tabs>
      </w:pPr>
      <w:hyperlink w:anchor="_Toc6775" w:history="1">
        <w:r>
          <w:rPr>
            <w:rFonts w:ascii="仿宋" w:eastAsia="仿宋" w:hAnsi="仿宋" w:cs="仿宋" w:hint="eastAsia"/>
            <w:lang w:eastAsia="zh-CN"/>
          </w:rPr>
          <w:t>四、线上教育项目概论</w:t>
        </w:r>
        <w:r>
          <w:tab/>
        </w:r>
        <w:r>
          <w:fldChar w:fldCharType="begin"/>
        </w:r>
        <w:r>
          <w:instrText xml:space="preserve"> PAGEREF _Toc6775 \h </w:instrText>
        </w:r>
        <w:r>
          <w:fldChar w:fldCharType="separate"/>
        </w:r>
        <w:r>
          <w:t>10</w:t>
        </w:r>
        <w:r>
          <w:fldChar w:fldCharType="end"/>
        </w:r>
      </w:hyperlink>
    </w:p>
    <w:p>
      <w:pPr>
        <w:pStyle w:val="TOC2"/>
        <w:tabs>
          <w:tab w:val="right" w:leader="dot" w:pos="8306"/>
        </w:tabs>
      </w:pPr>
      <w:hyperlink w:anchor="_Toc18148" w:history="1">
        <w:r>
          <w:rPr>
            <w:rFonts w:ascii="仿宋" w:eastAsia="仿宋" w:hAnsi="仿宋" w:cs="仿宋" w:hint="eastAsia"/>
            <w:lang w:eastAsia="zh-CN"/>
          </w:rPr>
          <w:t>(一)、线上教育项目概况</w:t>
        </w:r>
        <w:r>
          <w:tab/>
        </w:r>
        <w:r>
          <w:fldChar w:fldCharType="begin"/>
        </w:r>
        <w:r>
          <w:instrText xml:space="preserve"> PAGEREF _Toc18148 \h </w:instrText>
        </w:r>
        <w:r>
          <w:fldChar w:fldCharType="separate"/>
        </w:r>
        <w:r>
          <w:t>10</w:t>
        </w:r>
        <w:r>
          <w:fldChar w:fldCharType="end"/>
        </w:r>
      </w:hyperlink>
    </w:p>
    <w:p>
      <w:pPr>
        <w:pStyle w:val="TOC2"/>
        <w:tabs>
          <w:tab w:val="right" w:leader="dot" w:pos="8306"/>
        </w:tabs>
      </w:pPr>
      <w:hyperlink w:anchor="_Toc27411" w:history="1">
        <w:r>
          <w:rPr>
            <w:rFonts w:ascii="仿宋" w:eastAsia="仿宋" w:hAnsi="仿宋" w:cs="仿宋" w:hint="eastAsia"/>
            <w:lang w:eastAsia="zh-CN"/>
          </w:rPr>
          <w:t>(二)、线上教育项目目标</w:t>
        </w:r>
        <w:r>
          <w:tab/>
        </w:r>
        <w:r>
          <w:fldChar w:fldCharType="begin"/>
        </w:r>
        <w:r>
          <w:instrText xml:space="preserve"> PAGEREF _Toc27411 \h </w:instrText>
        </w:r>
        <w:r>
          <w:fldChar w:fldCharType="separate"/>
        </w:r>
        <w:r>
          <w:t>13</w:t>
        </w:r>
        <w:r>
          <w:fldChar w:fldCharType="end"/>
        </w:r>
      </w:hyperlink>
    </w:p>
    <w:p>
      <w:pPr>
        <w:pStyle w:val="TOC2"/>
        <w:tabs>
          <w:tab w:val="right" w:leader="dot" w:pos="8306"/>
        </w:tabs>
      </w:pPr>
      <w:hyperlink w:anchor="_Toc7699" w:history="1">
        <w:r>
          <w:rPr>
            <w:rFonts w:ascii="仿宋" w:eastAsia="仿宋" w:hAnsi="仿宋" w:cs="仿宋" w:hint="eastAsia"/>
            <w:lang w:eastAsia="zh-CN"/>
          </w:rPr>
          <w:t>(三)、线上教育项目提出的理由</w:t>
        </w:r>
        <w:r>
          <w:tab/>
        </w:r>
        <w:r>
          <w:fldChar w:fldCharType="begin"/>
        </w:r>
        <w:r>
          <w:instrText xml:space="preserve"> PAGEREF _Toc7699 \h </w:instrText>
        </w:r>
        <w:r>
          <w:fldChar w:fldCharType="separate"/>
        </w:r>
        <w:r>
          <w:t>13</w:t>
        </w:r>
        <w:r>
          <w:fldChar w:fldCharType="end"/>
        </w:r>
      </w:hyperlink>
    </w:p>
    <w:p>
      <w:pPr>
        <w:pStyle w:val="TOC2"/>
        <w:tabs>
          <w:tab w:val="right" w:leader="dot" w:pos="8306"/>
        </w:tabs>
      </w:pPr>
      <w:hyperlink w:anchor="_Toc4763" w:history="1">
        <w:r>
          <w:rPr>
            <w:rFonts w:ascii="仿宋" w:eastAsia="仿宋" w:hAnsi="仿宋" w:cs="仿宋" w:hint="eastAsia"/>
            <w:lang w:eastAsia="zh-CN"/>
          </w:rPr>
          <w:t>(四)、线上教育项目意义</w:t>
        </w:r>
        <w:r>
          <w:tab/>
        </w:r>
        <w:r>
          <w:fldChar w:fldCharType="begin"/>
        </w:r>
        <w:r>
          <w:instrText xml:space="preserve"> PAGEREF _Toc4763 \h </w:instrText>
        </w:r>
        <w:r>
          <w:fldChar w:fldCharType="separate"/>
        </w:r>
        <w:r>
          <w:t>15</w:t>
        </w:r>
        <w:r>
          <w:fldChar w:fldCharType="end"/>
        </w:r>
      </w:hyperlink>
    </w:p>
    <w:p>
      <w:pPr>
        <w:pStyle w:val="TOC2"/>
        <w:tabs>
          <w:tab w:val="right" w:leader="dot" w:pos="8306"/>
        </w:tabs>
      </w:pPr>
      <w:hyperlink w:anchor="_Toc2012" w:history="1">
        <w:r>
          <w:rPr>
            <w:rFonts w:ascii="仿宋" w:eastAsia="仿宋" w:hAnsi="仿宋" w:cs="仿宋" w:hint="eastAsia"/>
            <w:lang w:eastAsia="zh-CN"/>
          </w:rPr>
          <w:t>(五)、线上教育项目背景</w:t>
        </w:r>
        <w:r>
          <w:tab/>
        </w:r>
        <w:r>
          <w:fldChar w:fldCharType="begin"/>
        </w:r>
        <w:r>
          <w:instrText xml:space="preserve"> PAGEREF _Toc2012 \h </w:instrText>
        </w:r>
        <w:r>
          <w:fldChar w:fldCharType="separate"/>
        </w:r>
        <w:r>
          <w:t>16</w:t>
        </w:r>
        <w:r>
          <w:fldChar w:fldCharType="end"/>
        </w:r>
      </w:hyperlink>
    </w:p>
    <w:p>
      <w:pPr>
        <w:pStyle w:val="TOC1"/>
        <w:tabs>
          <w:tab w:val="right" w:leader="dot" w:pos="8306"/>
        </w:tabs>
      </w:pPr>
      <w:hyperlink w:anchor="_Toc32066" w:history="1">
        <w:r>
          <w:rPr>
            <w:rFonts w:ascii="仿宋" w:eastAsia="仿宋" w:hAnsi="仿宋" w:cs="仿宋" w:hint="eastAsia"/>
            <w:lang w:eastAsia="zh-CN"/>
          </w:rPr>
          <w:t>五、线上教育项目建设背景及必要性分析</w:t>
        </w:r>
        <w:r>
          <w:tab/>
        </w:r>
        <w:r>
          <w:fldChar w:fldCharType="begin"/>
        </w:r>
        <w:r>
          <w:instrText xml:space="preserve"> PAGEREF _Toc32066 \h </w:instrText>
        </w:r>
        <w:r>
          <w:fldChar w:fldCharType="separate"/>
        </w:r>
        <w:r>
          <w:t>17</w:t>
        </w:r>
        <w:r>
          <w:fldChar w:fldCharType="end"/>
        </w:r>
      </w:hyperlink>
    </w:p>
    <w:p>
      <w:pPr>
        <w:pStyle w:val="TOC2"/>
        <w:tabs>
          <w:tab w:val="right" w:leader="dot" w:pos="8306"/>
        </w:tabs>
      </w:pPr>
      <w:hyperlink w:anchor="_Toc29828" w:history="1">
        <w:r>
          <w:rPr>
            <w:rFonts w:ascii="仿宋" w:eastAsia="仿宋" w:hAnsi="仿宋" w:cs="仿宋" w:hint="eastAsia"/>
            <w:lang w:eastAsia="zh-CN"/>
          </w:rPr>
          <w:t>(一)、线上教育项目背景分析</w:t>
        </w:r>
        <w:r>
          <w:tab/>
        </w:r>
        <w:r>
          <w:fldChar w:fldCharType="begin"/>
        </w:r>
        <w:r>
          <w:instrText xml:space="preserve"> PAGEREF _Toc29828 \h </w:instrText>
        </w:r>
        <w:r>
          <w:fldChar w:fldCharType="separate"/>
        </w:r>
        <w:r>
          <w:t>17</w:t>
        </w:r>
        <w:r>
          <w:fldChar w:fldCharType="end"/>
        </w:r>
      </w:hyperlink>
    </w:p>
    <w:p>
      <w:pPr>
        <w:pStyle w:val="TOC2"/>
        <w:tabs>
          <w:tab w:val="right" w:leader="dot" w:pos="8306"/>
        </w:tabs>
      </w:pPr>
      <w:hyperlink w:anchor="_Toc17295" w:history="1">
        <w:r>
          <w:rPr>
            <w:rFonts w:ascii="仿宋" w:eastAsia="仿宋" w:hAnsi="仿宋" w:cs="仿宋" w:hint="eastAsia"/>
            <w:lang w:eastAsia="zh-CN"/>
          </w:rPr>
          <w:t>(二)、线上教育项目建设必要性分析</w:t>
        </w:r>
        <w:r>
          <w:tab/>
        </w:r>
        <w:r>
          <w:fldChar w:fldCharType="begin"/>
        </w:r>
        <w:r>
          <w:instrText xml:space="preserve"> PAGEREF _Toc17295 \h </w:instrText>
        </w:r>
        <w:r>
          <w:fldChar w:fldCharType="separate"/>
        </w:r>
        <w:r>
          <w:t>18</w:t>
        </w:r>
        <w:r>
          <w:fldChar w:fldCharType="end"/>
        </w:r>
      </w:hyperlink>
    </w:p>
    <w:p>
      <w:pPr>
        <w:pStyle w:val="TOC1"/>
        <w:tabs>
          <w:tab w:val="right" w:leader="dot" w:pos="8306"/>
        </w:tabs>
      </w:pPr>
      <w:hyperlink w:anchor="_Toc18027" w:history="1">
        <w:r>
          <w:rPr>
            <w:rFonts w:ascii="仿宋" w:eastAsia="仿宋" w:hAnsi="仿宋" w:cs="仿宋" w:hint="eastAsia"/>
            <w:lang w:eastAsia="zh-CN"/>
          </w:rPr>
          <w:t>六、线上教育项目危机管理</w:t>
        </w:r>
        <w:r>
          <w:tab/>
        </w:r>
        <w:r>
          <w:fldChar w:fldCharType="begin"/>
        </w:r>
        <w:r>
          <w:instrText xml:space="preserve"> PAGEREF _Toc18027 \h </w:instrText>
        </w:r>
        <w:r>
          <w:fldChar w:fldCharType="separate"/>
        </w:r>
        <w:r>
          <w:t>20</w:t>
        </w:r>
        <w:r>
          <w:fldChar w:fldCharType="end"/>
        </w:r>
      </w:hyperlink>
    </w:p>
    <w:p>
      <w:pPr>
        <w:pStyle w:val="TOC2"/>
        <w:tabs>
          <w:tab w:val="right" w:leader="dot" w:pos="8306"/>
        </w:tabs>
      </w:pPr>
      <w:hyperlink w:anchor="_Toc655" w:history="1">
        <w:r>
          <w:rPr>
            <w:rFonts w:ascii="仿宋" w:eastAsia="仿宋" w:hAnsi="仿宋" w:cs="仿宋" w:hint="eastAsia"/>
            <w:lang w:eastAsia="zh-CN"/>
          </w:rPr>
          <w:t>(一)、危机预警与识别</w:t>
        </w:r>
        <w:r>
          <w:tab/>
        </w:r>
        <w:r>
          <w:fldChar w:fldCharType="begin"/>
        </w:r>
        <w:r>
          <w:instrText xml:space="preserve"> PAGEREF _Toc655 \h </w:instrText>
        </w:r>
        <w:r>
          <w:fldChar w:fldCharType="separate"/>
        </w:r>
        <w:r>
          <w:t>20</w:t>
        </w:r>
        <w:r>
          <w:fldChar w:fldCharType="end"/>
        </w:r>
      </w:hyperlink>
    </w:p>
    <w:p>
      <w:pPr>
        <w:pStyle w:val="TOC2"/>
        <w:tabs>
          <w:tab w:val="right" w:leader="dot" w:pos="8306"/>
        </w:tabs>
      </w:pPr>
      <w:hyperlink w:anchor="_Toc492" w:history="1">
        <w:r>
          <w:rPr>
            <w:rFonts w:ascii="仿宋" w:eastAsia="仿宋" w:hAnsi="仿宋" w:cs="仿宋" w:hint="eastAsia"/>
            <w:lang w:eastAsia="zh-CN"/>
          </w:rPr>
          <w:t>(二)、危机应对与恢复</w:t>
        </w:r>
        <w:r>
          <w:tab/>
        </w:r>
        <w:r>
          <w:fldChar w:fldCharType="begin"/>
        </w:r>
        <w:r>
          <w:instrText xml:space="preserve"> PAGEREF _Toc492 \h </w:instrText>
        </w:r>
        <w:r>
          <w:fldChar w:fldCharType="separate"/>
        </w:r>
        <w:r>
          <w:t>21</w:t>
        </w:r>
        <w:r>
          <w:fldChar w:fldCharType="end"/>
        </w:r>
      </w:hyperlink>
    </w:p>
    <w:p>
      <w:pPr>
        <w:pStyle w:val="TOC1"/>
        <w:tabs>
          <w:tab w:val="right" w:leader="dot" w:pos="8306"/>
        </w:tabs>
      </w:pPr>
      <w:hyperlink w:anchor="_Toc8874" w:history="1">
        <w:r>
          <w:rPr>
            <w:rFonts w:ascii="仿宋" w:eastAsia="仿宋" w:hAnsi="仿宋" w:cs="仿宋" w:hint="eastAsia"/>
            <w:lang w:eastAsia="zh-CN"/>
          </w:rPr>
          <w:t>七、线上教育项目投资规划</w:t>
        </w:r>
        <w:r>
          <w:tab/>
        </w:r>
        <w:r>
          <w:fldChar w:fldCharType="begin"/>
        </w:r>
        <w:r>
          <w:instrText xml:space="preserve"> PAGEREF _Toc8874 \h </w:instrText>
        </w:r>
        <w:r>
          <w:fldChar w:fldCharType="separate"/>
        </w:r>
        <w:r>
          <w:t>22</w:t>
        </w:r>
        <w:r>
          <w:fldChar w:fldCharType="end"/>
        </w:r>
      </w:hyperlink>
    </w:p>
    <w:p>
      <w:pPr>
        <w:pStyle w:val="TOC2"/>
        <w:tabs>
          <w:tab w:val="right" w:leader="dot" w:pos="8306"/>
        </w:tabs>
      </w:pPr>
      <w:hyperlink w:anchor="_Toc30047" w:history="1">
        <w:r>
          <w:rPr>
            <w:rFonts w:ascii="仿宋" w:eastAsia="仿宋" w:hAnsi="仿宋" w:cs="仿宋" w:hint="eastAsia"/>
            <w:lang w:eastAsia="zh-CN"/>
          </w:rPr>
          <w:t>(一)、线上教育项目总投资估算</w:t>
        </w:r>
        <w:r>
          <w:tab/>
        </w:r>
        <w:r>
          <w:fldChar w:fldCharType="begin"/>
        </w:r>
        <w:r>
          <w:instrText xml:space="preserve"> PAGEREF _Toc30047 \h </w:instrText>
        </w:r>
        <w:r>
          <w:fldChar w:fldCharType="separate"/>
        </w:r>
        <w:r>
          <w:t>22</w:t>
        </w:r>
        <w:r>
          <w:fldChar w:fldCharType="end"/>
        </w:r>
      </w:hyperlink>
    </w:p>
    <w:p>
      <w:pPr>
        <w:pStyle w:val="TOC2"/>
        <w:tabs>
          <w:tab w:val="right" w:leader="dot" w:pos="8306"/>
        </w:tabs>
      </w:pPr>
      <w:hyperlink w:anchor="_Toc27172" w:history="1">
        <w:r>
          <w:rPr>
            <w:rFonts w:ascii="仿宋" w:eastAsia="仿宋" w:hAnsi="仿宋" w:cs="仿宋" w:hint="eastAsia"/>
            <w:lang w:eastAsia="zh-CN"/>
          </w:rPr>
          <w:t>(二)、资金筹措</w:t>
        </w:r>
        <w:r>
          <w:tab/>
        </w:r>
        <w:r>
          <w:fldChar w:fldCharType="begin"/>
        </w:r>
        <w:r>
          <w:instrText xml:space="preserve"> PAGEREF _Toc27172 \h </w:instrText>
        </w:r>
        <w:r>
          <w:fldChar w:fldCharType="separate"/>
        </w:r>
        <w:r>
          <w:t>23</w:t>
        </w:r>
        <w:r>
          <w:fldChar w:fldCharType="end"/>
        </w:r>
      </w:hyperlink>
    </w:p>
    <w:p>
      <w:pPr>
        <w:pStyle w:val="TOC1"/>
        <w:tabs>
          <w:tab w:val="right" w:leader="dot" w:pos="8306"/>
        </w:tabs>
      </w:pPr>
      <w:hyperlink w:anchor="_Toc25117" w:history="1">
        <w:r>
          <w:rPr>
            <w:rFonts w:ascii="仿宋" w:eastAsia="仿宋" w:hAnsi="仿宋" w:cs="仿宋" w:hint="eastAsia"/>
            <w:lang w:eastAsia="zh-CN"/>
          </w:rPr>
          <w:t>八、线上教育项目创新与研发</w:t>
        </w:r>
        <w:r>
          <w:tab/>
        </w:r>
        <w:r>
          <w:fldChar w:fldCharType="begin"/>
        </w:r>
        <w:r>
          <w:instrText xml:space="preserve"> PAGEREF _Toc25117 \h </w:instrText>
        </w:r>
        <w:r>
          <w:fldChar w:fldCharType="separate"/>
        </w:r>
        <w:r>
          <w:t>24</w:t>
        </w:r>
        <w:r>
          <w:fldChar w:fldCharType="end"/>
        </w:r>
      </w:hyperlink>
    </w:p>
    <w:p>
      <w:pPr>
        <w:pStyle w:val="TOC2"/>
        <w:tabs>
          <w:tab w:val="right" w:leader="dot" w:pos="8306"/>
        </w:tabs>
      </w:pPr>
      <w:hyperlink w:anchor="_Toc24711" w:history="1">
        <w:r>
          <w:rPr>
            <w:rFonts w:ascii="仿宋" w:eastAsia="仿宋" w:hAnsi="仿宋" w:cs="仿宋" w:hint="eastAsia"/>
            <w:lang w:eastAsia="zh-CN"/>
          </w:rPr>
          <w:t>(一)、创新策略与方向</w:t>
        </w:r>
        <w:r>
          <w:tab/>
        </w:r>
        <w:r>
          <w:fldChar w:fldCharType="begin"/>
        </w:r>
        <w:r>
          <w:instrText xml:space="preserve"> PAGEREF _Toc24711 \h </w:instrText>
        </w:r>
        <w:r>
          <w:fldChar w:fldCharType="separate"/>
        </w:r>
        <w:r>
          <w:t>24</w:t>
        </w:r>
        <w:r>
          <w:fldChar w:fldCharType="end"/>
        </w:r>
      </w:hyperlink>
    </w:p>
    <w:p>
      <w:pPr>
        <w:pStyle w:val="TOC2"/>
        <w:tabs>
          <w:tab w:val="right" w:leader="dot" w:pos="8306"/>
        </w:tabs>
      </w:pPr>
      <w:hyperlink w:anchor="_Toc14007" w:history="1">
        <w:r>
          <w:rPr>
            <w:rFonts w:ascii="仿宋" w:eastAsia="仿宋" w:hAnsi="仿宋" w:cs="仿宋" w:hint="eastAsia"/>
            <w:lang w:eastAsia="zh-CN"/>
          </w:rPr>
          <w:t>(二)、研发规划与投入</w:t>
        </w:r>
        <w:r>
          <w:tab/>
        </w:r>
        <w:r>
          <w:fldChar w:fldCharType="begin"/>
        </w:r>
        <w:r>
          <w:instrText xml:space="preserve"> PAGEREF _Toc14007 \h </w:instrText>
        </w:r>
        <w:r>
          <w:fldChar w:fldCharType="separate"/>
        </w:r>
        <w:r>
          <w:t>25</w:t>
        </w:r>
        <w:r>
          <w:fldChar w:fldCharType="end"/>
        </w:r>
      </w:hyperlink>
    </w:p>
    <w:p>
      <w:pPr>
        <w:pStyle w:val="TOC1"/>
        <w:tabs>
          <w:tab w:val="right" w:leader="dot" w:pos="8306"/>
        </w:tabs>
      </w:pPr>
      <w:hyperlink w:anchor="_Toc29329" w:history="1">
        <w:r>
          <w:rPr>
            <w:rFonts w:ascii="仿宋" w:eastAsia="仿宋" w:hAnsi="仿宋" w:cs="仿宋" w:hint="eastAsia"/>
            <w:lang w:eastAsia="zh-CN"/>
          </w:rPr>
          <w:t>九、生产安全保护</w:t>
        </w:r>
        <w:r>
          <w:tab/>
        </w:r>
        <w:r>
          <w:fldChar w:fldCharType="begin"/>
        </w:r>
        <w:r>
          <w:instrText xml:space="preserve"> PAGEREF _Toc29329 \h </w:instrText>
        </w:r>
        <w:r>
          <w:fldChar w:fldCharType="separate"/>
        </w:r>
        <w:r>
          <w:t>27</w:t>
        </w:r>
        <w:r>
          <w:fldChar w:fldCharType="end"/>
        </w:r>
      </w:hyperlink>
    </w:p>
    <w:p>
      <w:pPr>
        <w:pStyle w:val="TOC2"/>
        <w:tabs>
          <w:tab w:val="right" w:leader="dot" w:pos="8306"/>
        </w:tabs>
      </w:pPr>
      <w:hyperlink w:anchor="_Toc11191" w:history="1">
        <w:r>
          <w:rPr>
            <w:rFonts w:ascii="仿宋" w:eastAsia="仿宋" w:hAnsi="仿宋" w:cs="仿宋" w:hint="eastAsia"/>
            <w:lang w:eastAsia="zh-CN"/>
          </w:rPr>
          <w:t>(一)、消防安全</w:t>
        </w:r>
        <w:r>
          <w:tab/>
        </w:r>
        <w:r>
          <w:fldChar w:fldCharType="begin"/>
        </w:r>
        <w:r>
          <w:instrText xml:space="preserve"> PAGEREF _Toc11191 \h </w:instrText>
        </w:r>
        <w:r>
          <w:fldChar w:fldCharType="separate"/>
        </w:r>
        <w:r>
          <w:t>27</w:t>
        </w:r>
        <w:r>
          <w:fldChar w:fldCharType="end"/>
        </w:r>
      </w:hyperlink>
    </w:p>
    <w:p>
      <w:pPr>
        <w:pStyle w:val="TOC2"/>
        <w:tabs>
          <w:tab w:val="right" w:leader="dot" w:pos="8306"/>
        </w:tabs>
      </w:pPr>
      <w:hyperlink w:anchor="_Toc600" w:history="1">
        <w:r>
          <w:rPr>
            <w:rFonts w:ascii="仿宋" w:eastAsia="仿宋" w:hAnsi="仿宋" w:cs="仿宋" w:hint="eastAsia"/>
            <w:lang w:eastAsia="zh-CN"/>
          </w:rPr>
          <w:t>(二)、防火防爆总图布置措施</w:t>
        </w:r>
        <w:r>
          <w:tab/>
        </w:r>
        <w:r>
          <w:fldChar w:fldCharType="begin"/>
        </w:r>
        <w:r>
          <w:instrText xml:space="preserve"> PAGEREF _Toc600 \h </w:instrText>
        </w:r>
        <w:r>
          <w:fldChar w:fldCharType="separate"/>
        </w:r>
        <w:r>
          <w:t>29</w:t>
        </w:r>
        <w:r>
          <w:fldChar w:fldCharType="end"/>
        </w:r>
      </w:hyperlink>
    </w:p>
    <w:p>
      <w:pPr>
        <w:pStyle w:val="TOC2"/>
        <w:tabs>
          <w:tab w:val="right" w:leader="dot" w:pos="8306"/>
        </w:tabs>
      </w:pPr>
      <w:hyperlink w:anchor="_Toc24490" w:history="1">
        <w:r>
          <w:rPr>
            <w:rFonts w:ascii="仿宋" w:eastAsia="仿宋" w:hAnsi="仿宋" w:cs="仿宋" w:hint="eastAsia"/>
            <w:lang w:eastAsia="zh-CN"/>
          </w:rPr>
          <w:t>(三)、自然灾害防范措施</w:t>
        </w:r>
        <w:r>
          <w:tab/>
        </w:r>
        <w:r>
          <w:fldChar w:fldCharType="begin"/>
        </w:r>
        <w:r>
          <w:instrText xml:space="preserve"> PAGEREF _Toc24490 \h </w:instrText>
        </w:r>
        <w:r>
          <w:fldChar w:fldCharType="separate"/>
        </w:r>
        <w:r>
          <w:t>29</w:t>
        </w:r>
        <w:r>
          <w:fldChar w:fldCharType="end"/>
        </w:r>
      </w:hyperlink>
    </w:p>
    <w:p>
      <w:pPr>
        <w:pStyle w:val="TOC2"/>
        <w:tabs>
          <w:tab w:val="right" w:leader="dot" w:pos="8306"/>
        </w:tabs>
      </w:pPr>
      <w:hyperlink w:anchor="_Toc11713" w:history="1">
        <w:r>
          <w:rPr>
            <w:rFonts w:ascii="仿宋" w:eastAsia="仿宋" w:hAnsi="仿宋" w:cs="仿宋" w:hint="eastAsia"/>
            <w:lang w:eastAsia="zh-CN"/>
          </w:rPr>
          <w:t>(四)、安全色及安全标志使用要求</w:t>
        </w:r>
        <w:r>
          <w:tab/>
        </w:r>
        <w:r>
          <w:fldChar w:fldCharType="begin"/>
        </w:r>
        <w:r>
          <w:instrText xml:space="preserve"> PAGEREF _Toc11713 \h </w:instrText>
        </w:r>
        <w:r>
          <w:fldChar w:fldCharType="separate"/>
        </w:r>
        <w:r>
          <w:t>30</w:t>
        </w:r>
        <w:r>
          <w:fldChar w:fldCharType="end"/>
        </w:r>
      </w:hyperlink>
    </w:p>
    <w:p>
      <w:pPr>
        <w:pStyle w:val="TOC2"/>
        <w:tabs>
          <w:tab w:val="right" w:leader="dot" w:pos="8306"/>
        </w:tabs>
      </w:pPr>
      <w:hyperlink w:anchor="_Toc13384" w:history="1">
        <w:r>
          <w:rPr>
            <w:rFonts w:ascii="仿宋" w:eastAsia="仿宋" w:hAnsi="仿宋" w:cs="仿宋" w:hint="eastAsia"/>
            <w:lang w:eastAsia="zh-CN"/>
          </w:rPr>
          <w:t>(五)、防尘防毒措施</w:t>
        </w:r>
        <w:r>
          <w:tab/>
        </w:r>
        <w:r>
          <w:fldChar w:fldCharType="begin"/>
        </w:r>
        <w:r>
          <w:instrText xml:space="preserve"> PAGEREF _Toc13384 \h </w:instrText>
        </w:r>
        <w:r>
          <w:fldChar w:fldCharType="separate"/>
        </w:r>
        <w:r>
          <w:t>31</w:t>
        </w:r>
        <w:r>
          <w:fldChar w:fldCharType="end"/>
        </w:r>
      </w:hyperlink>
    </w:p>
    <w:p>
      <w:pPr>
        <w:pStyle w:val="TOC2"/>
        <w:tabs>
          <w:tab w:val="right" w:leader="dot" w:pos="8306"/>
        </w:tabs>
      </w:pPr>
      <w:hyperlink w:anchor="_Toc9597" w:history="1">
        <w:r>
          <w:rPr>
            <w:rFonts w:ascii="仿宋" w:eastAsia="仿宋" w:hAnsi="仿宋" w:cs="仿宋" w:hint="eastAsia"/>
            <w:lang w:eastAsia="zh-CN"/>
          </w:rPr>
          <w:t>(六)、防静电、触电防护及防雷措施</w:t>
        </w:r>
        <w:r>
          <w:tab/>
        </w:r>
        <w:r>
          <w:fldChar w:fldCharType="begin"/>
        </w:r>
        <w:r>
          <w:instrText xml:space="preserve"> PAGEREF _Toc9597 \h </w:instrText>
        </w:r>
        <w:r>
          <w:fldChar w:fldCharType="separate"/>
        </w:r>
        <w:r>
          <w:t>32</w:t>
        </w:r>
        <w:r>
          <w:fldChar w:fldCharType="end"/>
        </w:r>
      </w:hyperlink>
    </w:p>
    <w:p>
      <w:pPr>
        <w:pStyle w:val="TOC2"/>
        <w:tabs>
          <w:tab w:val="right" w:leader="dot" w:pos="8306"/>
        </w:tabs>
      </w:pPr>
      <w:hyperlink w:anchor="_Toc32235" w:history="1">
        <w:r>
          <w:rPr>
            <w:rFonts w:ascii="仿宋" w:eastAsia="仿宋" w:hAnsi="仿宋" w:cs="仿宋" w:hint="eastAsia"/>
            <w:lang w:eastAsia="zh-CN"/>
          </w:rPr>
          <w:t>(七)、机械设备安全保障措施</w:t>
        </w:r>
        <w:r>
          <w:tab/>
        </w:r>
        <w:r>
          <w:fldChar w:fldCharType="begin"/>
        </w:r>
        <w:r>
          <w:instrText xml:space="preserve"> PAGEREF _Toc32235 \h </w:instrText>
        </w:r>
        <w:r>
          <w:fldChar w:fldCharType="separate"/>
        </w:r>
        <w:r>
          <w:t>34</w:t>
        </w:r>
        <w:r>
          <w:fldChar w:fldCharType="end"/>
        </w:r>
      </w:hyperlink>
    </w:p>
    <w:p>
      <w:pPr>
        <w:pStyle w:val="TOC1"/>
        <w:tabs>
          <w:tab w:val="right" w:leader="dot" w:pos="8306"/>
        </w:tabs>
      </w:pPr>
      <w:hyperlink w:anchor="_Toc300" w:history="1">
        <w:r>
          <w:rPr>
            <w:rFonts w:ascii="仿宋" w:eastAsia="仿宋" w:hAnsi="仿宋" w:cs="仿宋" w:hint="eastAsia"/>
            <w:lang w:eastAsia="zh-CN"/>
          </w:rPr>
          <w:t>十、线上教育项目技术管理</w:t>
        </w:r>
        <w:r>
          <w:tab/>
        </w:r>
        <w:r>
          <w:fldChar w:fldCharType="begin"/>
        </w:r>
        <w:r>
          <w:instrText xml:space="preserve"> PAGEREF _Toc300 \h </w:instrText>
        </w:r>
        <w:r>
          <w:fldChar w:fldCharType="separate"/>
        </w:r>
        <w:r>
          <w:t>35</w:t>
        </w:r>
        <w:r>
          <w:fldChar w:fldCharType="end"/>
        </w:r>
      </w:hyperlink>
    </w:p>
    <w:p>
      <w:pPr>
        <w:pStyle w:val="TOC2"/>
        <w:tabs>
          <w:tab w:val="right" w:leader="dot" w:pos="8306"/>
        </w:tabs>
      </w:pPr>
      <w:hyperlink w:anchor="_Toc24504" w:history="1">
        <w:r>
          <w:rPr>
            <w:rFonts w:ascii="仿宋" w:eastAsia="仿宋" w:hAnsi="仿宋" w:cs="仿宋" w:hint="eastAsia"/>
            <w:lang w:eastAsia="zh-CN"/>
          </w:rPr>
          <w:t>(一)、技术方案选用方向</w:t>
        </w:r>
        <w:r>
          <w:tab/>
        </w:r>
        <w:r>
          <w:fldChar w:fldCharType="begin"/>
        </w:r>
        <w:r>
          <w:instrText xml:space="preserve"> PAGEREF _Toc24504 \h </w:instrText>
        </w:r>
        <w:r>
          <w:fldChar w:fldCharType="separate"/>
        </w:r>
        <w:r>
          <w:t>35</w:t>
        </w:r>
        <w:r>
          <w:fldChar w:fldCharType="end"/>
        </w:r>
      </w:hyperlink>
    </w:p>
    <w:p>
      <w:pPr>
        <w:pStyle w:val="TOC2"/>
        <w:tabs>
          <w:tab w:val="right" w:leader="dot" w:pos="8306"/>
        </w:tabs>
      </w:pPr>
      <w:hyperlink w:anchor="_Toc8534" w:history="1">
        <w:r>
          <w:rPr>
            <w:rFonts w:ascii="仿宋" w:eastAsia="仿宋" w:hAnsi="仿宋" w:cs="仿宋" w:hint="eastAsia"/>
            <w:lang w:eastAsia="zh-CN"/>
          </w:rPr>
          <w:t>(二)、工艺技术方案选用原则</w:t>
        </w:r>
        <w:r>
          <w:tab/>
        </w:r>
        <w:r>
          <w:fldChar w:fldCharType="begin"/>
        </w:r>
        <w:r>
          <w:instrText xml:space="preserve"> PAGEREF _Toc8534 \h </w:instrText>
        </w:r>
        <w:r>
          <w:fldChar w:fldCharType="separate"/>
        </w:r>
        <w:r>
          <w:t>37</w:t>
        </w:r>
        <w:r>
          <w:fldChar w:fldCharType="end"/>
        </w:r>
      </w:hyperlink>
    </w:p>
    <w:p>
      <w:pPr>
        <w:pStyle w:val="TOC2"/>
        <w:tabs>
          <w:tab w:val="right" w:leader="dot" w:pos="8306"/>
        </w:tabs>
      </w:pPr>
      <w:hyperlink w:anchor="_Toc16940" w:history="1">
        <w:r>
          <w:rPr>
            <w:rFonts w:ascii="仿宋" w:eastAsia="仿宋" w:hAnsi="仿宋" w:cs="仿宋" w:hint="eastAsia"/>
            <w:lang w:eastAsia="zh-CN"/>
          </w:rPr>
          <w:t>(三)、工艺技术方案要求</w:t>
        </w:r>
        <w:r>
          <w:tab/>
        </w:r>
        <w:r>
          <w:fldChar w:fldCharType="begin"/>
        </w:r>
        <w:r>
          <w:instrText xml:space="preserve"> PAGEREF _Toc16940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7" w:history="1">
        <w:r>
          <w:rPr>
            <w:rFonts w:ascii="仿宋" w:eastAsia="仿宋" w:hAnsi="仿宋" w:cs="仿宋" w:hint="eastAsia"/>
            <w:lang w:eastAsia="zh-CN"/>
          </w:rPr>
          <w:t>十一、线上教育项目计划安排</w:t>
        </w:r>
        <w:r>
          <w:tab/>
        </w:r>
        <w:r>
          <w:fldChar w:fldCharType="begin"/>
        </w:r>
        <w:r>
          <w:instrText xml:space="preserve"> PAGEREF _Toc30287 \h </w:instrText>
        </w:r>
        <w:r>
          <w:fldChar w:fldCharType="separate"/>
        </w:r>
        <w:r>
          <w:t>41</w:t>
        </w:r>
        <w:r>
          <w:fldChar w:fldCharType="end"/>
        </w:r>
      </w:hyperlink>
    </w:p>
    <w:p>
      <w:pPr>
        <w:pStyle w:val="TOC2"/>
        <w:tabs>
          <w:tab w:val="right" w:leader="dot" w:pos="8306"/>
        </w:tabs>
      </w:pPr>
      <w:hyperlink w:anchor="_Toc32485" w:history="1">
        <w:r>
          <w:rPr>
            <w:rFonts w:ascii="仿宋" w:eastAsia="仿宋" w:hAnsi="仿宋" w:cs="仿宋" w:hint="eastAsia"/>
            <w:lang w:eastAsia="zh-CN"/>
          </w:rPr>
          <w:t>(一)、建设周期</w:t>
        </w:r>
        <w:r>
          <w:tab/>
        </w:r>
        <w:r>
          <w:fldChar w:fldCharType="begin"/>
        </w:r>
        <w:r>
          <w:instrText xml:space="preserve"> PAGEREF _Toc32485 \h </w:instrText>
        </w:r>
        <w:r>
          <w:fldChar w:fldCharType="separate"/>
        </w:r>
        <w:r>
          <w:t>41</w:t>
        </w:r>
        <w:r>
          <w:fldChar w:fldCharType="end"/>
        </w:r>
      </w:hyperlink>
    </w:p>
    <w:p>
      <w:pPr>
        <w:pStyle w:val="TOC2"/>
        <w:tabs>
          <w:tab w:val="right" w:leader="dot" w:pos="8306"/>
        </w:tabs>
      </w:pPr>
      <w:hyperlink w:anchor="_Toc31573" w:history="1">
        <w:r>
          <w:rPr>
            <w:rFonts w:ascii="仿宋" w:eastAsia="仿宋" w:hAnsi="仿宋" w:cs="仿宋" w:hint="eastAsia"/>
            <w:lang w:eastAsia="zh-CN"/>
          </w:rPr>
          <w:t>(二)、建设进度</w:t>
        </w:r>
        <w:r>
          <w:tab/>
        </w:r>
        <w:r>
          <w:fldChar w:fldCharType="begin"/>
        </w:r>
        <w:r>
          <w:instrText xml:space="preserve"> PAGEREF _Toc31573 \h </w:instrText>
        </w:r>
        <w:r>
          <w:fldChar w:fldCharType="separate"/>
        </w:r>
        <w:r>
          <w:t>42</w:t>
        </w:r>
        <w:r>
          <w:fldChar w:fldCharType="end"/>
        </w:r>
      </w:hyperlink>
    </w:p>
    <w:p>
      <w:pPr>
        <w:pStyle w:val="TOC2"/>
        <w:tabs>
          <w:tab w:val="right" w:leader="dot" w:pos="8306"/>
        </w:tabs>
      </w:pPr>
      <w:hyperlink w:anchor="_Toc29665" w:history="1">
        <w:r>
          <w:rPr>
            <w:rFonts w:ascii="仿宋" w:eastAsia="仿宋" w:hAnsi="仿宋" w:cs="仿宋" w:hint="eastAsia"/>
            <w:lang w:eastAsia="zh-CN"/>
          </w:rPr>
          <w:t>(三)、进度安排注意事项</w:t>
        </w:r>
        <w:r>
          <w:tab/>
        </w:r>
        <w:r>
          <w:fldChar w:fldCharType="begin"/>
        </w:r>
        <w:r>
          <w:instrText xml:space="preserve"> PAGEREF _Toc29665 \h </w:instrText>
        </w:r>
        <w:r>
          <w:fldChar w:fldCharType="separate"/>
        </w:r>
        <w:r>
          <w:t>43</w:t>
        </w:r>
        <w:r>
          <w:fldChar w:fldCharType="end"/>
        </w:r>
      </w:hyperlink>
    </w:p>
    <w:p>
      <w:pPr>
        <w:pStyle w:val="TOC2"/>
        <w:tabs>
          <w:tab w:val="right" w:leader="dot" w:pos="8306"/>
        </w:tabs>
      </w:pPr>
      <w:hyperlink w:anchor="_Toc28505" w:history="1">
        <w:r>
          <w:rPr>
            <w:rFonts w:ascii="仿宋" w:eastAsia="仿宋" w:hAnsi="仿宋" w:cs="仿宋" w:hint="eastAsia"/>
            <w:lang w:eastAsia="zh-CN"/>
          </w:rPr>
          <w:t>(四)、人力资源配置</w:t>
        </w:r>
        <w:r>
          <w:tab/>
        </w:r>
        <w:r>
          <w:fldChar w:fldCharType="begin"/>
        </w:r>
        <w:r>
          <w:instrText xml:space="preserve"> PAGEREF _Toc28505 \h </w:instrText>
        </w:r>
        <w:r>
          <w:fldChar w:fldCharType="separate"/>
        </w:r>
        <w:r>
          <w:t>44</w:t>
        </w:r>
        <w:r>
          <w:fldChar w:fldCharType="end"/>
        </w:r>
      </w:hyperlink>
    </w:p>
    <w:p>
      <w:pPr>
        <w:pStyle w:val="TOC1"/>
        <w:tabs>
          <w:tab w:val="right" w:leader="dot" w:pos="8306"/>
        </w:tabs>
      </w:pPr>
      <w:hyperlink w:anchor="_Toc394" w:history="1">
        <w:r>
          <w:rPr>
            <w:rFonts w:ascii="仿宋" w:eastAsia="仿宋" w:hAnsi="仿宋" w:cs="仿宋" w:hint="eastAsia"/>
            <w:lang w:eastAsia="zh-CN"/>
          </w:rPr>
          <w:t>十二、线上教育项目风险管理</w:t>
        </w:r>
        <w:r>
          <w:tab/>
        </w:r>
        <w:r>
          <w:fldChar w:fldCharType="begin"/>
        </w:r>
        <w:r>
          <w:instrText xml:space="preserve"> PAGEREF _Toc394 \h </w:instrText>
        </w:r>
        <w:r>
          <w:fldChar w:fldCharType="separate"/>
        </w:r>
        <w:r>
          <w:t>45</w:t>
        </w:r>
        <w:r>
          <w:fldChar w:fldCharType="end"/>
        </w:r>
      </w:hyperlink>
    </w:p>
    <w:p>
      <w:pPr>
        <w:pStyle w:val="TOC2"/>
        <w:tabs>
          <w:tab w:val="right" w:leader="dot" w:pos="8306"/>
        </w:tabs>
      </w:pPr>
      <w:hyperlink w:anchor="_Toc24919" w:history="1">
        <w:r>
          <w:rPr>
            <w:rFonts w:ascii="仿宋" w:eastAsia="仿宋" w:hAnsi="仿宋" w:cs="仿宋" w:hint="eastAsia"/>
            <w:lang w:eastAsia="zh-CN"/>
          </w:rPr>
          <w:t>(一)、风险识别与评估</w:t>
        </w:r>
        <w:r>
          <w:tab/>
        </w:r>
        <w:r>
          <w:fldChar w:fldCharType="begin"/>
        </w:r>
        <w:r>
          <w:instrText xml:space="preserve"> PAGEREF _Toc24919 \h </w:instrText>
        </w:r>
        <w:r>
          <w:fldChar w:fldCharType="separate"/>
        </w:r>
        <w:r>
          <w:t>45</w:t>
        </w:r>
        <w:r>
          <w:fldChar w:fldCharType="end"/>
        </w:r>
      </w:hyperlink>
    </w:p>
    <w:p>
      <w:pPr>
        <w:pStyle w:val="TOC2"/>
        <w:tabs>
          <w:tab w:val="right" w:leader="dot" w:pos="8306"/>
        </w:tabs>
      </w:pPr>
      <w:hyperlink w:anchor="_Toc21062" w:history="1">
        <w:r>
          <w:rPr>
            <w:rFonts w:ascii="仿宋" w:eastAsia="仿宋" w:hAnsi="仿宋" w:cs="仿宋" w:hint="eastAsia"/>
            <w:lang w:eastAsia="zh-CN"/>
          </w:rPr>
          <w:t>(二)、风险应对策略</w:t>
        </w:r>
        <w:r>
          <w:tab/>
        </w:r>
        <w:r>
          <w:fldChar w:fldCharType="begin"/>
        </w:r>
        <w:r>
          <w:instrText xml:space="preserve"> PAGEREF _Toc21062 \h </w:instrText>
        </w:r>
        <w:r>
          <w:fldChar w:fldCharType="separate"/>
        </w:r>
        <w:r>
          <w:t>46</w:t>
        </w:r>
        <w:r>
          <w:fldChar w:fldCharType="end"/>
        </w:r>
      </w:hyperlink>
    </w:p>
    <w:p>
      <w:pPr>
        <w:pStyle w:val="TOC2"/>
        <w:tabs>
          <w:tab w:val="right" w:leader="dot" w:pos="8306"/>
        </w:tabs>
      </w:pPr>
      <w:hyperlink w:anchor="_Toc5160" w:history="1">
        <w:r>
          <w:rPr>
            <w:rFonts w:ascii="仿宋" w:eastAsia="仿宋" w:hAnsi="仿宋" w:cs="仿宋" w:hint="eastAsia"/>
            <w:lang w:eastAsia="zh-CN"/>
          </w:rPr>
          <w:t>(三)、风险监控与控制</w:t>
        </w:r>
        <w:r>
          <w:tab/>
        </w:r>
        <w:r>
          <w:fldChar w:fldCharType="begin"/>
        </w:r>
        <w:r>
          <w:instrText xml:space="preserve"> PAGEREF _Toc5160 \h </w:instrText>
        </w:r>
        <w:r>
          <w:fldChar w:fldCharType="separate"/>
        </w:r>
        <w:r>
          <w:t>48</w:t>
        </w:r>
        <w:r>
          <w:fldChar w:fldCharType="end"/>
        </w:r>
      </w:hyperlink>
    </w:p>
    <w:p>
      <w:pPr>
        <w:pStyle w:val="TOC1"/>
        <w:tabs>
          <w:tab w:val="right" w:leader="dot" w:pos="8306"/>
        </w:tabs>
      </w:pPr>
      <w:hyperlink w:anchor="_Toc32613" w:history="1">
        <w:r>
          <w:rPr>
            <w:rFonts w:ascii="仿宋" w:eastAsia="仿宋" w:hAnsi="仿宋" w:cs="仿宋" w:hint="eastAsia"/>
            <w:lang w:eastAsia="zh-CN"/>
          </w:rPr>
          <w:t>十三、线上教育项目实施保障措施</w:t>
        </w:r>
        <w:r>
          <w:tab/>
        </w:r>
        <w:r>
          <w:fldChar w:fldCharType="begin"/>
        </w:r>
        <w:r>
          <w:instrText xml:space="preserve"> PAGEREF _Toc32613 \h </w:instrText>
        </w:r>
        <w:r>
          <w:fldChar w:fldCharType="separate"/>
        </w:r>
        <w:r>
          <w:t>49</w:t>
        </w:r>
        <w:r>
          <w:fldChar w:fldCharType="end"/>
        </w:r>
      </w:hyperlink>
    </w:p>
    <w:p>
      <w:pPr>
        <w:pStyle w:val="TOC2"/>
        <w:tabs>
          <w:tab w:val="right" w:leader="dot" w:pos="8306"/>
        </w:tabs>
      </w:pPr>
      <w:hyperlink w:anchor="_Toc7732" w:history="1">
        <w:r>
          <w:rPr>
            <w:rFonts w:ascii="仿宋" w:eastAsia="仿宋" w:hAnsi="仿宋" w:cs="仿宋" w:hint="eastAsia"/>
            <w:lang w:eastAsia="zh-CN"/>
          </w:rPr>
          <w:t>(一)、线上教育项目实施保障机制</w:t>
        </w:r>
        <w:r>
          <w:tab/>
        </w:r>
        <w:r>
          <w:fldChar w:fldCharType="begin"/>
        </w:r>
        <w:r>
          <w:instrText xml:space="preserve"> PAGEREF _Toc7732 \h </w:instrText>
        </w:r>
        <w:r>
          <w:fldChar w:fldCharType="separate"/>
        </w:r>
        <w:r>
          <w:t>49</w:t>
        </w:r>
        <w:r>
          <w:fldChar w:fldCharType="end"/>
        </w:r>
      </w:hyperlink>
    </w:p>
    <w:p>
      <w:pPr>
        <w:pStyle w:val="TOC2"/>
        <w:tabs>
          <w:tab w:val="right" w:leader="dot" w:pos="8306"/>
        </w:tabs>
      </w:pPr>
      <w:hyperlink w:anchor="_Toc1699" w:history="1">
        <w:r>
          <w:rPr>
            <w:rFonts w:ascii="仿宋" w:eastAsia="仿宋" w:hAnsi="仿宋" w:cs="仿宋" w:hint="eastAsia"/>
            <w:lang w:eastAsia="zh-CN"/>
          </w:rPr>
          <w:t>(二)、线上教育项目法律合规要求</w:t>
        </w:r>
        <w:r>
          <w:tab/>
        </w:r>
        <w:r>
          <w:fldChar w:fldCharType="begin"/>
        </w:r>
        <w:r>
          <w:instrText xml:space="preserve"> PAGEREF _Toc1699 \h </w:instrText>
        </w:r>
        <w:r>
          <w:fldChar w:fldCharType="separate"/>
        </w:r>
        <w:r>
          <w:t>53</w:t>
        </w:r>
        <w:r>
          <w:fldChar w:fldCharType="end"/>
        </w:r>
      </w:hyperlink>
    </w:p>
    <w:p>
      <w:pPr>
        <w:pStyle w:val="TOC2"/>
        <w:tabs>
          <w:tab w:val="right" w:leader="dot" w:pos="8306"/>
        </w:tabs>
      </w:pPr>
      <w:hyperlink w:anchor="_Toc2931" w:history="1">
        <w:r>
          <w:rPr>
            <w:rFonts w:ascii="仿宋" w:eastAsia="仿宋" w:hAnsi="仿宋" w:cs="仿宋" w:hint="eastAsia"/>
            <w:lang w:eastAsia="zh-CN"/>
          </w:rPr>
          <w:t>(三)、线上教育项目合同管理与法律事务</w:t>
        </w:r>
        <w:r>
          <w:tab/>
        </w:r>
        <w:r>
          <w:fldChar w:fldCharType="begin"/>
        </w:r>
        <w:r>
          <w:instrText xml:space="preserve"> PAGEREF _Toc2931 \h </w:instrText>
        </w:r>
        <w:r>
          <w:fldChar w:fldCharType="separate"/>
        </w:r>
        <w:r>
          <w:t>57</w:t>
        </w:r>
        <w:r>
          <w:fldChar w:fldCharType="end"/>
        </w:r>
      </w:hyperlink>
    </w:p>
    <w:p>
      <w:pPr>
        <w:pStyle w:val="TOC2"/>
        <w:tabs>
          <w:tab w:val="right" w:leader="dot" w:pos="8306"/>
        </w:tabs>
      </w:pPr>
      <w:hyperlink w:anchor="_Toc23705" w:history="1">
        <w:r>
          <w:rPr>
            <w:rFonts w:ascii="仿宋" w:eastAsia="仿宋" w:hAnsi="仿宋" w:cs="仿宋" w:hint="eastAsia"/>
            <w:lang w:eastAsia="zh-CN"/>
          </w:rPr>
          <w:t>(四)、线上教育项目知识产权保护策略</w:t>
        </w:r>
        <w:r>
          <w:tab/>
        </w:r>
        <w:r>
          <w:fldChar w:fldCharType="begin"/>
        </w:r>
        <w:r>
          <w:instrText xml:space="preserve"> PAGEREF _Toc23705 \h </w:instrText>
        </w:r>
        <w:r>
          <w:fldChar w:fldCharType="separate"/>
        </w:r>
        <w:r>
          <w:t>63</w:t>
        </w:r>
        <w:r>
          <w:fldChar w:fldCharType="end"/>
        </w:r>
      </w:hyperlink>
    </w:p>
    <w:p>
      <w:pPr>
        <w:pStyle w:val="TOC1"/>
        <w:tabs>
          <w:tab w:val="right" w:leader="dot" w:pos="8306"/>
        </w:tabs>
      </w:pPr>
      <w:hyperlink w:anchor="_Toc15508" w:history="1">
        <w:r>
          <w:rPr>
            <w:rFonts w:ascii="仿宋" w:eastAsia="仿宋" w:hAnsi="仿宋" w:cs="仿宋" w:hint="eastAsia"/>
            <w:lang w:eastAsia="zh-CN"/>
          </w:rPr>
          <w:t>十四、质量管理体系</w:t>
        </w:r>
        <w:r>
          <w:tab/>
        </w:r>
        <w:r>
          <w:fldChar w:fldCharType="begin"/>
        </w:r>
        <w:r>
          <w:instrText xml:space="preserve"> PAGEREF _Toc15508 \h </w:instrText>
        </w:r>
        <w:r>
          <w:fldChar w:fldCharType="separate"/>
        </w:r>
        <w:r>
          <w:t>66</w:t>
        </w:r>
        <w:r>
          <w:fldChar w:fldCharType="end"/>
        </w:r>
      </w:hyperlink>
    </w:p>
    <w:p>
      <w:pPr>
        <w:pStyle w:val="TOC2"/>
        <w:tabs>
          <w:tab w:val="right" w:leader="dot" w:pos="8306"/>
        </w:tabs>
      </w:pPr>
      <w:hyperlink w:anchor="_Toc3022" w:history="1">
        <w:r>
          <w:rPr>
            <w:rFonts w:ascii="仿宋" w:eastAsia="仿宋" w:hAnsi="仿宋" w:cs="仿宋" w:hint="eastAsia"/>
            <w:lang w:eastAsia="zh-CN"/>
          </w:rPr>
          <w:t>(一)、质量目标与方针</w:t>
        </w:r>
        <w:r>
          <w:tab/>
        </w:r>
        <w:r>
          <w:fldChar w:fldCharType="begin"/>
        </w:r>
        <w:r>
          <w:instrText xml:space="preserve"> PAGEREF _Toc3022 \h </w:instrText>
        </w:r>
        <w:r>
          <w:fldChar w:fldCharType="separate"/>
        </w:r>
        <w:r>
          <w:t>66</w:t>
        </w:r>
        <w:r>
          <w:fldChar w:fldCharType="end"/>
        </w:r>
      </w:hyperlink>
    </w:p>
    <w:p>
      <w:pPr>
        <w:pStyle w:val="TOC2"/>
        <w:tabs>
          <w:tab w:val="right" w:leader="dot" w:pos="8306"/>
        </w:tabs>
      </w:pPr>
      <w:hyperlink w:anchor="_Toc21577" w:history="1">
        <w:r>
          <w:rPr>
            <w:rFonts w:ascii="仿宋" w:eastAsia="仿宋" w:hAnsi="仿宋" w:cs="仿宋" w:hint="eastAsia"/>
            <w:lang w:eastAsia="zh-CN"/>
          </w:rPr>
          <w:t>(二)、质量管理责任</w:t>
        </w:r>
        <w:r>
          <w:tab/>
        </w:r>
        <w:r>
          <w:fldChar w:fldCharType="begin"/>
        </w:r>
        <w:r>
          <w:instrText xml:space="preserve"> PAGEREF _Toc21577 \h </w:instrText>
        </w:r>
        <w:r>
          <w:fldChar w:fldCharType="separate"/>
        </w:r>
        <w:r>
          <w:t>67</w:t>
        </w:r>
        <w:r>
          <w:fldChar w:fldCharType="end"/>
        </w:r>
      </w:hyperlink>
    </w:p>
    <w:p>
      <w:pPr>
        <w:pStyle w:val="TOC2"/>
        <w:tabs>
          <w:tab w:val="right" w:leader="dot" w:pos="8306"/>
        </w:tabs>
      </w:pPr>
      <w:hyperlink w:anchor="_Toc3409" w:history="1">
        <w:r>
          <w:rPr>
            <w:rFonts w:ascii="仿宋" w:eastAsia="仿宋" w:hAnsi="仿宋" w:cs="仿宋" w:hint="eastAsia"/>
            <w:lang w:eastAsia="zh-CN"/>
          </w:rPr>
          <w:t>(三)、质量管理体系文件</w:t>
        </w:r>
        <w:r>
          <w:tab/>
        </w:r>
        <w:r>
          <w:fldChar w:fldCharType="begin"/>
        </w:r>
        <w:r>
          <w:instrText xml:space="preserve"> PAGEREF _Toc3409 \h </w:instrText>
        </w:r>
        <w:r>
          <w:fldChar w:fldCharType="separate"/>
        </w:r>
        <w:r>
          <w:t>68</w:t>
        </w:r>
        <w:r>
          <w:fldChar w:fldCharType="end"/>
        </w:r>
      </w:hyperlink>
    </w:p>
    <w:p>
      <w:pPr>
        <w:pStyle w:val="TOC2"/>
        <w:tabs>
          <w:tab w:val="right" w:leader="dot" w:pos="8306"/>
        </w:tabs>
      </w:pPr>
      <w:hyperlink w:anchor="_Toc19461" w:history="1">
        <w:r>
          <w:rPr>
            <w:rFonts w:ascii="仿宋" w:eastAsia="仿宋" w:hAnsi="仿宋" w:cs="仿宋" w:hint="eastAsia"/>
            <w:lang w:eastAsia="zh-CN"/>
          </w:rPr>
          <w:t>(四)、质量培训与教育</w:t>
        </w:r>
        <w:r>
          <w:tab/>
        </w:r>
        <w:r>
          <w:fldChar w:fldCharType="begin"/>
        </w:r>
        <w:r>
          <w:instrText xml:space="preserve"> PAGEREF _Toc19461 \h </w:instrText>
        </w:r>
        <w:r>
          <w:fldChar w:fldCharType="separate"/>
        </w:r>
        <w:r>
          <w:t>70</w:t>
        </w:r>
        <w:r>
          <w:fldChar w:fldCharType="end"/>
        </w:r>
      </w:hyperlink>
    </w:p>
    <w:p>
      <w:pPr>
        <w:pStyle w:val="TOC2"/>
        <w:tabs>
          <w:tab w:val="right" w:leader="dot" w:pos="8306"/>
        </w:tabs>
      </w:pPr>
      <w:hyperlink w:anchor="_Toc12018" w:history="1">
        <w:r>
          <w:rPr>
            <w:rFonts w:ascii="仿宋" w:eastAsia="仿宋" w:hAnsi="仿宋" w:cs="仿宋" w:hint="eastAsia"/>
            <w:lang w:eastAsia="zh-CN"/>
          </w:rPr>
          <w:t>(五)、质量审核与评价</w:t>
        </w:r>
        <w:r>
          <w:tab/>
        </w:r>
        <w:r>
          <w:fldChar w:fldCharType="begin"/>
        </w:r>
        <w:r>
          <w:instrText xml:space="preserve"> PAGEREF _Toc12018 \h </w:instrText>
        </w:r>
        <w:r>
          <w:fldChar w:fldCharType="separate"/>
        </w:r>
        <w:r>
          <w:t>71</w:t>
        </w:r>
        <w:r>
          <w:fldChar w:fldCharType="end"/>
        </w:r>
      </w:hyperlink>
    </w:p>
    <w:p>
      <w:pPr>
        <w:pStyle w:val="TOC2"/>
        <w:tabs>
          <w:tab w:val="right" w:leader="dot" w:pos="8306"/>
        </w:tabs>
      </w:pPr>
      <w:hyperlink w:anchor="_Toc21434" w:history="1">
        <w:r>
          <w:rPr>
            <w:rFonts w:ascii="仿宋" w:eastAsia="仿宋" w:hAnsi="仿宋" w:cs="仿宋" w:hint="eastAsia"/>
            <w:lang w:eastAsia="zh-CN"/>
          </w:rPr>
          <w:t>(六)、不符合与纠正措施</w:t>
        </w:r>
        <w:r>
          <w:tab/>
        </w:r>
        <w:r>
          <w:fldChar w:fldCharType="begin"/>
        </w:r>
        <w:r>
          <w:instrText xml:space="preserve"> PAGEREF _Toc21434 \h </w:instrText>
        </w:r>
        <w:r>
          <w:fldChar w:fldCharType="separate"/>
        </w:r>
        <w:r>
          <w:t>72</w:t>
        </w:r>
        <w:r>
          <w:fldChar w:fldCharType="end"/>
        </w:r>
      </w:hyperlink>
    </w:p>
    <w:p>
      <w:pPr>
        <w:pStyle w:val="TOC1"/>
        <w:tabs>
          <w:tab w:val="right" w:leader="dot" w:pos="8306"/>
        </w:tabs>
      </w:pPr>
      <w:hyperlink w:anchor="_Toc15526" w:history="1">
        <w:r>
          <w:rPr>
            <w:rFonts w:ascii="仿宋" w:eastAsia="仿宋" w:hAnsi="仿宋" w:cs="仿宋" w:hint="eastAsia"/>
            <w:lang w:eastAsia="zh-CN"/>
          </w:rPr>
          <w:t>十五、线上教育项目变更管理</w:t>
        </w:r>
        <w:r>
          <w:tab/>
        </w:r>
        <w:r>
          <w:fldChar w:fldCharType="begin"/>
        </w:r>
        <w:r>
          <w:instrText xml:space="preserve"> PAGEREF _Toc15526 \h </w:instrText>
        </w:r>
        <w:r>
          <w:fldChar w:fldCharType="separate"/>
        </w:r>
        <w:r>
          <w:t>73</w:t>
        </w:r>
        <w:r>
          <w:fldChar w:fldCharType="end"/>
        </w:r>
      </w:hyperlink>
    </w:p>
    <w:p>
      <w:pPr>
        <w:pStyle w:val="TOC2"/>
        <w:tabs>
          <w:tab w:val="right" w:leader="dot" w:pos="8306"/>
        </w:tabs>
      </w:pPr>
      <w:hyperlink w:anchor="_Toc31819" w:history="1">
        <w:r>
          <w:rPr>
            <w:rFonts w:ascii="仿宋" w:eastAsia="仿宋" w:hAnsi="仿宋" w:cs="仿宋" w:hint="eastAsia"/>
            <w:lang w:eastAsia="zh-CN"/>
          </w:rPr>
          <w:t>(一)、变更申请与评估</w:t>
        </w:r>
        <w:r>
          <w:tab/>
        </w:r>
        <w:r>
          <w:fldChar w:fldCharType="begin"/>
        </w:r>
        <w:r>
          <w:instrText xml:space="preserve"> PAGEREF _Toc31819 \h </w:instrText>
        </w:r>
        <w:r>
          <w:fldChar w:fldCharType="separate"/>
        </w:r>
        <w:r>
          <w:t>73</w:t>
        </w:r>
        <w:r>
          <w:fldChar w:fldCharType="end"/>
        </w:r>
      </w:hyperlink>
    </w:p>
    <w:p>
      <w:pPr>
        <w:pStyle w:val="TOC2"/>
        <w:tabs>
          <w:tab w:val="right" w:leader="dot" w:pos="8306"/>
        </w:tabs>
      </w:pPr>
      <w:hyperlink w:anchor="_Toc3472" w:history="1">
        <w:r>
          <w:rPr>
            <w:rFonts w:ascii="仿宋" w:eastAsia="仿宋" w:hAnsi="仿宋" w:cs="仿宋" w:hint="eastAsia"/>
            <w:lang w:eastAsia="zh-CN"/>
          </w:rPr>
          <w:t>(二)、变更实施与控制</w:t>
        </w:r>
        <w:r>
          <w:tab/>
        </w:r>
        <w:r>
          <w:fldChar w:fldCharType="begin"/>
        </w:r>
        <w:r>
          <w:instrText xml:space="preserve"> PAGEREF _Toc3472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14"/>
      <w:r>
        <w:rPr>
          <w:rFonts w:ascii="仿宋" w:eastAsia="仿宋" w:hAnsi="仿宋" w:cs="仿宋" w:hint="eastAsia"/>
          <w:lang w:eastAsia="zh-CN"/>
        </w:rPr>
        <w:t>(一)、线上教育行业分析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行业一直以来都是市场的关注焦点。行业内的发展趋势、竞争态势以及潜在机会都对线上教育项目的推进产生深远的影响。通过深入研究行业的整体概貌，我们将更好地理解行业的核心特征，为线上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上教育行业，技术一直是推动创新和发展的关键因素。我们将对当前技术趋势进行详尽分析，包括但不限于人工智能、大数据应用、先进制造技术等。这有助于线上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线上教育项目成功的基础。我们将对主要竞争对手进行深入研究，包括其市场份额、产品特点、市场定位等。通过全面了解竞争对手的优势和劣势，线上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72"/>
      <w:r>
        <w:rPr>
          <w:rFonts w:ascii="仿宋" w:eastAsia="仿宋" w:hAnsi="仿宋" w:cs="仿宋" w:hint="eastAsia"/>
          <w:sz w:val="28"/>
          <w:lang w:eastAsia="zh-CN"/>
        </w:rPr>
        <w:t>(二)、线上教育市场分析预测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通过对市场规模的深入调研，我们将预测线上教育市场未来的增长趋势。这包括市场的整体规模、各细分领域的发展趋势等。线上教育项目可以根据市场的扩张速度和潜在机会，制定更符合市场需求的发展策略。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线上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线上教育项目实施过程中需要充分考虑的因素。我们将对市场风险进行全面评估，包括但不限于政策法规风险、市场竞争风险、技术变革风险等。通过对潜在风险的深入分析，线上教育项目可以制定相应的风险缓解策略，降低不确定性对线上教育项目的影响。</w:t>
      </w:r>
    </w:p>
    <w:p>
      <w:pPr>
        <w:pStyle w:val="Heading1"/>
        <w:ind w:firstLine="560" w:firstLineChars="200"/>
        <w:rPr>
          <w:rFonts w:ascii="仿宋" w:eastAsia="仿宋" w:hAnsi="仿宋" w:cs="仿宋" w:hint="eastAsia"/>
          <w:sz w:val="28"/>
          <w:lang w:eastAsia="zh-CN"/>
        </w:rPr>
      </w:pPr>
      <w:bookmarkStart w:id="5" w:name="_Toc2846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1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技术管理特点体现在其创新导向。通过引入最先进的技术趋势和解决方案，线上教育项目致力于提升科技含量、提高质量和效率水平。这意味着我们将采用最新的工具和方法，确保线上教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线上教育项目技术管理的显著特征。通过整合不同领域的技术资源，我们实现了跨学科的协同工作。这有助于优化技术架构，提高整体效能。此外，整合性策略还促进了不同技术团队之间的紧密沟通和高效合作，确保线上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线上教育项目所采用的技术。通过不断优化技术方案，线上教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线上教育项目团队将在线上教育项目初期识别可能的技术风险，并采取相应的预防和应对措施。通过建立健全的风险评估机制，线上教育项目能够在实施过程中及时发现并解决潜在的技术问题，保障线上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线上教育项目中，技术将成为线上教育项目成功的有力支持。这一深度剖析揭示了技术管理在线上教育项目实施中的关键作用，为线上教育项目的技术基础奠定了坚实的基础。</w:t>
      </w:r>
    </w:p>
    <w:p>
      <w:pPr>
        <w:pStyle w:val="Heading2"/>
        <w:ind w:firstLine="560" w:firstLineChars="200"/>
        <w:rPr>
          <w:rFonts w:ascii="仿宋" w:eastAsia="仿宋" w:hAnsi="仿宋" w:cs="仿宋" w:hint="eastAsia"/>
          <w:sz w:val="28"/>
          <w:lang w:eastAsia="zh-CN"/>
        </w:rPr>
      </w:pPr>
      <w:bookmarkStart w:id="7" w:name="_Toc25275"/>
      <w:r>
        <w:rPr>
          <w:rFonts w:ascii="仿宋" w:eastAsia="仿宋" w:hAnsi="仿宋" w:cs="仿宋" w:hint="eastAsia"/>
          <w:sz w:val="28"/>
          <w:lang w:eastAsia="zh-CN"/>
        </w:rPr>
        <w:t>(二)、线上教育项目工艺技术设计方案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线上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线上教育项目将严格按照相关行业规范要求进行组织。通过有效控制产品质量，线上教育项目将致力于为顾客提供优质的线上教育项目产品和良好的服务。这体现了线上教育项目对于生产活动合规性和质量标准的高度重视，为线上教育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线上教育项目注重生态效益和清洁生产原则。线上教育项目建设将紧密结合地方特色经济发展，与社会经济发展规划和区域环境保护规划方案相协调一致。通过与当地区域自然生态系统的结合，线上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线上教育项目产品具有多样化的客户需求和个性化的特点。因此，线上教育项目产品规格品种多样，且单批生产数量较小。为满足这一特点，线上教育项目承办单位将建设先进的柔性制造生产线。通过广泛应用柔性制造技术，线上教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线上教育项目采用的技术具有较高的技术含量和自动化水平，处于国内先进水平。这一技术选用不仅体现了对生产效率、质量和环境友好性的高标准要求，同时为线上教育项目的可持续发展奠定了坚实的基础。</w:t>
      </w:r>
    </w:p>
    <w:p>
      <w:pPr>
        <w:pStyle w:val="Heading2"/>
        <w:ind w:firstLine="560" w:firstLineChars="200"/>
        <w:rPr>
          <w:rFonts w:ascii="仿宋" w:eastAsia="仿宋" w:hAnsi="仿宋" w:cs="仿宋" w:hint="eastAsia"/>
          <w:sz w:val="28"/>
          <w:lang w:eastAsia="zh-CN"/>
        </w:rPr>
      </w:pPr>
      <w:bookmarkStart w:id="8" w:name="_Toc158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为确保线上教育项目的高效生产和技术实施，我们制定了一套精心设计的设备选型方案，以满足线上教育项目生产、质量和环保的要求。该方案的主要特点如下：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线上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针对线上教育项目产品的多样性和小批量生产的特点，我们将建设柔性制造生产线。通过在设备选型中考虑柔性制造技术，可以灵活应对不同产品规格和生产需求，实现生产线的高度灵活性和适应性。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43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2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线上教育项目的主要产品是XXXX，预计年产值为XXX万元。这一产品在市场中占据着重要的地位，其广泛的应用范围使得该线上教育项目的市场前景非常广阔。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线上教育项目的xxx产品作为重要的原材料之一，将在多个领域发挥关键作用。其在建筑、交通、能源等方面的广泛应用将为整个产业链提供强大的支持，形成产业协同效应。线上教育项目的年产值XXX万XXX万XXX万万元不仅反映了其在市场上的巨大潜力，更预示着它对国民经济的积极贡献。这种关联度高、涉及面广的产业关系，使得该线上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75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线上教育项目总征地面积为XXXX平方米，相当于约XX.XX亩，其中净用地面积为XXXX平方米，红线范围内相当于约XX.XX亩。这一用地规模充分考虑了线上教育项目的建设需求，保障了线上教育项目在合适的空间内得以充分发展。线上教育项目规划的总建筑面积为XXXX平方米，其中主体工程建设占XXXX平方米，计容建筑面积达XXXX平方米。预计建筑工程的投资将达到XXXX万元，为线上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计划购置的设备共计XXXX台（套），设备购置费用为XXXX万元。这一设备购置计划充分考虑到线上教育项目的生产需求和技术要求，确保了线上教育项目在生产运营中具备先进的技术装备和高效的生产能力。设备的合理配置将为线上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计划总投资为XXXX万元，预计年实现营业收入为XXXX万元。这一产能规模的设定旨在确保线上教育项目能够在投资与回报之间取得平衡，实现长期可持续的发展。线上教育项目的总投资充分考虑到各个方面的需求，包括用地建设、设备购置等多个环节，以确保线上教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775"/>
      <w:r>
        <w:rPr>
          <w:rFonts w:ascii="仿宋" w:eastAsia="仿宋" w:hAnsi="仿宋" w:cs="仿宋" w:hint="eastAsia"/>
          <w:sz w:val="28"/>
          <w:lang w:eastAsia="zh-CN"/>
        </w:rPr>
        <w:t>四、线上教育项目概论</w:t>
      </w:r>
      <w:bookmarkEnd w:id="12"/>
    </w:p>
    <w:p>
      <w:pPr>
        <w:pStyle w:val="Heading2"/>
        <w:rPr>
          <w:rFonts w:ascii="仿宋" w:eastAsia="仿宋" w:hAnsi="仿宋" w:cs="仿宋" w:hint="eastAsia"/>
          <w:lang w:eastAsia="zh-CN"/>
        </w:rPr>
      </w:pPr>
      <w:bookmarkStart w:id="13" w:name="_Toc18148"/>
      <w:r>
        <w:rPr>
          <w:rFonts w:ascii="仿宋" w:eastAsia="仿宋" w:hAnsi="仿宋" w:cs="仿宋" w:hint="eastAsia"/>
          <w:lang w:eastAsia="zh-CN"/>
        </w:rPr>
        <w:t>(一)、线上教育项目概况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起源追溯至对市场的深入洞察。市场的不断演变与变革为线上教育项目提供了难得的机遇。当前市场存在的需求缺口和变革的大环境共同构成了线上教育项目的背景。这个线上教育项目旨在充分利用市场机遇，填补行业中尚未满足的需求，为客户提供全新的解决方案。市场的变革和需求的增长使得这个线上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线上教育项目名称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正式命名为线上教育。这个名称不仅仅是一个标识，更代表了线上教育项目的核心理念和愿景。它蕴含着线上教育项目所要解决问题的关键字，具有强烈的表达和辨识度，为线上教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线上教育项目目标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核心目标是提供一种全新、高效的解决方案，满足客户日益增长的需求。线上教育项目追求的不仅仅是满足市场需求，更是在市场中获得卓越的竞争优势。通过不断提升产品或服务的质量和创新水平，线上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线上教育项目范围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全面涵盖了产品研发、制造、市场推广和售后服务，确保从产品设计到最终用户体验的全方位关注。这一全面的线上教育项目范围是为了确保线上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线上教育项目时间表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线上教育项目计划在未来18个月内完成，包括研发、测试、市场试点和正式推出等不同阶段。这个时间表的合理设计是为了确保线上教育项目各个阶段的顺利推进，以便按时交付高质量的成果。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线上教育项目预算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线上教育项目总预算估算为XX百万美元，主要分配在研发、市场推广、人员培训和运营等方面。这一充足的预算为线上教育项目提供了充足的资源，确保线上教育项目在各个方面都能取得优异的表现。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线上教育项目风险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线上教育项目可能面临的风险包括市场接受度低、技术难题、竞争激烈等。线上教育项目团队已经制定了相应的风险应对计划，通过前瞻性的风险管理，确保线上教育项目在面对不确定性时能够迅速做出应对。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线上教育项目团队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线上教育项目汇聚了一支经验丰富、多领域专业素养的核心团队，确保线上教育项目在各个方面都能拥有高水平的执行力。团队的协同作战是线上教育项目成功的关键因素之一。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线上教育项目背景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线上教育项目的背景根植于市场对更高效、创新产品的渴望，同时也受到科技发展对行业格局的深刻改变的影响。这为线上教育项目提供了广阔的发展空间和市场需求。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线上教育项目现状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截至目前，线上教育项目已完成市场调研和技术验证，取得了初步的成功。这为线上教育项目在未来的发展奠定了坚实的基础，为更远大的目标打下了坚实的基石。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11"/>
      <w:r>
        <w:rPr>
          <w:rFonts w:ascii="仿宋" w:eastAsia="仿宋" w:hAnsi="仿宋" w:cs="仿宋" w:hint="eastAsia"/>
          <w:sz w:val="28"/>
          <w:lang w:eastAsia="zh-CN"/>
        </w:rPr>
        <w:t>(二)、线上教育项目目标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keyword》线上教育项目首要业务目标是在市场中占据有利地位，实现产品/服务的成功推广和销售。通过不断提升产品质量、创新性，线上教育项目追求成为行业中的领导者，赢得更多客户的青睐。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在科技迅速发展的时代，线上教育项目着眼于技术创新。通过持续的研发和技术升级，线上教育项目旨在推出更具创新性的产品或服务，以满足市场对新鲜、先进解决方案的需求。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为了建立可持续的客户关系，线上教育项目设定了客户满意度目标。通过提供卓越的产品质量和优质的客户服务，线上教育项目追求赢得客户的信任和忠诚度，确保他们的满意度达到行业领先水平。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线上教育项目注重社会责任和可持续发展。通过实施环保、社会责任线上教育项目，线上教育项目致力于在经济发展的同时保护环境，促进社会公平，实现可持续经营。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线上教育项目的团队是实现目标的核心驱动力。因此，线上教育项目设定了团队发展目标，包括提升团队成员的专业技能、培养领导力，以及搭建协同高效的团队工作氛围。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699"/>
      <w:r>
        <w:rPr>
          <w:rFonts w:ascii="仿宋" w:eastAsia="仿宋" w:hAnsi="仿宋" w:cs="仿宋" w:hint="eastAsia"/>
          <w:sz w:val="28"/>
          <w:lang w:eastAsia="zh-CN"/>
        </w:rPr>
        <w:t>(三)、线上教育项目提出的理由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线上教育项目提出的理由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提出源于对市场机遇的深刻洞察。当前市场中存在的需求缺口和行业发展趋势表明，有巨大的商业机会等待被开发。通过准确捕捉市场机遇，线上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理念基于对技术创新的信仰。通过持续的研发和技术投入，线上教育项目有望推出更具创新性的产品或服务。在科技飞速发展的当下，线上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提出是为了增强企业的行业竞争力。通过提升产品或服务的质量和独特性，线上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响应了消费者需求的变化。随着社会和科技的不断发展，消费者对产品和服务的需求也在发生变化。通过深入了解并及时回应消费者的新需求，线上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线上教育项目的提出是企业战略发展规划的一部分。在面对日益激烈的市场竞争和不断变化的商业环境中，线上教育项目作为企业战略的一环，旨在为企业开辟新的增长领域，巩固企业在行业中的地位。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提出不仅仅是基于商业考量，还注重社会责任。通过推出环保、社会责任等方面的线上教育项目，线上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线上教育项目的提出反映了对利益相关者期望的关注。包括客户、员工、投资者等利益相关者在企业发展中都有着各自的期望，线上教育项目力求在满足这些期望的同时，取得更大的共赢。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763"/>
      <w:r>
        <w:rPr>
          <w:rFonts w:ascii="仿宋" w:eastAsia="仿宋" w:hAnsi="仿宋" w:cs="仿宋" w:hint="eastAsia"/>
          <w:sz w:val="28"/>
          <w:lang w:eastAsia="zh-CN"/>
        </w:rPr>
        <w:t>(四)、线上教育项目意义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在实施线上教育项目的过程中，我们不仅仅是在追逐商业成功，更是为企业和社会的多个层面创造了深远的意义。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教育项目的首要意义在于提升企业的市场竞争力。通过持续的创新和对产品质量的高标准要求，线上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线上教育项目的推进将促使行业技术水平的提升。通过引入先进技术和创新性解决方案，线上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线上教育项目不仅创造了大量就业机会，提高了就业水平，还注重社会责任和环保。通过参与社会公益事业和推动环保线上教育项目，线上教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综合而言，线上教育项目意义重大，不仅推动了企业的发展，也为行业和社会的进步贡献了积极力量。这是一个全面而深刻的影响，将在未来产生可持续的正面效应。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012"/>
      <w:r>
        <w:rPr>
          <w:rFonts w:ascii="仿宋" w:eastAsia="仿宋" w:hAnsi="仿宋" w:cs="仿宋" w:hint="eastAsia"/>
          <w:sz w:val="28"/>
          <w:lang w:eastAsia="zh-CN"/>
        </w:rPr>
        <w:t>(五)、线上教育项目背景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在当今迅猛发展的商业环境中，线上教育项目的动因根植于对多方面因素的审慎考量。这个线上教育项目的提出并非孤立的决策，而是对企业所处背景深入思考的产物。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市场的不断演变是线上教育项目背后的首要原因。科技的迅速发展和全球市场的快速变化使得企业必须灵活应对。线上教育项目应运而生，旨在通过创新性的解决方案迎合市场的多变需求，赢得竞争中的先机。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竞争的激烈程度也是线上教育项目背景中不可忽视的一环。企业需要在激烈竞争中脱颖而出，为此，线上教育项目致力于打破常规，提供独特的价值主张，以吸引客户并确保市场份额的增长。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技术的迅速发展为企业带来了机遇与挑战。作为线上教育项目启动的背景之一，对新兴技术的应用将有助于提升企业的技术水平，使其在不断演进的商业环境中保持竞争优势。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https://d.book118.com/208071042076006027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线上教育项目规划设计蓝图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55168"/>
    <w:rsid w:val="50E55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1042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2024-01-18T19:13:00Z</dcterms:created>
  <dcterms:modified xsi:type="dcterms:W3CDTF">2024-01-18T19:13:51Z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68A2645596164937A8B1A1ABDAEAF827_11</vt:lpwstr>
  </property>
  <property fmtid="{D5CDD505-2E9C-101B-9397-08002B2CF9AE}" pid="3" name="KSOProductBuildVer">
    <vt:lpwstr>2052-12.1.0.16120</vt:lpwstr>
  </property>
</Properties>
</file>