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9" w:history="1">
        <w:r>
          <w:rPr>
            <w:rFonts w:ascii="仿宋" w:eastAsia="仿宋" w:hAnsi="仿宋" w:cs="仿宋" w:hint="eastAsia"/>
            <w:lang w:eastAsia="zh-CN"/>
          </w:rPr>
          <w:t>序言</w:t>
        </w:r>
        <w:r>
          <w:tab/>
        </w:r>
        <w:r>
          <w:fldChar w:fldCharType="begin"/>
        </w:r>
        <w:r>
          <w:instrText xml:space="preserve"> PAGEREF _Toc10749 \h </w:instrText>
        </w:r>
        <w:r>
          <w:fldChar w:fldCharType="separate"/>
        </w:r>
        <w:r>
          <w:t>3</w:t>
        </w:r>
        <w:r>
          <w:fldChar w:fldCharType="end"/>
        </w:r>
      </w:hyperlink>
    </w:p>
    <w:p>
      <w:pPr>
        <w:pStyle w:val="TOC1"/>
        <w:tabs>
          <w:tab w:val="right" w:leader="dot" w:pos="8306"/>
        </w:tabs>
      </w:pPr>
      <w:hyperlink w:anchor="_Toc754" w:history="1">
        <w:r>
          <w:rPr>
            <w:rFonts w:ascii="仿宋" w:eastAsia="仿宋" w:hAnsi="仿宋" w:cs="仿宋" w:hint="eastAsia"/>
            <w:lang w:eastAsia="zh-CN"/>
          </w:rPr>
          <w:t>一、注射剂项目建设背景及必要性分析</w:t>
        </w:r>
        <w:r>
          <w:tab/>
        </w:r>
        <w:r>
          <w:fldChar w:fldCharType="begin"/>
        </w:r>
        <w:r>
          <w:instrText xml:space="preserve"> PAGEREF _Toc754 \h </w:instrText>
        </w:r>
        <w:r>
          <w:fldChar w:fldCharType="separate"/>
        </w:r>
        <w:r>
          <w:t>3</w:t>
        </w:r>
        <w:r>
          <w:fldChar w:fldCharType="end"/>
        </w:r>
      </w:hyperlink>
    </w:p>
    <w:p>
      <w:pPr>
        <w:pStyle w:val="TOC2"/>
        <w:tabs>
          <w:tab w:val="right" w:leader="dot" w:pos="8306"/>
        </w:tabs>
      </w:pPr>
      <w:hyperlink w:anchor="_Toc9765" w:history="1">
        <w:r>
          <w:rPr>
            <w:rFonts w:ascii="仿宋" w:eastAsia="仿宋" w:hAnsi="仿宋" w:cs="仿宋" w:hint="eastAsia"/>
            <w:lang w:eastAsia="zh-CN"/>
          </w:rPr>
          <w:t>(一)、注射剂项目背景分析</w:t>
        </w:r>
        <w:r>
          <w:tab/>
        </w:r>
        <w:r>
          <w:fldChar w:fldCharType="begin"/>
        </w:r>
        <w:r>
          <w:instrText xml:space="preserve"> PAGEREF _Toc9765 \h </w:instrText>
        </w:r>
        <w:r>
          <w:fldChar w:fldCharType="separate"/>
        </w:r>
        <w:r>
          <w:t>3</w:t>
        </w:r>
        <w:r>
          <w:fldChar w:fldCharType="end"/>
        </w:r>
      </w:hyperlink>
    </w:p>
    <w:p>
      <w:pPr>
        <w:pStyle w:val="TOC2"/>
        <w:tabs>
          <w:tab w:val="right" w:leader="dot" w:pos="8306"/>
        </w:tabs>
      </w:pPr>
      <w:hyperlink w:anchor="_Toc4553" w:history="1">
        <w:r>
          <w:rPr>
            <w:rFonts w:ascii="仿宋" w:eastAsia="仿宋" w:hAnsi="仿宋" w:cs="仿宋" w:hint="eastAsia"/>
            <w:lang w:eastAsia="zh-CN"/>
          </w:rPr>
          <w:t>(二)、注射剂项目建设必要性分析</w:t>
        </w:r>
        <w:r>
          <w:tab/>
        </w:r>
        <w:r>
          <w:fldChar w:fldCharType="begin"/>
        </w:r>
        <w:r>
          <w:instrText xml:space="preserve"> PAGEREF _Toc4553 \h </w:instrText>
        </w:r>
        <w:r>
          <w:fldChar w:fldCharType="separate"/>
        </w:r>
        <w:r>
          <w:t>5</w:t>
        </w:r>
        <w:r>
          <w:fldChar w:fldCharType="end"/>
        </w:r>
      </w:hyperlink>
    </w:p>
    <w:p>
      <w:pPr>
        <w:pStyle w:val="TOC1"/>
        <w:tabs>
          <w:tab w:val="right" w:leader="dot" w:pos="8306"/>
        </w:tabs>
      </w:pPr>
      <w:hyperlink w:anchor="_Toc28887" w:history="1">
        <w:r>
          <w:rPr>
            <w:rFonts w:ascii="仿宋" w:eastAsia="仿宋" w:hAnsi="仿宋" w:cs="仿宋" w:hint="eastAsia"/>
            <w:lang w:eastAsia="zh-CN"/>
          </w:rPr>
          <w:t>二、注射剂项目土建工程</w:t>
        </w:r>
        <w:r>
          <w:tab/>
        </w:r>
        <w:r>
          <w:fldChar w:fldCharType="begin"/>
        </w:r>
        <w:r>
          <w:instrText xml:space="preserve"> PAGEREF _Toc28887 \h </w:instrText>
        </w:r>
        <w:r>
          <w:fldChar w:fldCharType="separate"/>
        </w:r>
        <w:r>
          <w:t>6</w:t>
        </w:r>
        <w:r>
          <w:fldChar w:fldCharType="end"/>
        </w:r>
      </w:hyperlink>
    </w:p>
    <w:p>
      <w:pPr>
        <w:pStyle w:val="TOC2"/>
        <w:tabs>
          <w:tab w:val="right" w:leader="dot" w:pos="8306"/>
        </w:tabs>
      </w:pPr>
      <w:hyperlink w:anchor="_Toc18606" w:history="1">
        <w:r>
          <w:rPr>
            <w:rFonts w:ascii="仿宋" w:eastAsia="仿宋" w:hAnsi="仿宋" w:cs="仿宋" w:hint="eastAsia"/>
            <w:lang w:eastAsia="zh-CN"/>
          </w:rPr>
          <w:t>(一)、建筑工程设计原则</w:t>
        </w:r>
        <w:r>
          <w:tab/>
        </w:r>
        <w:r>
          <w:fldChar w:fldCharType="begin"/>
        </w:r>
        <w:r>
          <w:instrText xml:space="preserve"> PAGEREF _Toc18606 \h </w:instrText>
        </w:r>
        <w:r>
          <w:fldChar w:fldCharType="separate"/>
        </w:r>
        <w:r>
          <w:t>6</w:t>
        </w:r>
        <w:r>
          <w:fldChar w:fldCharType="end"/>
        </w:r>
      </w:hyperlink>
    </w:p>
    <w:p>
      <w:pPr>
        <w:pStyle w:val="TOC2"/>
        <w:tabs>
          <w:tab w:val="right" w:leader="dot" w:pos="8306"/>
        </w:tabs>
      </w:pPr>
      <w:hyperlink w:anchor="_Toc4435" w:history="1">
        <w:r>
          <w:rPr>
            <w:rFonts w:ascii="仿宋" w:eastAsia="仿宋" w:hAnsi="仿宋" w:cs="仿宋" w:hint="eastAsia"/>
            <w:lang w:eastAsia="zh-CN"/>
          </w:rPr>
          <w:t>(二)、土建工程设计年限及安全等级</w:t>
        </w:r>
        <w:r>
          <w:tab/>
        </w:r>
        <w:r>
          <w:fldChar w:fldCharType="begin"/>
        </w:r>
        <w:r>
          <w:instrText xml:space="preserve"> PAGEREF _Toc4435 \h </w:instrText>
        </w:r>
        <w:r>
          <w:fldChar w:fldCharType="separate"/>
        </w:r>
        <w:r>
          <w:t>7</w:t>
        </w:r>
        <w:r>
          <w:fldChar w:fldCharType="end"/>
        </w:r>
      </w:hyperlink>
    </w:p>
    <w:p>
      <w:pPr>
        <w:pStyle w:val="TOC2"/>
        <w:tabs>
          <w:tab w:val="right" w:leader="dot" w:pos="8306"/>
        </w:tabs>
      </w:pPr>
      <w:hyperlink w:anchor="_Toc31062" w:history="1">
        <w:r>
          <w:rPr>
            <w:rFonts w:ascii="仿宋" w:eastAsia="仿宋" w:hAnsi="仿宋" w:cs="仿宋" w:hint="eastAsia"/>
            <w:lang w:eastAsia="zh-CN"/>
          </w:rPr>
          <w:t>(三)、建筑工程设计总体要求</w:t>
        </w:r>
        <w:r>
          <w:tab/>
        </w:r>
        <w:r>
          <w:fldChar w:fldCharType="begin"/>
        </w:r>
        <w:r>
          <w:instrText xml:space="preserve"> PAGEREF _Toc31062 \h </w:instrText>
        </w:r>
        <w:r>
          <w:fldChar w:fldCharType="separate"/>
        </w:r>
        <w:r>
          <w:t>8</w:t>
        </w:r>
        <w:r>
          <w:fldChar w:fldCharType="end"/>
        </w:r>
      </w:hyperlink>
    </w:p>
    <w:p>
      <w:pPr>
        <w:pStyle w:val="TOC2"/>
        <w:tabs>
          <w:tab w:val="right" w:leader="dot" w:pos="8306"/>
        </w:tabs>
      </w:pPr>
      <w:hyperlink w:anchor="_Toc9254" w:history="1">
        <w:r>
          <w:rPr>
            <w:rFonts w:ascii="仿宋" w:eastAsia="仿宋" w:hAnsi="仿宋" w:cs="仿宋" w:hint="eastAsia"/>
            <w:lang w:eastAsia="zh-CN"/>
          </w:rPr>
          <w:t>(四)、土建工程建设指标</w:t>
        </w:r>
        <w:r>
          <w:tab/>
        </w:r>
        <w:r>
          <w:fldChar w:fldCharType="begin"/>
        </w:r>
        <w:r>
          <w:instrText xml:space="preserve"> PAGEREF _Toc9254 \h </w:instrText>
        </w:r>
        <w:r>
          <w:fldChar w:fldCharType="separate"/>
        </w:r>
        <w:r>
          <w:t>9</w:t>
        </w:r>
        <w:r>
          <w:fldChar w:fldCharType="end"/>
        </w:r>
      </w:hyperlink>
    </w:p>
    <w:p>
      <w:pPr>
        <w:pStyle w:val="TOC1"/>
        <w:tabs>
          <w:tab w:val="right" w:leader="dot" w:pos="8306"/>
        </w:tabs>
      </w:pPr>
      <w:hyperlink w:anchor="_Toc16669" w:history="1">
        <w:r>
          <w:rPr>
            <w:rFonts w:ascii="仿宋" w:eastAsia="仿宋" w:hAnsi="仿宋" w:cs="仿宋" w:hint="eastAsia"/>
            <w:lang w:eastAsia="zh-CN"/>
          </w:rPr>
          <w:t>三、注射剂项目绩效评估</w:t>
        </w:r>
        <w:r>
          <w:tab/>
        </w:r>
        <w:r>
          <w:fldChar w:fldCharType="begin"/>
        </w:r>
        <w:r>
          <w:instrText xml:space="preserve"> PAGEREF _Toc16669 \h </w:instrText>
        </w:r>
        <w:r>
          <w:fldChar w:fldCharType="separate"/>
        </w:r>
        <w:r>
          <w:t>9</w:t>
        </w:r>
        <w:r>
          <w:fldChar w:fldCharType="end"/>
        </w:r>
      </w:hyperlink>
    </w:p>
    <w:p>
      <w:pPr>
        <w:pStyle w:val="TOC2"/>
        <w:tabs>
          <w:tab w:val="right" w:leader="dot" w:pos="8306"/>
        </w:tabs>
      </w:pPr>
      <w:hyperlink w:anchor="_Toc55" w:history="1">
        <w:r>
          <w:rPr>
            <w:rFonts w:ascii="仿宋" w:eastAsia="仿宋" w:hAnsi="仿宋" w:cs="仿宋" w:hint="eastAsia"/>
            <w:lang w:eastAsia="zh-CN"/>
          </w:rPr>
          <w:t>(一)、绩效评估指标</w:t>
        </w:r>
        <w:r>
          <w:tab/>
        </w:r>
        <w:r>
          <w:fldChar w:fldCharType="begin"/>
        </w:r>
        <w:r>
          <w:instrText xml:space="preserve"> PAGEREF _Toc55 \h </w:instrText>
        </w:r>
        <w:r>
          <w:fldChar w:fldCharType="separate"/>
        </w:r>
        <w:r>
          <w:t>9</w:t>
        </w:r>
        <w:r>
          <w:fldChar w:fldCharType="end"/>
        </w:r>
      </w:hyperlink>
    </w:p>
    <w:p>
      <w:pPr>
        <w:pStyle w:val="TOC2"/>
        <w:tabs>
          <w:tab w:val="right" w:leader="dot" w:pos="8306"/>
        </w:tabs>
      </w:pPr>
      <w:hyperlink w:anchor="_Toc30301" w:history="1">
        <w:r>
          <w:rPr>
            <w:rFonts w:ascii="仿宋" w:eastAsia="仿宋" w:hAnsi="仿宋" w:cs="仿宋" w:hint="eastAsia"/>
            <w:lang w:eastAsia="zh-CN"/>
          </w:rPr>
          <w:t>(二)、绩效评估方法</w:t>
        </w:r>
        <w:r>
          <w:tab/>
        </w:r>
        <w:r>
          <w:fldChar w:fldCharType="begin"/>
        </w:r>
        <w:r>
          <w:instrText xml:space="preserve"> PAGEREF _Toc30301 \h </w:instrText>
        </w:r>
        <w:r>
          <w:fldChar w:fldCharType="separate"/>
        </w:r>
        <w:r>
          <w:t>10</w:t>
        </w:r>
        <w:r>
          <w:fldChar w:fldCharType="end"/>
        </w:r>
      </w:hyperlink>
    </w:p>
    <w:p>
      <w:pPr>
        <w:pStyle w:val="TOC2"/>
        <w:tabs>
          <w:tab w:val="right" w:leader="dot" w:pos="8306"/>
        </w:tabs>
      </w:pPr>
      <w:hyperlink w:anchor="_Toc22846" w:history="1">
        <w:r>
          <w:rPr>
            <w:rFonts w:ascii="仿宋" w:eastAsia="仿宋" w:hAnsi="仿宋" w:cs="仿宋" w:hint="eastAsia"/>
            <w:lang w:eastAsia="zh-CN"/>
          </w:rPr>
          <w:t>(三)、绩效评估周期</w:t>
        </w:r>
        <w:r>
          <w:tab/>
        </w:r>
        <w:r>
          <w:fldChar w:fldCharType="begin"/>
        </w:r>
        <w:r>
          <w:instrText xml:space="preserve"> PAGEREF _Toc22846 \h </w:instrText>
        </w:r>
        <w:r>
          <w:fldChar w:fldCharType="separate"/>
        </w:r>
        <w:r>
          <w:t>11</w:t>
        </w:r>
        <w:r>
          <w:fldChar w:fldCharType="end"/>
        </w:r>
      </w:hyperlink>
    </w:p>
    <w:p>
      <w:pPr>
        <w:pStyle w:val="TOC1"/>
        <w:tabs>
          <w:tab w:val="right" w:leader="dot" w:pos="8306"/>
        </w:tabs>
      </w:pPr>
      <w:hyperlink w:anchor="_Toc399" w:history="1">
        <w:r>
          <w:rPr>
            <w:rFonts w:ascii="仿宋" w:eastAsia="仿宋" w:hAnsi="仿宋" w:cs="仿宋" w:hint="eastAsia"/>
            <w:lang w:eastAsia="zh-CN"/>
          </w:rPr>
          <w:t>四、注射剂项目可持续发展</w:t>
        </w:r>
        <w:r>
          <w:tab/>
        </w:r>
        <w:r>
          <w:fldChar w:fldCharType="begin"/>
        </w:r>
        <w:r>
          <w:instrText xml:space="preserve"> PAGEREF _Toc399 \h </w:instrText>
        </w:r>
        <w:r>
          <w:fldChar w:fldCharType="separate"/>
        </w:r>
        <w:r>
          <w:t>12</w:t>
        </w:r>
        <w:r>
          <w:fldChar w:fldCharType="end"/>
        </w:r>
      </w:hyperlink>
    </w:p>
    <w:p>
      <w:pPr>
        <w:pStyle w:val="TOC2"/>
        <w:tabs>
          <w:tab w:val="right" w:leader="dot" w:pos="8306"/>
        </w:tabs>
      </w:pPr>
      <w:hyperlink w:anchor="_Toc29421" w:history="1">
        <w:r>
          <w:rPr>
            <w:rFonts w:ascii="仿宋" w:eastAsia="仿宋" w:hAnsi="仿宋" w:cs="仿宋" w:hint="eastAsia"/>
            <w:lang w:eastAsia="zh-CN"/>
          </w:rPr>
          <w:t>(一)、可持续战略与实践</w:t>
        </w:r>
        <w:r>
          <w:tab/>
        </w:r>
        <w:r>
          <w:fldChar w:fldCharType="begin"/>
        </w:r>
        <w:r>
          <w:instrText xml:space="preserve"> PAGEREF _Toc29421 \h </w:instrText>
        </w:r>
        <w:r>
          <w:fldChar w:fldCharType="separate"/>
        </w:r>
        <w:r>
          <w:t>12</w:t>
        </w:r>
        <w:r>
          <w:fldChar w:fldCharType="end"/>
        </w:r>
      </w:hyperlink>
    </w:p>
    <w:p>
      <w:pPr>
        <w:pStyle w:val="TOC2"/>
        <w:tabs>
          <w:tab w:val="right" w:leader="dot" w:pos="8306"/>
        </w:tabs>
      </w:pPr>
      <w:hyperlink w:anchor="_Toc2131" w:history="1">
        <w:r>
          <w:rPr>
            <w:rFonts w:ascii="仿宋" w:eastAsia="仿宋" w:hAnsi="仿宋" w:cs="仿宋" w:hint="eastAsia"/>
            <w:lang w:eastAsia="zh-CN"/>
          </w:rPr>
          <w:t>(二)、环保与社会责任</w:t>
        </w:r>
        <w:r>
          <w:tab/>
        </w:r>
        <w:r>
          <w:fldChar w:fldCharType="begin"/>
        </w:r>
        <w:r>
          <w:instrText xml:space="preserve"> PAGEREF _Toc2131 \h </w:instrText>
        </w:r>
        <w:r>
          <w:fldChar w:fldCharType="separate"/>
        </w:r>
        <w:r>
          <w:t>13</w:t>
        </w:r>
        <w:r>
          <w:fldChar w:fldCharType="end"/>
        </w:r>
      </w:hyperlink>
    </w:p>
    <w:p>
      <w:pPr>
        <w:pStyle w:val="TOC1"/>
        <w:tabs>
          <w:tab w:val="right" w:leader="dot" w:pos="8306"/>
        </w:tabs>
      </w:pPr>
      <w:hyperlink w:anchor="_Toc21068" w:history="1">
        <w:r>
          <w:rPr>
            <w:rFonts w:ascii="仿宋" w:eastAsia="仿宋" w:hAnsi="仿宋" w:cs="仿宋" w:hint="eastAsia"/>
            <w:lang w:eastAsia="zh-CN"/>
          </w:rPr>
          <w:t>五、注射剂项目危机管理</w:t>
        </w:r>
        <w:r>
          <w:tab/>
        </w:r>
        <w:r>
          <w:fldChar w:fldCharType="begin"/>
        </w:r>
        <w:r>
          <w:instrText xml:space="preserve"> PAGEREF _Toc21068 \h </w:instrText>
        </w:r>
        <w:r>
          <w:fldChar w:fldCharType="separate"/>
        </w:r>
        <w:r>
          <w:t>14</w:t>
        </w:r>
        <w:r>
          <w:fldChar w:fldCharType="end"/>
        </w:r>
      </w:hyperlink>
    </w:p>
    <w:p>
      <w:pPr>
        <w:pStyle w:val="TOC2"/>
        <w:tabs>
          <w:tab w:val="right" w:leader="dot" w:pos="8306"/>
        </w:tabs>
      </w:pPr>
      <w:hyperlink w:anchor="_Toc16850" w:history="1">
        <w:r>
          <w:rPr>
            <w:rFonts w:ascii="仿宋" w:eastAsia="仿宋" w:hAnsi="仿宋" w:cs="仿宋" w:hint="eastAsia"/>
            <w:lang w:eastAsia="zh-CN"/>
          </w:rPr>
          <w:t>(一)、危机预警与识别</w:t>
        </w:r>
        <w:r>
          <w:tab/>
        </w:r>
        <w:r>
          <w:fldChar w:fldCharType="begin"/>
        </w:r>
        <w:r>
          <w:instrText xml:space="preserve"> PAGEREF _Toc16850 \h </w:instrText>
        </w:r>
        <w:r>
          <w:fldChar w:fldCharType="separate"/>
        </w:r>
        <w:r>
          <w:t>14</w:t>
        </w:r>
        <w:r>
          <w:fldChar w:fldCharType="end"/>
        </w:r>
      </w:hyperlink>
    </w:p>
    <w:p>
      <w:pPr>
        <w:pStyle w:val="TOC2"/>
        <w:tabs>
          <w:tab w:val="right" w:leader="dot" w:pos="8306"/>
        </w:tabs>
      </w:pPr>
      <w:hyperlink w:anchor="_Toc1821" w:history="1">
        <w:r>
          <w:rPr>
            <w:rFonts w:ascii="仿宋" w:eastAsia="仿宋" w:hAnsi="仿宋" w:cs="仿宋" w:hint="eastAsia"/>
            <w:lang w:eastAsia="zh-CN"/>
          </w:rPr>
          <w:t>(二)、危机应对与恢复</w:t>
        </w:r>
        <w:r>
          <w:tab/>
        </w:r>
        <w:r>
          <w:fldChar w:fldCharType="begin"/>
        </w:r>
        <w:r>
          <w:instrText xml:space="preserve"> PAGEREF _Toc1821 \h </w:instrText>
        </w:r>
        <w:r>
          <w:fldChar w:fldCharType="separate"/>
        </w:r>
        <w:r>
          <w:t>15</w:t>
        </w:r>
        <w:r>
          <w:fldChar w:fldCharType="end"/>
        </w:r>
      </w:hyperlink>
    </w:p>
    <w:p>
      <w:pPr>
        <w:pStyle w:val="TOC1"/>
        <w:tabs>
          <w:tab w:val="right" w:leader="dot" w:pos="8306"/>
        </w:tabs>
      </w:pPr>
      <w:hyperlink w:anchor="_Toc18200" w:history="1">
        <w:r>
          <w:rPr>
            <w:rFonts w:ascii="仿宋" w:eastAsia="仿宋" w:hAnsi="仿宋" w:cs="仿宋" w:hint="eastAsia"/>
            <w:lang w:eastAsia="zh-CN"/>
          </w:rPr>
          <w:t>六、市场分析、调研</w:t>
        </w:r>
        <w:r>
          <w:tab/>
        </w:r>
        <w:r>
          <w:fldChar w:fldCharType="begin"/>
        </w:r>
        <w:r>
          <w:instrText xml:space="preserve"> PAGEREF _Toc18200 \h </w:instrText>
        </w:r>
        <w:r>
          <w:fldChar w:fldCharType="separate"/>
        </w:r>
        <w:r>
          <w:t>16</w:t>
        </w:r>
        <w:r>
          <w:fldChar w:fldCharType="end"/>
        </w:r>
      </w:hyperlink>
    </w:p>
    <w:p>
      <w:pPr>
        <w:pStyle w:val="TOC2"/>
        <w:tabs>
          <w:tab w:val="right" w:leader="dot" w:pos="8306"/>
        </w:tabs>
      </w:pPr>
      <w:hyperlink w:anchor="_Toc13637" w:history="1">
        <w:r>
          <w:rPr>
            <w:rFonts w:ascii="仿宋" w:eastAsia="仿宋" w:hAnsi="仿宋" w:cs="仿宋" w:hint="eastAsia"/>
            <w:lang w:eastAsia="zh-CN"/>
          </w:rPr>
          <w:t>(一)、注射剂行业分析</w:t>
        </w:r>
        <w:r>
          <w:tab/>
        </w:r>
        <w:r>
          <w:fldChar w:fldCharType="begin"/>
        </w:r>
        <w:r>
          <w:instrText xml:space="preserve"> PAGEREF _Toc13637 \h </w:instrText>
        </w:r>
        <w:r>
          <w:fldChar w:fldCharType="separate"/>
        </w:r>
        <w:r>
          <w:t>16</w:t>
        </w:r>
        <w:r>
          <w:fldChar w:fldCharType="end"/>
        </w:r>
      </w:hyperlink>
    </w:p>
    <w:p>
      <w:pPr>
        <w:pStyle w:val="TOC2"/>
        <w:tabs>
          <w:tab w:val="right" w:leader="dot" w:pos="8306"/>
        </w:tabs>
      </w:pPr>
      <w:hyperlink w:anchor="_Toc1878" w:history="1">
        <w:r>
          <w:rPr>
            <w:rFonts w:ascii="仿宋" w:eastAsia="仿宋" w:hAnsi="仿宋" w:cs="仿宋" w:hint="eastAsia"/>
            <w:lang w:eastAsia="zh-CN"/>
          </w:rPr>
          <w:t>(二)、注射剂市场分析预测</w:t>
        </w:r>
        <w:r>
          <w:tab/>
        </w:r>
        <w:r>
          <w:fldChar w:fldCharType="begin"/>
        </w:r>
        <w:r>
          <w:instrText xml:space="preserve"> PAGEREF _Toc1878 \h </w:instrText>
        </w:r>
        <w:r>
          <w:fldChar w:fldCharType="separate"/>
        </w:r>
        <w:r>
          <w:t>17</w:t>
        </w:r>
        <w:r>
          <w:fldChar w:fldCharType="end"/>
        </w:r>
      </w:hyperlink>
    </w:p>
    <w:p>
      <w:pPr>
        <w:pStyle w:val="TOC1"/>
        <w:tabs>
          <w:tab w:val="right" w:leader="dot" w:pos="8306"/>
        </w:tabs>
      </w:pPr>
      <w:hyperlink w:anchor="_Toc1672" w:history="1">
        <w:r>
          <w:rPr>
            <w:rFonts w:ascii="仿宋" w:eastAsia="仿宋" w:hAnsi="仿宋" w:cs="仿宋" w:hint="eastAsia"/>
            <w:lang w:eastAsia="zh-CN"/>
          </w:rPr>
          <w:t>七、注射剂项目人力资源培养与发展</w:t>
        </w:r>
        <w:r>
          <w:tab/>
        </w:r>
        <w:r>
          <w:fldChar w:fldCharType="begin"/>
        </w:r>
        <w:r>
          <w:instrText xml:space="preserve"> PAGEREF _Toc1672 \h </w:instrText>
        </w:r>
        <w:r>
          <w:fldChar w:fldCharType="separate"/>
        </w:r>
        <w:r>
          <w:t>18</w:t>
        </w:r>
        <w:r>
          <w:fldChar w:fldCharType="end"/>
        </w:r>
      </w:hyperlink>
    </w:p>
    <w:p>
      <w:pPr>
        <w:pStyle w:val="TOC2"/>
        <w:tabs>
          <w:tab w:val="right" w:leader="dot" w:pos="8306"/>
        </w:tabs>
      </w:pPr>
      <w:hyperlink w:anchor="_Toc1843" w:history="1">
        <w:r>
          <w:rPr>
            <w:rFonts w:ascii="仿宋" w:eastAsia="仿宋" w:hAnsi="仿宋" w:cs="仿宋" w:hint="eastAsia"/>
            <w:lang w:eastAsia="zh-CN"/>
          </w:rPr>
          <w:t>(一)、人才需求与规划</w:t>
        </w:r>
        <w:r>
          <w:tab/>
        </w:r>
        <w:r>
          <w:fldChar w:fldCharType="begin"/>
        </w:r>
        <w:r>
          <w:instrText xml:space="preserve"> PAGEREF _Toc1843 \h </w:instrText>
        </w:r>
        <w:r>
          <w:fldChar w:fldCharType="separate"/>
        </w:r>
        <w:r>
          <w:t>18</w:t>
        </w:r>
        <w:r>
          <w:fldChar w:fldCharType="end"/>
        </w:r>
      </w:hyperlink>
    </w:p>
    <w:p>
      <w:pPr>
        <w:pStyle w:val="TOC2"/>
        <w:tabs>
          <w:tab w:val="right" w:leader="dot" w:pos="8306"/>
        </w:tabs>
      </w:pPr>
      <w:hyperlink w:anchor="_Toc12060" w:history="1">
        <w:r>
          <w:rPr>
            <w:rFonts w:ascii="仿宋" w:eastAsia="仿宋" w:hAnsi="仿宋" w:cs="仿宋" w:hint="eastAsia"/>
            <w:lang w:eastAsia="zh-CN"/>
          </w:rPr>
          <w:t>(二)、培训与发展计划</w:t>
        </w:r>
        <w:r>
          <w:tab/>
        </w:r>
        <w:r>
          <w:fldChar w:fldCharType="begin"/>
        </w:r>
        <w:r>
          <w:instrText xml:space="preserve"> PAGEREF _Toc12060 \h </w:instrText>
        </w:r>
        <w:r>
          <w:fldChar w:fldCharType="separate"/>
        </w:r>
        <w:r>
          <w:t>18</w:t>
        </w:r>
        <w:r>
          <w:fldChar w:fldCharType="end"/>
        </w:r>
      </w:hyperlink>
    </w:p>
    <w:p>
      <w:pPr>
        <w:pStyle w:val="TOC1"/>
        <w:tabs>
          <w:tab w:val="right" w:leader="dot" w:pos="8306"/>
        </w:tabs>
      </w:pPr>
      <w:hyperlink w:anchor="_Toc2959" w:history="1">
        <w:r>
          <w:rPr>
            <w:rFonts w:ascii="仿宋" w:eastAsia="仿宋" w:hAnsi="仿宋" w:cs="仿宋" w:hint="eastAsia"/>
            <w:lang w:eastAsia="zh-CN"/>
          </w:rPr>
          <w:t>八、注射剂项目环境影响分析</w:t>
        </w:r>
        <w:r>
          <w:tab/>
        </w:r>
        <w:r>
          <w:fldChar w:fldCharType="begin"/>
        </w:r>
        <w:r>
          <w:instrText xml:space="preserve"> PAGEREF _Toc2959 \h </w:instrText>
        </w:r>
        <w:r>
          <w:fldChar w:fldCharType="separate"/>
        </w:r>
        <w:r>
          <w:t>19</w:t>
        </w:r>
        <w:r>
          <w:fldChar w:fldCharType="end"/>
        </w:r>
      </w:hyperlink>
    </w:p>
    <w:p>
      <w:pPr>
        <w:pStyle w:val="TOC2"/>
        <w:tabs>
          <w:tab w:val="right" w:leader="dot" w:pos="8306"/>
        </w:tabs>
      </w:pPr>
      <w:hyperlink w:anchor="_Toc17376" w:history="1">
        <w:r>
          <w:rPr>
            <w:rFonts w:ascii="仿宋" w:eastAsia="仿宋" w:hAnsi="仿宋" w:cs="仿宋" w:hint="eastAsia"/>
            <w:lang w:eastAsia="zh-CN"/>
          </w:rPr>
          <w:t>(一)、建设区域环境质量现状</w:t>
        </w:r>
        <w:r>
          <w:tab/>
        </w:r>
        <w:r>
          <w:fldChar w:fldCharType="begin"/>
        </w:r>
        <w:r>
          <w:instrText xml:space="preserve"> PAGEREF _Toc17376 \h </w:instrText>
        </w:r>
        <w:r>
          <w:fldChar w:fldCharType="separate"/>
        </w:r>
        <w:r>
          <w:t>19</w:t>
        </w:r>
        <w:r>
          <w:fldChar w:fldCharType="end"/>
        </w:r>
      </w:hyperlink>
    </w:p>
    <w:p>
      <w:pPr>
        <w:pStyle w:val="TOC2"/>
        <w:tabs>
          <w:tab w:val="right" w:leader="dot" w:pos="8306"/>
        </w:tabs>
      </w:pPr>
      <w:hyperlink w:anchor="_Toc4960" w:history="1">
        <w:r>
          <w:rPr>
            <w:rFonts w:ascii="仿宋" w:eastAsia="仿宋" w:hAnsi="仿宋" w:cs="仿宋" w:hint="eastAsia"/>
            <w:lang w:eastAsia="zh-CN"/>
          </w:rPr>
          <w:t>(二)、建设期环境保护</w:t>
        </w:r>
        <w:r>
          <w:tab/>
        </w:r>
        <w:r>
          <w:fldChar w:fldCharType="begin"/>
        </w:r>
        <w:r>
          <w:instrText xml:space="preserve"> PAGEREF _Toc4960 \h </w:instrText>
        </w:r>
        <w:r>
          <w:fldChar w:fldCharType="separate"/>
        </w:r>
        <w:r>
          <w:t>20</w:t>
        </w:r>
        <w:r>
          <w:fldChar w:fldCharType="end"/>
        </w:r>
      </w:hyperlink>
    </w:p>
    <w:p>
      <w:pPr>
        <w:pStyle w:val="TOC2"/>
        <w:tabs>
          <w:tab w:val="right" w:leader="dot" w:pos="8306"/>
        </w:tabs>
      </w:pPr>
      <w:hyperlink w:anchor="_Toc22328" w:history="1">
        <w:r>
          <w:rPr>
            <w:rFonts w:ascii="仿宋" w:eastAsia="仿宋" w:hAnsi="仿宋" w:cs="仿宋" w:hint="eastAsia"/>
            <w:lang w:eastAsia="zh-CN"/>
          </w:rPr>
          <w:t>(三)、运营期环境保护</w:t>
        </w:r>
        <w:r>
          <w:tab/>
        </w:r>
        <w:r>
          <w:fldChar w:fldCharType="begin"/>
        </w:r>
        <w:r>
          <w:instrText xml:space="preserve"> PAGEREF _Toc22328 \h </w:instrText>
        </w:r>
        <w:r>
          <w:fldChar w:fldCharType="separate"/>
        </w:r>
        <w:r>
          <w:t>22</w:t>
        </w:r>
        <w:r>
          <w:fldChar w:fldCharType="end"/>
        </w:r>
      </w:hyperlink>
    </w:p>
    <w:p>
      <w:pPr>
        <w:pStyle w:val="TOC2"/>
        <w:tabs>
          <w:tab w:val="right" w:leader="dot" w:pos="8306"/>
        </w:tabs>
      </w:pPr>
      <w:hyperlink w:anchor="_Toc24987" w:history="1">
        <w:r>
          <w:rPr>
            <w:rFonts w:ascii="仿宋" w:eastAsia="仿宋" w:hAnsi="仿宋" w:cs="仿宋" w:hint="eastAsia"/>
            <w:lang w:eastAsia="zh-CN"/>
          </w:rPr>
          <w:t>(四)、注射剂项目建设对区域经济的影响</w:t>
        </w:r>
        <w:r>
          <w:tab/>
        </w:r>
        <w:r>
          <w:fldChar w:fldCharType="begin"/>
        </w:r>
        <w:r>
          <w:instrText xml:space="preserve"> PAGEREF _Toc24987 \h </w:instrText>
        </w:r>
        <w:r>
          <w:fldChar w:fldCharType="separate"/>
        </w:r>
        <w:r>
          <w:t>23</w:t>
        </w:r>
        <w:r>
          <w:fldChar w:fldCharType="end"/>
        </w:r>
      </w:hyperlink>
    </w:p>
    <w:p>
      <w:pPr>
        <w:pStyle w:val="TOC2"/>
        <w:tabs>
          <w:tab w:val="right" w:leader="dot" w:pos="8306"/>
        </w:tabs>
      </w:pPr>
      <w:hyperlink w:anchor="_Toc14813" w:history="1">
        <w:r>
          <w:rPr>
            <w:rFonts w:ascii="仿宋" w:eastAsia="仿宋" w:hAnsi="仿宋" w:cs="仿宋" w:hint="eastAsia"/>
            <w:lang w:eastAsia="zh-CN"/>
          </w:rPr>
          <w:t>(五)、废弃物处理</w:t>
        </w:r>
        <w:r>
          <w:tab/>
        </w:r>
        <w:r>
          <w:fldChar w:fldCharType="begin"/>
        </w:r>
        <w:r>
          <w:instrText xml:space="preserve"> PAGEREF _Toc14813 \h </w:instrText>
        </w:r>
        <w:r>
          <w:fldChar w:fldCharType="separate"/>
        </w:r>
        <w:r>
          <w:t>25</w:t>
        </w:r>
        <w:r>
          <w:fldChar w:fldCharType="end"/>
        </w:r>
      </w:hyperlink>
    </w:p>
    <w:p>
      <w:pPr>
        <w:pStyle w:val="TOC2"/>
        <w:tabs>
          <w:tab w:val="right" w:leader="dot" w:pos="8306"/>
        </w:tabs>
      </w:pPr>
      <w:hyperlink w:anchor="_Toc8008" w:history="1">
        <w:r>
          <w:rPr>
            <w:rFonts w:ascii="仿宋" w:eastAsia="仿宋" w:hAnsi="仿宋" w:cs="仿宋" w:hint="eastAsia"/>
            <w:lang w:eastAsia="zh-CN"/>
          </w:rPr>
          <w:t>(六)、特殊环境影响分析</w:t>
        </w:r>
        <w:r>
          <w:tab/>
        </w:r>
        <w:r>
          <w:fldChar w:fldCharType="begin"/>
        </w:r>
        <w:r>
          <w:instrText xml:space="preserve"> PAGEREF _Toc8008 \h </w:instrText>
        </w:r>
        <w:r>
          <w:fldChar w:fldCharType="separate"/>
        </w:r>
        <w:r>
          <w:t>26</w:t>
        </w:r>
        <w:r>
          <w:fldChar w:fldCharType="end"/>
        </w:r>
      </w:hyperlink>
    </w:p>
    <w:p>
      <w:pPr>
        <w:pStyle w:val="TOC2"/>
        <w:tabs>
          <w:tab w:val="right" w:leader="dot" w:pos="8306"/>
        </w:tabs>
      </w:pPr>
      <w:hyperlink w:anchor="_Toc26405" w:history="1">
        <w:r>
          <w:rPr>
            <w:rFonts w:ascii="仿宋" w:eastAsia="仿宋" w:hAnsi="仿宋" w:cs="仿宋" w:hint="eastAsia"/>
            <w:lang w:eastAsia="zh-CN"/>
          </w:rPr>
          <w:t>(七)、清洁生产</w:t>
        </w:r>
        <w:r>
          <w:tab/>
        </w:r>
        <w:r>
          <w:fldChar w:fldCharType="begin"/>
        </w:r>
        <w:r>
          <w:instrText xml:space="preserve"> PAGEREF _Toc26405 \h </w:instrText>
        </w:r>
        <w:r>
          <w:fldChar w:fldCharType="separate"/>
        </w:r>
        <w:r>
          <w:t>27</w:t>
        </w:r>
        <w:r>
          <w:fldChar w:fldCharType="end"/>
        </w:r>
      </w:hyperlink>
    </w:p>
    <w:p>
      <w:pPr>
        <w:pStyle w:val="TOC2"/>
        <w:tabs>
          <w:tab w:val="right" w:leader="dot" w:pos="8306"/>
        </w:tabs>
      </w:pPr>
      <w:hyperlink w:anchor="_Toc7973" w:history="1">
        <w:r>
          <w:rPr>
            <w:rFonts w:ascii="仿宋" w:eastAsia="仿宋" w:hAnsi="仿宋" w:cs="仿宋" w:hint="eastAsia"/>
            <w:lang w:eastAsia="zh-CN"/>
          </w:rPr>
          <w:t>(八)、环境保护综合评价</w:t>
        </w:r>
        <w:r>
          <w:tab/>
        </w:r>
        <w:r>
          <w:fldChar w:fldCharType="begin"/>
        </w:r>
        <w:r>
          <w:instrText xml:space="preserve"> PAGEREF _Toc7973 \h </w:instrText>
        </w:r>
        <w:r>
          <w:fldChar w:fldCharType="separate"/>
        </w:r>
        <w:r>
          <w:t>28</w:t>
        </w:r>
        <w:r>
          <w:fldChar w:fldCharType="end"/>
        </w:r>
      </w:hyperlink>
    </w:p>
    <w:p>
      <w:pPr>
        <w:pStyle w:val="TOC1"/>
        <w:tabs>
          <w:tab w:val="right" w:leader="dot" w:pos="8306"/>
        </w:tabs>
      </w:pPr>
      <w:hyperlink w:anchor="_Toc8333" w:history="1">
        <w:r>
          <w:rPr>
            <w:rFonts w:ascii="仿宋" w:eastAsia="仿宋" w:hAnsi="仿宋" w:cs="仿宋" w:hint="eastAsia"/>
            <w:lang w:eastAsia="zh-CN"/>
          </w:rPr>
          <w:t>九、注射剂项目创新与研发</w:t>
        </w:r>
        <w:r>
          <w:tab/>
        </w:r>
        <w:r>
          <w:fldChar w:fldCharType="begin"/>
        </w:r>
        <w:r>
          <w:instrText xml:space="preserve"> PAGEREF _Toc8333 \h </w:instrText>
        </w:r>
        <w:r>
          <w:fldChar w:fldCharType="separate"/>
        </w:r>
        <w:r>
          <w:t>29</w:t>
        </w:r>
        <w:r>
          <w:fldChar w:fldCharType="end"/>
        </w:r>
      </w:hyperlink>
    </w:p>
    <w:p>
      <w:pPr>
        <w:pStyle w:val="TOC2"/>
        <w:tabs>
          <w:tab w:val="right" w:leader="dot" w:pos="8306"/>
        </w:tabs>
      </w:pPr>
      <w:hyperlink w:anchor="_Toc22415" w:history="1">
        <w:r>
          <w:rPr>
            <w:rFonts w:ascii="仿宋" w:eastAsia="仿宋" w:hAnsi="仿宋" w:cs="仿宋" w:hint="eastAsia"/>
            <w:lang w:eastAsia="zh-CN"/>
          </w:rPr>
          <w:t>(一)、创新策略与方向</w:t>
        </w:r>
        <w:r>
          <w:tab/>
        </w:r>
        <w:r>
          <w:fldChar w:fldCharType="begin"/>
        </w:r>
        <w:r>
          <w:instrText xml:space="preserve"> PAGEREF _Toc22415 \h </w:instrText>
        </w:r>
        <w:r>
          <w:fldChar w:fldCharType="separate"/>
        </w:r>
        <w:r>
          <w:t>29</w:t>
        </w:r>
        <w:r>
          <w:fldChar w:fldCharType="end"/>
        </w:r>
      </w:hyperlink>
    </w:p>
    <w:p>
      <w:pPr>
        <w:pStyle w:val="TOC2"/>
        <w:tabs>
          <w:tab w:val="right" w:leader="dot" w:pos="8306"/>
        </w:tabs>
      </w:pPr>
      <w:hyperlink w:anchor="_Toc6794" w:history="1">
        <w:r>
          <w:rPr>
            <w:rFonts w:ascii="仿宋" w:eastAsia="仿宋" w:hAnsi="仿宋" w:cs="仿宋" w:hint="eastAsia"/>
            <w:lang w:eastAsia="zh-CN"/>
          </w:rPr>
          <w:t>(二)、研发规划与投入</w:t>
        </w:r>
        <w:r>
          <w:tab/>
        </w:r>
        <w:r>
          <w:fldChar w:fldCharType="begin"/>
        </w:r>
        <w:r>
          <w:instrText xml:space="preserve"> PAGEREF _Toc6794 \h </w:instrText>
        </w:r>
        <w:r>
          <w:fldChar w:fldCharType="separate"/>
        </w:r>
        <w:r>
          <w:t>31</w:t>
        </w:r>
        <w:r>
          <w:fldChar w:fldCharType="end"/>
        </w:r>
      </w:hyperlink>
    </w:p>
    <w:p>
      <w:pPr>
        <w:pStyle w:val="TOC1"/>
        <w:tabs>
          <w:tab w:val="right" w:leader="dot" w:pos="8306"/>
        </w:tabs>
      </w:pPr>
      <w:hyperlink w:anchor="_Toc3209" w:history="1">
        <w:r>
          <w:rPr>
            <w:rFonts w:ascii="仿宋" w:eastAsia="仿宋" w:hAnsi="仿宋" w:cs="仿宋" w:hint="eastAsia"/>
            <w:lang w:eastAsia="zh-CN"/>
          </w:rPr>
          <w:t>十、注射剂项目计划安排</w:t>
        </w:r>
        <w:r>
          <w:tab/>
        </w:r>
        <w:r>
          <w:fldChar w:fldCharType="begin"/>
        </w:r>
        <w:r>
          <w:instrText xml:space="preserve"> PAGEREF _Toc3209 \h </w:instrText>
        </w:r>
        <w:r>
          <w:fldChar w:fldCharType="separate"/>
        </w:r>
        <w:r>
          <w:t>32</w:t>
        </w:r>
        <w:r>
          <w:fldChar w:fldCharType="end"/>
        </w:r>
      </w:hyperlink>
    </w:p>
    <w:p>
      <w:pPr>
        <w:pStyle w:val="TOC2"/>
        <w:tabs>
          <w:tab w:val="right" w:leader="dot" w:pos="8306"/>
        </w:tabs>
      </w:pPr>
      <w:hyperlink w:anchor="_Toc27884" w:history="1">
        <w:r>
          <w:rPr>
            <w:rFonts w:ascii="仿宋" w:eastAsia="仿宋" w:hAnsi="仿宋" w:cs="仿宋" w:hint="eastAsia"/>
            <w:lang w:eastAsia="zh-CN"/>
          </w:rPr>
          <w:t>(一)、建设周期</w:t>
        </w:r>
        <w:r>
          <w:tab/>
        </w:r>
        <w:r>
          <w:fldChar w:fldCharType="begin"/>
        </w:r>
        <w:r>
          <w:instrText xml:space="preserve"> PAGEREF _Toc27884 \h </w:instrText>
        </w:r>
        <w:r>
          <w:fldChar w:fldCharType="separate"/>
        </w:r>
        <w:r>
          <w:t>32</w:t>
        </w:r>
        <w:r>
          <w:fldChar w:fldCharType="end"/>
        </w:r>
      </w:hyperlink>
    </w:p>
    <w:p>
      <w:pPr>
        <w:pStyle w:val="TOC2"/>
        <w:tabs>
          <w:tab w:val="right" w:leader="dot" w:pos="8306"/>
        </w:tabs>
      </w:pPr>
      <w:hyperlink w:anchor="_Toc13075" w:history="1">
        <w:r>
          <w:rPr>
            <w:rFonts w:ascii="仿宋" w:eastAsia="仿宋" w:hAnsi="仿宋" w:cs="仿宋" w:hint="eastAsia"/>
            <w:lang w:eastAsia="zh-CN"/>
          </w:rPr>
          <w:t>(二)、建设进度</w:t>
        </w:r>
        <w:r>
          <w:tab/>
        </w:r>
        <w:r>
          <w:fldChar w:fldCharType="begin"/>
        </w:r>
        <w:r>
          <w:instrText xml:space="preserve"> PAGEREF _Toc13075 \h </w:instrText>
        </w:r>
        <w:r>
          <w:fldChar w:fldCharType="separate"/>
        </w:r>
        <w:r>
          <w:t>33</w:t>
        </w:r>
        <w:r>
          <w:fldChar w:fldCharType="end"/>
        </w:r>
      </w:hyperlink>
    </w:p>
    <w:p>
      <w:pPr>
        <w:pStyle w:val="TOC2"/>
        <w:tabs>
          <w:tab w:val="right" w:leader="dot" w:pos="8306"/>
        </w:tabs>
      </w:pPr>
      <w:hyperlink w:anchor="_Toc19291" w:history="1">
        <w:r>
          <w:rPr>
            <w:rFonts w:ascii="仿宋" w:eastAsia="仿宋" w:hAnsi="仿宋" w:cs="仿宋" w:hint="eastAsia"/>
            <w:lang w:eastAsia="zh-CN"/>
          </w:rPr>
          <w:t>(三)、进度安排注意事项</w:t>
        </w:r>
        <w:r>
          <w:tab/>
        </w:r>
        <w:r>
          <w:fldChar w:fldCharType="begin"/>
        </w:r>
        <w:r>
          <w:instrText xml:space="preserve"> PAGEREF _Toc19291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8" w:history="1">
        <w:r>
          <w:rPr>
            <w:rFonts w:ascii="仿宋" w:eastAsia="仿宋" w:hAnsi="仿宋" w:cs="仿宋" w:hint="eastAsia"/>
            <w:lang w:eastAsia="zh-CN"/>
          </w:rPr>
          <w:t>(四)、人力资源配置</w:t>
        </w:r>
        <w:r>
          <w:tab/>
        </w:r>
        <w:r>
          <w:fldChar w:fldCharType="begin"/>
        </w:r>
        <w:r>
          <w:instrText xml:space="preserve"> PAGEREF _Toc8248 \h </w:instrText>
        </w:r>
        <w:r>
          <w:fldChar w:fldCharType="separate"/>
        </w:r>
        <w:r>
          <w:t>36</w:t>
        </w:r>
        <w:r>
          <w:fldChar w:fldCharType="end"/>
        </w:r>
      </w:hyperlink>
    </w:p>
    <w:p>
      <w:pPr>
        <w:pStyle w:val="TOC1"/>
        <w:tabs>
          <w:tab w:val="right" w:leader="dot" w:pos="8306"/>
        </w:tabs>
      </w:pPr>
      <w:hyperlink w:anchor="_Toc28340" w:history="1">
        <w:r>
          <w:rPr>
            <w:rFonts w:ascii="仿宋" w:eastAsia="仿宋" w:hAnsi="仿宋" w:cs="仿宋" w:hint="eastAsia"/>
            <w:lang w:eastAsia="zh-CN"/>
          </w:rPr>
          <w:t>十一、注射剂项目投资规划</w:t>
        </w:r>
        <w:r>
          <w:tab/>
        </w:r>
        <w:r>
          <w:fldChar w:fldCharType="begin"/>
        </w:r>
        <w:r>
          <w:instrText xml:space="preserve"> PAGEREF _Toc28340 \h </w:instrText>
        </w:r>
        <w:r>
          <w:fldChar w:fldCharType="separate"/>
        </w:r>
        <w:r>
          <w:t>37</w:t>
        </w:r>
        <w:r>
          <w:fldChar w:fldCharType="end"/>
        </w:r>
      </w:hyperlink>
    </w:p>
    <w:p>
      <w:pPr>
        <w:pStyle w:val="TOC2"/>
        <w:tabs>
          <w:tab w:val="right" w:leader="dot" w:pos="8306"/>
        </w:tabs>
      </w:pPr>
      <w:hyperlink w:anchor="_Toc26995" w:history="1">
        <w:r>
          <w:rPr>
            <w:rFonts w:ascii="仿宋" w:eastAsia="仿宋" w:hAnsi="仿宋" w:cs="仿宋" w:hint="eastAsia"/>
            <w:lang w:eastAsia="zh-CN"/>
          </w:rPr>
          <w:t>(一)、注射剂项目总投资估算</w:t>
        </w:r>
        <w:r>
          <w:tab/>
        </w:r>
        <w:r>
          <w:fldChar w:fldCharType="begin"/>
        </w:r>
        <w:r>
          <w:instrText xml:space="preserve"> PAGEREF _Toc26995 \h </w:instrText>
        </w:r>
        <w:r>
          <w:fldChar w:fldCharType="separate"/>
        </w:r>
        <w:r>
          <w:t>37</w:t>
        </w:r>
        <w:r>
          <w:fldChar w:fldCharType="end"/>
        </w:r>
      </w:hyperlink>
    </w:p>
    <w:p>
      <w:pPr>
        <w:pStyle w:val="TOC2"/>
        <w:tabs>
          <w:tab w:val="right" w:leader="dot" w:pos="8306"/>
        </w:tabs>
      </w:pPr>
      <w:hyperlink w:anchor="_Toc7759" w:history="1">
        <w:r>
          <w:rPr>
            <w:rFonts w:ascii="仿宋" w:eastAsia="仿宋" w:hAnsi="仿宋" w:cs="仿宋" w:hint="eastAsia"/>
            <w:lang w:eastAsia="zh-CN"/>
          </w:rPr>
          <w:t>(二)、资金筹措</w:t>
        </w:r>
        <w:r>
          <w:tab/>
        </w:r>
        <w:r>
          <w:fldChar w:fldCharType="begin"/>
        </w:r>
        <w:r>
          <w:instrText xml:space="preserve"> PAGEREF _Toc7759 \h </w:instrText>
        </w:r>
        <w:r>
          <w:fldChar w:fldCharType="separate"/>
        </w:r>
        <w:r>
          <w:t>38</w:t>
        </w:r>
        <w:r>
          <w:fldChar w:fldCharType="end"/>
        </w:r>
      </w:hyperlink>
    </w:p>
    <w:p>
      <w:pPr>
        <w:pStyle w:val="TOC1"/>
        <w:tabs>
          <w:tab w:val="right" w:leader="dot" w:pos="8306"/>
        </w:tabs>
      </w:pPr>
      <w:hyperlink w:anchor="_Toc18783" w:history="1">
        <w:r>
          <w:rPr>
            <w:rFonts w:ascii="仿宋" w:eastAsia="仿宋" w:hAnsi="仿宋" w:cs="仿宋" w:hint="eastAsia"/>
            <w:lang w:eastAsia="zh-CN"/>
          </w:rPr>
          <w:t>十二、注射剂项目经营效益</w:t>
        </w:r>
        <w:r>
          <w:tab/>
        </w:r>
        <w:r>
          <w:fldChar w:fldCharType="begin"/>
        </w:r>
        <w:r>
          <w:instrText xml:space="preserve"> PAGEREF _Toc18783 \h </w:instrText>
        </w:r>
        <w:r>
          <w:fldChar w:fldCharType="separate"/>
        </w:r>
        <w:r>
          <w:t>39</w:t>
        </w:r>
        <w:r>
          <w:fldChar w:fldCharType="end"/>
        </w:r>
      </w:hyperlink>
    </w:p>
    <w:p>
      <w:pPr>
        <w:pStyle w:val="TOC2"/>
        <w:tabs>
          <w:tab w:val="right" w:leader="dot" w:pos="8306"/>
        </w:tabs>
      </w:pPr>
      <w:hyperlink w:anchor="_Toc118" w:history="1">
        <w:r>
          <w:rPr>
            <w:rFonts w:ascii="仿宋" w:eastAsia="仿宋" w:hAnsi="仿宋" w:cs="仿宋" w:hint="eastAsia"/>
            <w:lang w:eastAsia="zh-CN"/>
          </w:rPr>
          <w:t>(一)、经济评价财务测算</w:t>
        </w:r>
        <w:r>
          <w:tab/>
        </w:r>
        <w:r>
          <w:fldChar w:fldCharType="begin"/>
        </w:r>
        <w:r>
          <w:instrText xml:space="preserve"> PAGEREF _Toc118 \h </w:instrText>
        </w:r>
        <w:r>
          <w:fldChar w:fldCharType="separate"/>
        </w:r>
        <w:r>
          <w:t>39</w:t>
        </w:r>
        <w:r>
          <w:fldChar w:fldCharType="end"/>
        </w:r>
      </w:hyperlink>
    </w:p>
    <w:p>
      <w:pPr>
        <w:pStyle w:val="TOC2"/>
        <w:tabs>
          <w:tab w:val="right" w:leader="dot" w:pos="8306"/>
        </w:tabs>
      </w:pPr>
      <w:hyperlink w:anchor="_Toc13007" w:history="1">
        <w:r>
          <w:rPr>
            <w:rFonts w:ascii="仿宋" w:eastAsia="仿宋" w:hAnsi="仿宋" w:cs="仿宋" w:hint="eastAsia"/>
            <w:lang w:eastAsia="zh-CN"/>
          </w:rPr>
          <w:t>(二)、注射剂项目盈利能力分析</w:t>
        </w:r>
        <w:r>
          <w:tab/>
        </w:r>
        <w:r>
          <w:fldChar w:fldCharType="begin"/>
        </w:r>
        <w:r>
          <w:instrText xml:space="preserve"> PAGEREF _Toc13007 \h </w:instrText>
        </w:r>
        <w:r>
          <w:fldChar w:fldCharType="separate"/>
        </w:r>
        <w:r>
          <w:t>40</w:t>
        </w:r>
        <w:r>
          <w:fldChar w:fldCharType="end"/>
        </w:r>
      </w:hyperlink>
    </w:p>
    <w:p>
      <w:pPr>
        <w:pStyle w:val="TOC1"/>
        <w:tabs>
          <w:tab w:val="right" w:leader="dot" w:pos="8306"/>
        </w:tabs>
      </w:pPr>
      <w:hyperlink w:anchor="_Toc21397" w:history="1">
        <w:r>
          <w:rPr>
            <w:rFonts w:ascii="仿宋" w:eastAsia="仿宋" w:hAnsi="仿宋" w:cs="仿宋" w:hint="eastAsia"/>
            <w:lang w:eastAsia="zh-CN"/>
          </w:rPr>
          <w:t>十三、营销与推广策略</w:t>
        </w:r>
        <w:r>
          <w:tab/>
        </w:r>
        <w:r>
          <w:fldChar w:fldCharType="begin"/>
        </w:r>
        <w:r>
          <w:instrText xml:space="preserve"> PAGEREF _Toc21397 \h </w:instrText>
        </w:r>
        <w:r>
          <w:fldChar w:fldCharType="separate"/>
        </w:r>
        <w:r>
          <w:t>41</w:t>
        </w:r>
        <w:r>
          <w:fldChar w:fldCharType="end"/>
        </w:r>
      </w:hyperlink>
    </w:p>
    <w:p>
      <w:pPr>
        <w:pStyle w:val="TOC2"/>
        <w:tabs>
          <w:tab w:val="right" w:leader="dot" w:pos="8306"/>
        </w:tabs>
      </w:pPr>
      <w:hyperlink w:anchor="_Toc19907" w:history="1">
        <w:r>
          <w:rPr>
            <w:rFonts w:ascii="仿宋" w:eastAsia="仿宋" w:hAnsi="仿宋" w:cs="仿宋" w:hint="eastAsia"/>
            <w:lang w:eastAsia="zh-CN"/>
          </w:rPr>
          <w:t>(一)、产品/服务定位与特点</w:t>
        </w:r>
        <w:r>
          <w:tab/>
        </w:r>
        <w:r>
          <w:fldChar w:fldCharType="begin"/>
        </w:r>
        <w:r>
          <w:instrText xml:space="preserve"> PAGEREF _Toc19907 \h </w:instrText>
        </w:r>
        <w:r>
          <w:fldChar w:fldCharType="separate"/>
        </w:r>
        <w:r>
          <w:t>41</w:t>
        </w:r>
        <w:r>
          <w:fldChar w:fldCharType="end"/>
        </w:r>
      </w:hyperlink>
    </w:p>
    <w:p>
      <w:pPr>
        <w:pStyle w:val="TOC2"/>
        <w:tabs>
          <w:tab w:val="right" w:leader="dot" w:pos="8306"/>
        </w:tabs>
      </w:pPr>
      <w:hyperlink w:anchor="_Toc32234" w:history="1">
        <w:r>
          <w:rPr>
            <w:rFonts w:ascii="仿宋" w:eastAsia="仿宋" w:hAnsi="仿宋" w:cs="仿宋" w:hint="eastAsia"/>
            <w:lang w:eastAsia="zh-CN"/>
          </w:rPr>
          <w:t>(二)、市场定位与竞争分析</w:t>
        </w:r>
        <w:r>
          <w:tab/>
        </w:r>
        <w:r>
          <w:fldChar w:fldCharType="begin"/>
        </w:r>
        <w:r>
          <w:instrText xml:space="preserve"> PAGEREF _Toc32234 \h </w:instrText>
        </w:r>
        <w:r>
          <w:fldChar w:fldCharType="separate"/>
        </w:r>
        <w:r>
          <w:t>42</w:t>
        </w:r>
        <w:r>
          <w:fldChar w:fldCharType="end"/>
        </w:r>
      </w:hyperlink>
    </w:p>
    <w:p>
      <w:pPr>
        <w:pStyle w:val="TOC2"/>
        <w:tabs>
          <w:tab w:val="right" w:leader="dot" w:pos="8306"/>
        </w:tabs>
      </w:pPr>
      <w:hyperlink w:anchor="_Toc13519" w:history="1">
        <w:r>
          <w:rPr>
            <w:rFonts w:ascii="仿宋" w:eastAsia="仿宋" w:hAnsi="仿宋" w:cs="仿宋" w:hint="eastAsia"/>
            <w:lang w:eastAsia="zh-CN"/>
          </w:rPr>
          <w:t>(三)、营销渠道与策略</w:t>
        </w:r>
        <w:r>
          <w:tab/>
        </w:r>
        <w:r>
          <w:fldChar w:fldCharType="begin"/>
        </w:r>
        <w:r>
          <w:instrText xml:space="preserve"> PAGEREF _Toc13519 \h </w:instrText>
        </w:r>
        <w:r>
          <w:fldChar w:fldCharType="separate"/>
        </w:r>
        <w:r>
          <w:t>43</w:t>
        </w:r>
        <w:r>
          <w:fldChar w:fldCharType="end"/>
        </w:r>
      </w:hyperlink>
    </w:p>
    <w:p>
      <w:pPr>
        <w:pStyle w:val="TOC2"/>
        <w:tabs>
          <w:tab w:val="right" w:leader="dot" w:pos="8306"/>
        </w:tabs>
      </w:pPr>
      <w:hyperlink w:anchor="_Toc4035" w:history="1">
        <w:r>
          <w:rPr>
            <w:rFonts w:ascii="仿宋" w:eastAsia="仿宋" w:hAnsi="仿宋" w:cs="仿宋" w:hint="eastAsia"/>
            <w:lang w:eastAsia="zh-CN"/>
          </w:rPr>
          <w:t>(四)、推广与宣传活动</w:t>
        </w:r>
        <w:r>
          <w:tab/>
        </w:r>
        <w:r>
          <w:fldChar w:fldCharType="begin"/>
        </w:r>
        <w:r>
          <w:instrText xml:space="preserve"> PAGEREF _Toc4035 \h </w:instrText>
        </w:r>
        <w:r>
          <w:fldChar w:fldCharType="separate"/>
        </w:r>
        <w:r>
          <w:t>44</w:t>
        </w:r>
        <w:r>
          <w:fldChar w:fldCharType="end"/>
        </w:r>
      </w:hyperlink>
    </w:p>
    <w:p>
      <w:pPr>
        <w:pStyle w:val="TOC1"/>
        <w:tabs>
          <w:tab w:val="right" w:leader="dot" w:pos="8306"/>
        </w:tabs>
      </w:pPr>
      <w:hyperlink w:anchor="_Toc16111" w:history="1">
        <w:r>
          <w:rPr>
            <w:rFonts w:ascii="仿宋" w:eastAsia="仿宋" w:hAnsi="仿宋" w:cs="仿宋" w:hint="eastAsia"/>
            <w:lang w:eastAsia="zh-CN"/>
          </w:rPr>
          <w:t>十四、质量管理体系</w:t>
        </w:r>
        <w:r>
          <w:tab/>
        </w:r>
        <w:r>
          <w:fldChar w:fldCharType="begin"/>
        </w:r>
        <w:r>
          <w:instrText xml:space="preserve"> PAGEREF _Toc16111 \h </w:instrText>
        </w:r>
        <w:r>
          <w:fldChar w:fldCharType="separate"/>
        </w:r>
        <w:r>
          <w:t>50</w:t>
        </w:r>
        <w:r>
          <w:fldChar w:fldCharType="end"/>
        </w:r>
      </w:hyperlink>
    </w:p>
    <w:p>
      <w:pPr>
        <w:pStyle w:val="TOC2"/>
        <w:tabs>
          <w:tab w:val="right" w:leader="dot" w:pos="8306"/>
        </w:tabs>
      </w:pPr>
      <w:hyperlink w:anchor="_Toc29828" w:history="1">
        <w:r>
          <w:rPr>
            <w:rFonts w:ascii="仿宋" w:eastAsia="仿宋" w:hAnsi="仿宋" w:cs="仿宋" w:hint="eastAsia"/>
            <w:lang w:eastAsia="zh-CN"/>
          </w:rPr>
          <w:t>(一)、质量目标与方针</w:t>
        </w:r>
        <w:r>
          <w:tab/>
        </w:r>
        <w:r>
          <w:fldChar w:fldCharType="begin"/>
        </w:r>
        <w:r>
          <w:instrText xml:space="preserve"> PAGEREF _Toc29828 \h </w:instrText>
        </w:r>
        <w:r>
          <w:fldChar w:fldCharType="separate"/>
        </w:r>
        <w:r>
          <w:t>50</w:t>
        </w:r>
        <w:r>
          <w:fldChar w:fldCharType="end"/>
        </w:r>
      </w:hyperlink>
    </w:p>
    <w:p>
      <w:pPr>
        <w:pStyle w:val="TOC2"/>
        <w:tabs>
          <w:tab w:val="right" w:leader="dot" w:pos="8306"/>
        </w:tabs>
      </w:pPr>
      <w:hyperlink w:anchor="_Toc16615" w:history="1">
        <w:r>
          <w:rPr>
            <w:rFonts w:ascii="仿宋" w:eastAsia="仿宋" w:hAnsi="仿宋" w:cs="仿宋" w:hint="eastAsia"/>
            <w:lang w:eastAsia="zh-CN"/>
          </w:rPr>
          <w:t>(二)、质量管理责任</w:t>
        </w:r>
        <w:r>
          <w:tab/>
        </w:r>
        <w:r>
          <w:fldChar w:fldCharType="begin"/>
        </w:r>
        <w:r>
          <w:instrText xml:space="preserve"> PAGEREF _Toc16615 \h </w:instrText>
        </w:r>
        <w:r>
          <w:fldChar w:fldCharType="separate"/>
        </w:r>
        <w:r>
          <w:t>51</w:t>
        </w:r>
        <w:r>
          <w:fldChar w:fldCharType="end"/>
        </w:r>
      </w:hyperlink>
    </w:p>
    <w:p>
      <w:pPr>
        <w:pStyle w:val="TOC2"/>
        <w:tabs>
          <w:tab w:val="right" w:leader="dot" w:pos="8306"/>
        </w:tabs>
      </w:pPr>
      <w:hyperlink w:anchor="_Toc12559" w:history="1">
        <w:r>
          <w:rPr>
            <w:rFonts w:ascii="仿宋" w:eastAsia="仿宋" w:hAnsi="仿宋" w:cs="仿宋" w:hint="eastAsia"/>
            <w:lang w:eastAsia="zh-CN"/>
          </w:rPr>
          <w:t>(三)、质量管理体系文件</w:t>
        </w:r>
        <w:r>
          <w:tab/>
        </w:r>
        <w:r>
          <w:fldChar w:fldCharType="begin"/>
        </w:r>
        <w:r>
          <w:instrText xml:space="preserve"> PAGEREF _Toc12559 \h </w:instrText>
        </w:r>
        <w:r>
          <w:fldChar w:fldCharType="separate"/>
        </w:r>
        <w:r>
          <w:t>52</w:t>
        </w:r>
        <w:r>
          <w:fldChar w:fldCharType="end"/>
        </w:r>
      </w:hyperlink>
    </w:p>
    <w:p>
      <w:pPr>
        <w:pStyle w:val="TOC2"/>
        <w:tabs>
          <w:tab w:val="right" w:leader="dot" w:pos="8306"/>
        </w:tabs>
      </w:pPr>
      <w:hyperlink w:anchor="_Toc19090" w:history="1">
        <w:r>
          <w:rPr>
            <w:rFonts w:ascii="仿宋" w:eastAsia="仿宋" w:hAnsi="仿宋" w:cs="仿宋" w:hint="eastAsia"/>
            <w:lang w:eastAsia="zh-CN"/>
          </w:rPr>
          <w:t>(四)、质量培训与教育</w:t>
        </w:r>
        <w:r>
          <w:tab/>
        </w:r>
        <w:r>
          <w:fldChar w:fldCharType="begin"/>
        </w:r>
        <w:r>
          <w:instrText xml:space="preserve"> PAGEREF _Toc19090 \h </w:instrText>
        </w:r>
        <w:r>
          <w:fldChar w:fldCharType="separate"/>
        </w:r>
        <w:r>
          <w:t>54</w:t>
        </w:r>
        <w:r>
          <w:fldChar w:fldCharType="end"/>
        </w:r>
      </w:hyperlink>
    </w:p>
    <w:p>
      <w:pPr>
        <w:pStyle w:val="TOC2"/>
        <w:tabs>
          <w:tab w:val="right" w:leader="dot" w:pos="8306"/>
        </w:tabs>
      </w:pPr>
      <w:hyperlink w:anchor="_Toc16967" w:history="1">
        <w:r>
          <w:rPr>
            <w:rFonts w:ascii="仿宋" w:eastAsia="仿宋" w:hAnsi="仿宋" w:cs="仿宋" w:hint="eastAsia"/>
            <w:lang w:eastAsia="zh-CN"/>
          </w:rPr>
          <w:t>(五)、质量审核与评价</w:t>
        </w:r>
        <w:r>
          <w:tab/>
        </w:r>
        <w:r>
          <w:fldChar w:fldCharType="begin"/>
        </w:r>
        <w:r>
          <w:instrText xml:space="preserve"> PAGEREF _Toc16967 \h </w:instrText>
        </w:r>
        <w:r>
          <w:fldChar w:fldCharType="separate"/>
        </w:r>
        <w:r>
          <w:t>55</w:t>
        </w:r>
        <w:r>
          <w:fldChar w:fldCharType="end"/>
        </w:r>
      </w:hyperlink>
    </w:p>
    <w:p>
      <w:pPr>
        <w:pStyle w:val="TOC2"/>
        <w:tabs>
          <w:tab w:val="right" w:leader="dot" w:pos="8306"/>
        </w:tabs>
      </w:pPr>
      <w:hyperlink w:anchor="_Toc18393" w:history="1">
        <w:r>
          <w:rPr>
            <w:rFonts w:ascii="仿宋" w:eastAsia="仿宋" w:hAnsi="仿宋" w:cs="仿宋" w:hint="eastAsia"/>
            <w:lang w:eastAsia="zh-CN"/>
          </w:rPr>
          <w:t>(六)、不符合与纠正措施</w:t>
        </w:r>
        <w:r>
          <w:tab/>
        </w:r>
        <w:r>
          <w:fldChar w:fldCharType="begin"/>
        </w:r>
        <w:r>
          <w:instrText xml:space="preserve"> PAGEREF _Toc18393 \h </w:instrText>
        </w:r>
        <w:r>
          <w:fldChar w:fldCharType="separate"/>
        </w:r>
        <w:r>
          <w:t>56</w:t>
        </w:r>
        <w:r>
          <w:fldChar w:fldCharType="end"/>
        </w:r>
      </w:hyperlink>
    </w:p>
    <w:p>
      <w:pPr>
        <w:pStyle w:val="TOC1"/>
        <w:tabs>
          <w:tab w:val="right" w:leader="dot" w:pos="8306"/>
        </w:tabs>
      </w:pPr>
      <w:hyperlink w:anchor="_Toc1217" w:history="1">
        <w:r>
          <w:rPr>
            <w:rFonts w:ascii="仿宋" w:eastAsia="仿宋" w:hAnsi="仿宋" w:cs="仿宋" w:hint="eastAsia"/>
            <w:lang w:eastAsia="zh-CN"/>
          </w:rPr>
          <w:t>十五、风险识别与分类</w:t>
        </w:r>
        <w:r>
          <w:tab/>
        </w:r>
        <w:r>
          <w:fldChar w:fldCharType="begin"/>
        </w:r>
        <w:r>
          <w:instrText xml:space="preserve"> PAGEREF _Toc1217 \h </w:instrText>
        </w:r>
        <w:r>
          <w:fldChar w:fldCharType="separate"/>
        </w:r>
        <w:r>
          <w:t>57</w:t>
        </w:r>
        <w:r>
          <w:fldChar w:fldCharType="end"/>
        </w:r>
      </w:hyperlink>
    </w:p>
    <w:p>
      <w:pPr>
        <w:pStyle w:val="TOC2"/>
        <w:tabs>
          <w:tab w:val="right" w:leader="dot" w:pos="8306"/>
        </w:tabs>
      </w:pPr>
      <w:hyperlink w:anchor="_Toc27171" w:history="1">
        <w:r>
          <w:rPr>
            <w:rFonts w:ascii="仿宋" w:eastAsia="仿宋" w:hAnsi="仿宋" w:cs="仿宋" w:hint="eastAsia"/>
            <w:lang w:eastAsia="zh-CN"/>
          </w:rPr>
          <w:t>(一)、风险识别</w:t>
        </w:r>
        <w:r>
          <w:tab/>
        </w:r>
        <w:r>
          <w:fldChar w:fldCharType="begin"/>
        </w:r>
        <w:r>
          <w:instrText xml:space="preserve"> PAGEREF _Toc27171 \h </w:instrText>
        </w:r>
        <w:r>
          <w:fldChar w:fldCharType="separate"/>
        </w:r>
        <w:r>
          <w:t>57</w:t>
        </w:r>
        <w:r>
          <w:fldChar w:fldCharType="end"/>
        </w:r>
      </w:hyperlink>
    </w:p>
    <w:p>
      <w:pPr>
        <w:pStyle w:val="TOC2"/>
        <w:tabs>
          <w:tab w:val="right" w:leader="dot" w:pos="8306"/>
        </w:tabs>
      </w:pPr>
      <w:hyperlink w:anchor="_Toc5854" w:history="1">
        <w:r>
          <w:rPr>
            <w:rFonts w:ascii="仿宋" w:eastAsia="仿宋" w:hAnsi="仿宋" w:cs="仿宋" w:hint="eastAsia"/>
            <w:lang w:eastAsia="zh-CN"/>
          </w:rPr>
          <w:t>(二)、风险分类</w:t>
        </w:r>
        <w:r>
          <w:tab/>
        </w:r>
        <w:r>
          <w:fldChar w:fldCharType="begin"/>
        </w:r>
        <w:r>
          <w:instrText xml:space="preserve"> PAGEREF _Toc5854 \h </w:instrText>
        </w:r>
        <w:r>
          <w:fldChar w:fldCharType="separate"/>
        </w:r>
        <w:r>
          <w:t>59</w:t>
        </w:r>
        <w:r>
          <w:fldChar w:fldCharType="end"/>
        </w:r>
      </w:hyperlink>
    </w:p>
    <w:p>
      <w:pPr>
        <w:pStyle w:val="TOC1"/>
        <w:tabs>
          <w:tab w:val="right" w:leader="dot" w:pos="8306"/>
        </w:tabs>
      </w:pPr>
      <w:hyperlink w:anchor="_Toc9851" w:history="1">
        <w:r>
          <w:rPr>
            <w:rFonts w:ascii="仿宋" w:eastAsia="仿宋" w:hAnsi="仿宋" w:cs="仿宋" w:hint="eastAsia"/>
            <w:lang w:eastAsia="zh-CN"/>
          </w:rPr>
          <w:t>十六、注射剂项目工程方案分析</w:t>
        </w:r>
        <w:r>
          <w:tab/>
        </w:r>
        <w:r>
          <w:fldChar w:fldCharType="begin"/>
        </w:r>
        <w:r>
          <w:instrText xml:space="preserve"> PAGEREF _Toc9851 \h </w:instrText>
        </w:r>
        <w:r>
          <w:fldChar w:fldCharType="separate"/>
        </w:r>
        <w:r>
          <w:t>60</w:t>
        </w:r>
        <w:r>
          <w:fldChar w:fldCharType="end"/>
        </w:r>
      </w:hyperlink>
    </w:p>
    <w:p>
      <w:pPr>
        <w:pStyle w:val="TOC2"/>
        <w:tabs>
          <w:tab w:val="right" w:leader="dot" w:pos="8306"/>
        </w:tabs>
      </w:pPr>
      <w:hyperlink w:anchor="_Toc28904" w:history="1">
        <w:r>
          <w:rPr>
            <w:rFonts w:ascii="仿宋" w:eastAsia="仿宋" w:hAnsi="仿宋" w:cs="仿宋" w:hint="eastAsia"/>
            <w:lang w:eastAsia="zh-CN"/>
          </w:rPr>
          <w:t>(一)、建筑工程设计原则</w:t>
        </w:r>
        <w:r>
          <w:tab/>
        </w:r>
        <w:r>
          <w:fldChar w:fldCharType="begin"/>
        </w:r>
        <w:r>
          <w:instrText xml:space="preserve"> PAGEREF _Toc28904 \h </w:instrText>
        </w:r>
        <w:r>
          <w:fldChar w:fldCharType="separate"/>
        </w:r>
        <w:r>
          <w:t>60</w:t>
        </w:r>
        <w:r>
          <w:fldChar w:fldCharType="end"/>
        </w:r>
      </w:hyperlink>
    </w:p>
    <w:p>
      <w:pPr>
        <w:pStyle w:val="TOC2"/>
        <w:tabs>
          <w:tab w:val="right" w:leader="dot" w:pos="8306"/>
        </w:tabs>
      </w:pPr>
      <w:hyperlink w:anchor="_Toc13766" w:history="1">
        <w:r>
          <w:rPr>
            <w:rFonts w:ascii="仿宋" w:eastAsia="仿宋" w:hAnsi="仿宋" w:cs="仿宋" w:hint="eastAsia"/>
            <w:lang w:eastAsia="zh-CN"/>
          </w:rPr>
          <w:t>(二)、土建工程建设指标</w:t>
        </w:r>
        <w:r>
          <w:tab/>
        </w:r>
        <w:r>
          <w:fldChar w:fldCharType="begin"/>
        </w:r>
        <w:r>
          <w:instrText xml:space="preserve"> PAGEREF _Toc13766 \h </w:instrText>
        </w:r>
        <w:r>
          <w:fldChar w:fldCharType="separate"/>
        </w:r>
        <w:r>
          <w:t>64</w:t>
        </w:r>
        <w:r>
          <w:fldChar w:fldCharType="end"/>
        </w:r>
      </w:hyperlink>
    </w:p>
    <w:p>
      <w:pPr>
        <w:pStyle w:val="TOC1"/>
        <w:tabs>
          <w:tab w:val="right" w:leader="dot" w:pos="8306"/>
        </w:tabs>
      </w:pPr>
      <w:hyperlink w:anchor="_Toc2793" w:history="1">
        <w:r>
          <w:rPr>
            <w:rFonts w:ascii="仿宋" w:eastAsia="仿宋" w:hAnsi="仿宋" w:cs="仿宋" w:hint="eastAsia"/>
            <w:lang w:eastAsia="zh-CN"/>
          </w:rPr>
          <w:t>十七、利益相关者分析与沟通计划</w:t>
        </w:r>
        <w:r>
          <w:tab/>
        </w:r>
        <w:r>
          <w:fldChar w:fldCharType="begin"/>
        </w:r>
        <w:r>
          <w:instrText xml:space="preserve"> PAGEREF _Toc2793 \h </w:instrText>
        </w:r>
        <w:r>
          <w:fldChar w:fldCharType="separate"/>
        </w:r>
        <w:r>
          <w:t>65</w:t>
        </w:r>
        <w:r>
          <w:fldChar w:fldCharType="end"/>
        </w:r>
      </w:hyperlink>
    </w:p>
    <w:p>
      <w:pPr>
        <w:pStyle w:val="TOC2"/>
        <w:tabs>
          <w:tab w:val="right" w:leader="dot" w:pos="8306"/>
        </w:tabs>
      </w:pPr>
      <w:hyperlink w:anchor="_Toc12218" w:history="1">
        <w:r>
          <w:rPr>
            <w:rFonts w:ascii="仿宋" w:eastAsia="仿宋" w:hAnsi="仿宋" w:cs="仿宋" w:hint="eastAsia"/>
            <w:lang w:eastAsia="zh-CN"/>
          </w:rPr>
          <w:t>(一)、利益相关者分析</w:t>
        </w:r>
        <w:r>
          <w:tab/>
        </w:r>
        <w:r>
          <w:fldChar w:fldCharType="begin"/>
        </w:r>
        <w:r>
          <w:instrText xml:space="preserve"> PAGEREF _Toc12218 \h </w:instrText>
        </w:r>
        <w:r>
          <w:fldChar w:fldCharType="separate"/>
        </w:r>
        <w:r>
          <w:t>65</w:t>
        </w:r>
        <w:r>
          <w:fldChar w:fldCharType="end"/>
        </w:r>
      </w:hyperlink>
    </w:p>
    <w:p>
      <w:pPr>
        <w:pStyle w:val="TOC2"/>
        <w:tabs>
          <w:tab w:val="right" w:leader="dot" w:pos="8306"/>
        </w:tabs>
      </w:pPr>
      <w:hyperlink w:anchor="_Toc26188" w:history="1">
        <w:r>
          <w:rPr>
            <w:rFonts w:ascii="仿宋" w:eastAsia="仿宋" w:hAnsi="仿宋" w:cs="仿宋" w:hint="eastAsia"/>
            <w:lang w:eastAsia="zh-CN"/>
          </w:rPr>
          <w:t>(二)、沟通计划</w:t>
        </w:r>
        <w:r>
          <w:tab/>
        </w:r>
        <w:r>
          <w:fldChar w:fldCharType="begin"/>
        </w:r>
        <w:r>
          <w:instrText xml:space="preserve"> PAGEREF _Toc26188 \h </w:instrText>
        </w:r>
        <w:r>
          <w:fldChar w:fldCharType="separate"/>
        </w:r>
        <w:r>
          <w:t>66</w:t>
        </w:r>
        <w:r>
          <w:fldChar w:fldCharType="end"/>
        </w:r>
      </w:hyperlink>
    </w:p>
    <w:p>
      <w:pPr>
        <w:pStyle w:val="TOC1"/>
        <w:tabs>
          <w:tab w:val="right" w:leader="dot" w:pos="8306"/>
        </w:tabs>
      </w:pPr>
      <w:hyperlink w:anchor="_Toc24179" w:history="1">
        <w:r>
          <w:rPr>
            <w:rFonts w:ascii="仿宋" w:eastAsia="仿宋" w:hAnsi="仿宋" w:cs="仿宋" w:hint="eastAsia"/>
            <w:lang w:eastAsia="zh-CN"/>
          </w:rPr>
          <w:t>十八、注射剂项目实施时间节点</w:t>
        </w:r>
        <w:r>
          <w:tab/>
        </w:r>
        <w:r>
          <w:fldChar w:fldCharType="begin"/>
        </w:r>
        <w:r>
          <w:instrText xml:space="preserve"> PAGEREF _Toc24179 \h </w:instrText>
        </w:r>
        <w:r>
          <w:fldChar w:fldCharType="separate"/>
        </w:r>
        <w:r>
          <w:t>68</w:t>
        </w:r>
        <w:r>
          <w:fldChar w:fldCharType="end"/>
        </w:r>
      </w:hyperlink>
    </w:p>
    <w:p>
      <w:pPr>
        <w:pStyle w:val="TOC2"/>
        <w:tabs>
          <w:tab w:val="right" w:leader="dot" w:pos="8306"/>
        </w:tabs>
      </w:pPr>
      <w:hyperlink w:anchor="_Toc16789" w:history="1">
        <w:r>
          <w:rPr>
            <w:rFonts w:ascii="仿宋" w:eastAsia="仿宋" w:hAnsi="仿宋" w:cs="仿宋" w:hint="eastAsia"/>
            <w:lang w:eastAsia="zh-CN"/>
          </w:rPr>
          <w:t>(一)、注射剂项目启动阶段时间节点</w:t>
        </w:r>
        <w:r>
          <w:tab/>
        </w:r>
        <w:r>
          <w:fldChar w:fldCharType="begin"/>
        </w:r>
        <w:r>
          <w:instrText xml:space="preserve"> PAGEREF _Toc16789 \h </w:instrText>
        </w:r>
        <w:r>
          <w:fldChar w:fldCharType="separate"/>
        </w:r>
        <w:r>
          <w:t>68</w:t>
        </w:r>
        <w:r>
          <w:fldChar w:fldCharType="end"/>
        </w:r>
      </w:hyperlink>
    </w:p>
    <w:p>
      <w:pPr>
        <w:pStyle w:val="TOC2"/>
        <w:tabs>
          <w:tab w:val="right" w:leader="dot" w:pos="8306"/>
        </w:tabs>
      </w:pPr>
      <w:hyperlink w:anchor="_Toc6111" w:history="1">
        <w:r>
          <w:rPr>
            <w:rFonts w:ascii="仿宋" w:eastAsia="仿宋" w:hAnsi="仿宋" w:cs="仿宋" w:hint="eastAsia"/>
            <w:lang w:eastAsia="zh-CN"/>
          </w:rPr>
          <w:t>(二)、注射剂项目执行阶段时间节点</w:t>
        </w:r>
        <w:r>
          <w:tab/>
        </w:r>
        <w:r>
          <w:fldChar w:fldCharType="begin"/>
        </w:r>
        <w:r>
          <w:instrText xml:space="preserve"> PAGEREF _Toc6111 \h </w:instrText>
        </w:r>
        <w:r>
          <w:fldChar w:fldCharType="separate"/>
        </w:r>
        <w:r>
          <w:t>69</w:t>
        </w:r>
        <w:r>
          <w:fldChar w:fldCharType="end"/>
        </w:r>
      </w:hyperlink>
    </w:p>
    <w:p>
      <w:pPr>
        <w:pStyle w:val="TOC2"/>
        <w:tabs>
          <w:tab w:val="right" w:leader="dot" w:pos="8306"/>
        </w:tabs>
      </w:pPr>
      <w:hyperlink w:anchor="_Toc11941" w:history="1">
        <w:r>
          <w:rPr>
            <w:rFonts w:ascii="仿宋" w:eastAsia="仿宋" w:hAnsi="仿宋" w:cs="仿宋" w:hint="eastAsia"/>
            <w:lang w:eastAsia="zh-CN"/>
          </w:rPr>
          <w:t>(三)、注射剂项目完成阶段时间节点</w:t>
        </w:r>
        <w:r>
          <w:tab/>
        </w:r>
        <w:r>
          <w:fldChar w:fldCharType="begin"/>
        </w:r>
        <w:r>
          <w:instrText xml:space="preserve"> PAGEREF _Toc11941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4"/>
      <w:r>
        <w:rPr>
          <w:rFonts w:ascii="仿宋" w:eastAsia="仿宋" w:hAnsi="仿宋" w:cs="仿宋" w:hint="eastAsia"/>
          <w:sz w:val="28"/>
          <w:lang w:eastAsia="zh-CN"/>
        </w:rPr>
        <w:t>一、注射剂项目建设背景及必要性分析</w:t>
      </w:r>
      <w:bookmarkEnd w:id="2"/>
    </w:p>
    <w:p>
      <w:pPr>
        <w:pStyle w:val="Heading2"/>
        <w:rPr>
          <w:rFonts w:ascii="仿宋" w:eastAsia="仿宋" w:hAnsi="仿宋" w:cs="仿宋" w:hint="eastAsia"/>
          <w:lang w:eastAsia="zh-CN"/>
        </w:rPr>
      </w:pPr>
      <w:bookmarkStart w:id="3" w:name="_Toc9765"/>
      <w:r>
        <w:rPr>
          <w:rFonts w:ascii="仿宋" w:eastAsia="仿宋" w:hAnsi="仿宋" w:cs="仿宋" w:hint="eastAsia"/>
          <w:lang w:eastAsia="zh-CN"/>
        </w:rPr>
        <w:t>(一)、注射剂项目背景分析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注射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我们的背景分析将深入挖掘当前行业的发展趋势，通过对竞争态势的全面审视，找到注射剂项目在这个潮流中的定位。同时，我们将关注行业内涌现的新兴机遇，以便注射剂项目更好地融入行业发展的潮流中。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注射剂项目提供了强大的发展动力。我们将聚焦于行业内最新的技术发展趋势，包括但不限于人工智能、大数据分析、物联网等领域。通过深度的技术研究，我们将确保注射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注射剂项目发展的源泉。我们将投入更多的精力对市场需求进行深入剖析，超越表面的需求，深入挖掘潜在的市场痛点和机遇。通过对市场需求的细致了解，注射剂项目将更有针对性地设计解决方案，满足市场的多样化需求，从而更好地促进注射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注射剂项目战略至关重要。我们将对竞争态势进行更为深入的分析，包括但不限于市场份额、产品特点、客户满意度等多个维度。通过深度的竞争分析，注射剂项目将能够更准确地把握市场脉搏，制定具有竞争力的注射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注射剂项目的发展具有直接的影响。我们将进行更为全面的法规和政策分析，了解行业发展中的潜在法律风险和合规挑战。通过充分了解和遵守相关法规，注射剂项目将确保在法律框架内合法合规运营，为注射剂项目的稳健发展提供有力支持。</w:t>
      </w:r>
    </w:p>
    <w:p>
      <w:pPr>
        <w:pStyle w:val="Heading2"/>
        <w:ind w:firstLine="560" w:firstLineChars="200"/>
        <w:rPr>
          <w:rFonts w:ascii="仿宋" w:eastAsia="仿宋" w:hAnsi="仿宋" w:cs="仿宋" w:hint="eastAsia"/>
          <w:sz w:val="28"/>
          <w:lang w:eastAsia="zh-CN"/>
        </w:rPr>
      </w:pPr>
      <w:bookmarkStart w:id="4" w:name="_Toc4553"/>
      <w:r>
        <w:rPr>
          <w:rFonts w:ascii="仿宋" w:eastAsia="仿宋" w:hAnsi="仿宋" w:cs="仿宋" w:hint="eastAsia"/>
          <w:sz w:val="28"/>
          <w:lang w:eastAsia="zh-CN"/>
        </w:rPr>
        <w:t>(二)、注射剂项目建设必要性分析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的迫切性源于对行业发展趋势的深刻洞察。我们正处于一个行业变革的时代，科技创新、数字化转型成为企业发展的关键动力。注射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不仅仅是为了跟上潮流，更是为了通过技术创新推动企业的持续发展。通过引入先进的技术和解决方案，注射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注射剂项目的建设成为必然选择，通过提高产品质量、拓展服务领域，从而在竞争中获得更多的机会。注射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注射剂项目建设的必要性体现在对客户需求更精准的满足。通过注射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建设的背后是对企业持续创新的追求。只有通过不断创新，企业才能在竞争中立于不败之地。注射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887"/>
      <w:r>
        <w:rPr>
          <w:rFonts w:ascii="仿宋" w:eastAsia="仿宋" w:hAnsi="仿宋" w:cs="仿宋" w:hint="eastAsia"/>
          <w:sz w:val="28"/>
          <w:lang w:eastAsia="zh-CN"/>
        </w:rPr>
        <w:t>二、注射剂项目土建工程</w:t>
      </w:r>
      <w:bookmarkEnd w:id="5"/>
    </w:p>
    <w:p>
      <w:pPr>
        <w:pStyle w:val="Heading2"/>
        <w:rPr>
          <w:rFonts w:ascii="仿宋" w:eastAsia="仿宋" w:hAnsi="仿宋" w:cs="仿宋" w:hint="eastAsia"/>
          <w:lang w:eastAsia="zh-CN"/>
        </w:rPr>
      </w:pPr>
      <w:bookmarkStart w:id="6" w:name="_Toc1860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在注射剂项目的建筑工程设计中，我们将秉承一系列重要的设计原则，以确保注射剂项目建筑在功能、美观、可持续性等方面达到最佳效果。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首要原则是确保建筑的功能性得到最大化的发挥。我们将充分理解注射剂项目的实际需求，合理布局各个功能区域，保证建筑在满足业务需求的同时，提供高效的工作环境。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在建筑设计中，我们将综合考虑建设和运营成本。通过精细的经济效益分析，确保设计方案在高效利用资源的同时，对注射剂项目的长期盈利能力有积极的贡献。</w:t>
      </w:r>
    </w:p>
    <w:p>
      <w:pPr>
        <w:pStyle w:val="Heading2"/>
        <w:ind w:firstLine="560" w:firstLineChars="200"/>
        <w:rPr>
          <w:rFonts w:ascii="仿宋" w:eastAsia="仿宋" w:hAnsi="仿宋" w:cs="仿宋" w:hint="eastAsia"/>
          <w:sz w:val="28"/>
          <w:lang w:eastAsia="zh-CN"/>
        </w:rPr>
      </w:pPr>
      <w:bookmarkStart w:id="7" w:name="_Toc443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的土建工程设计中，我们将精准设定设计年限，结合注射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注射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06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注射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注射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注射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25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本期工程注射剂项目预计总建筑面积XXX平方米，其中：计容建筑面积XXX平方米，计划建筑工程投资XX万元，占注射剂项目总投资的XX%。</w:t>
      </w:r>
    </w:p>
    <w:p>
      <w:pPr>
        <w:pStyle w:val="Heading1"/>
        <w:ind w:firstLine="560" w:firstLineChars="200"/>
        <w:rPr>
          <w:rFonts w:ascii="仿宋" w:eastAsia="仿宋" w:hAnsi="仿宋" w:cs="仿宋" w:hint="eastAsia"/>
          <w:sz w:val="28"/>
          <w:lang w:eastAsia="zh-CN"/>
        </w:rPr>
      </w:pPr>
      <w:bookmarkStart w:id="10" w:name="_Toc16669"/>
      <w:r>
        <w:rPr>
          <w:rFonts w:ascii="仿宋" w:eastAsia="仿宋" w:hAnsi="仿宋" w:cs="仿宋" w:hint="eastAsia"/>
          <w:sz w:val="28"/>
          <w:lang w:eastAsia="zh-CN"/>
        </w:rPr>
        <w:t>三、注射剂项目绩效评估</w:t>
      </w:r>
      <w:bookmarkEnd w:id="10"/>
    </w:p>
    <w:p>
      <w:pPr>
        <w:pStyle w:val="Heading2"/>
        <w:rPr>
          <w:rFonts w:ascii="仿宋" w:eastAsia="仿宋" w:hAnsi="仿宋" w:cs="仿宋" w:hint="eastAsia"/>
          <w:lang w:eastAsia="zh-CN"/>
        </w:rPr>
      </w:pPr>
      <w:bookmarkStart w:id="11" w:name="_Toc5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在注射剂项目中，我们设计了一套全面的绩效评估指标，以确保注射剂项目的可控和成功交付。这些指标跨足注射剂项目目标、成本、进度和质量等多个维度，为我们提供了全面洞察注射剂项目的健康状况。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目标达成率是我们关注的首要指标。我们设定了明确的目标，并通过定期监测和评估，迅速发现并应对潜在的目标偏差。这为注射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成本绩效是另一个核心关注点。通过实际成本与预算成本的对比分析，我们深入了解成本差异的原因，及时调整资源分配，保持注射剂项目在经济效益方面的合理水平。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进度作为关键的绩效指标之一，得到了精心的关注。我们制定了详细的注射剂项目进度计划，并设立了进度符合度指标，确保实际进度与计划进度保持一致。这使我们能够快速发现和解决潜在的进度问题，保持注射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注射剂项目绩效的不可或缺的一环。我们引入了一系列的质量标准和客户满意度指标，以确保注射剂项目交付的成果在质量上达到或超越预期水平。通过持续监测这些指标，我们努力提升注射剂项目整体质量水平，为注射剂项目的成功交付提供有力保障。通过这些科学且全面的绩效评估，我们能够更好地引导注射剂项目的持续改进，确保注射剂项目目标的顺利达成。</w:t>
      </w:r>
    </w:p>
    <w:p>
      <w:pPr>
        <w:pStyle w:val="Heading2"/>
        <w:ind w:firstLine="560" w:firstLineChars="200"/>
        <w:rPr>
          <w:rFonts w:ascii="仿宋" w:eastAsia="仿宋" w:hAnsi="仿宋" w:cs="仿宋" w:hint="eastAsia"/>
          <w:sz w:val="28"/>
          <w:lang w:eastAsia="zh-CN"/>
        </w:rPr>
      </w:pPr>
      <w:bookmarkStart w:id="12" w:name="_Toc30301"/>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绩效评估是注射剂项目中的关键环节，为确保注射剂项目达到预期目标，我们采用了多层次、多维度的绩效评估方法。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注射剂项目的战略目标对齐，确保每个决策和行动都与注射剂项目整体目标保持一致。团队会定期召开战略对齐会议，审视当前工作与注射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注射剂项目进度、质量、成本和风险等方面。这些指标通过数据收集和分析，为注射剂项目管理团队提供了客观的评估依据。例如，我们通过注射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绩效评估不仅仅停留在注射剂项目内部，还考虑了注射剂项目对外部环境的影响。我们定期进行干系人满意度调查，以了解各利益相关方对注射剂项目的期望和满意度，并及时做出调整。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这种多层次、多角度的绩效评估方法，使得我们能够全面了解注射剂项目的运行状态，及时做出调整，确保注射剂项目在不断变化的环境中保持稳健前行。</w:t>
      </w:r>
    </w:p>
    <w:p>
      <w:pPr>
        <w:pStyle w:val="Heading2"/>
        <w:ind w:firstLine="560" w:firstLineChars="200"/>
        <w:rPr>
          <w:rFonts w:ascii="仿宋" w:eastAsia="仿宋" w:hAnsi="仿宋" w:cs="仿宋" w:hint="eastAsia"/>
          <w:sz w:val="28"/>
          <w:lang w:eastAsia="zh-CN"/>
        </w:rPr>
      </w:pPr>
      <w:bookmarkStart w:id="13" w:name="_Toc2284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为了确保注射剂项目的有效管理和不断优化，我们采用了精心设计的绩效评估周期。这个周期旨在实现灵活、实时和全面的评估，以适应注射剂项目执行中的各种挑战。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注射剂项目的不同需求，分为短期、中期和长期。短期评估关注每个迭代或工作周期，以及时发现和解决当前任务中的问题。中期评估涵盖几个迭代，深入了解整体注射剂项目的趋势和性能。长期评估则着眼于整个注射剂项目阶段，确保注射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注射剂项目管理工具和协作平台，团队成员能够随时更新和分享注射剂项目数据。这种实时性的反馈机制使我们能够及时察觉潜在问题，快速调整，保持注射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注射剂项目的决策制定密不可分。每个周期的注射剂项目回顾会议成为集体总结经验、识别问题深层次原因并找到创新解决方案的平台。这种定期的反思与调整机制使注射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99"/>
      <w:r>
        <w:rPr>
          <w:rFonts w:ascii="仿宋" w:eastAsia="仿宋" w:hAnsi="仿宋" w:cs="仿宋" w:hint="eastAsia"/>
          <w:sz w:val="28"/>
          <w:lang w:eastAsia="zh-CN"/>
        </w:rPr>
        <w:t>四、注射剂项目可持续发展</w:t>
      </w:r>
      <w:bookmarkEnd w:id="14"/>
    </w:p>
    <w:p>
      <w:pPr>
        <w:pStyle w:val="Heading2"/>
        <w:rPr>
          <w:rFonts w:ascii="仿宋" w:eastAsia="仿宋" w:hAnsi="仿宋" w:cs="仿宋" w:hint="eastAsia"/>
          <w:lang w:eastAsia="zh-CN"/>
        </w:rPr>
      </w:pPr>
      <w:bookmarkStart w:id="15" w:name="_Toc2942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中，注射剂项目团队着眼于未来，明确了可持续发展的战略方向。制定的具体可持续发展目标包括降低资源使用、采用环保技术、最大化社会效益等。这一步骤不仅有助于注射剂项目在环保和社会责任方面达到最高标准，也为未来提供了明确的指引，确保注射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可持续实践的融入注射剂项目管理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注射剂项目管理周期。从注射剂项目规划开始，注射剂项目团队就考虑了环境和社会的因素。在执行阶段，注射剂项目团队积极推动绿色技术的应用，优化资源利用。此外，关注员工的社会责任，通过培训和沟通活动提高员工对可持续发展的认知，使他们能够在日常工作中践行可持续实践。这些举措不仅为注射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13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扎根于注射剂项目的可持续发展理念，我们深信环保与社会责任是注射剂项目成功的关键支柱。在注射剂项目的每一步，我们都致力于通过创新和实践，履行对环境和社会的坚定责任。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团队通过引入先进的环保技术、建立高效的废物处理系统以及推动能源节约措施，积极履行环保责任。定期的环保监测和评估确保注射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项目不仅致力于自身可持续发展，还注重对社会的回馈。通过支持社区注射剂项目、参与慈善事业、提供培训机会等方式，注射剂项目积极履行社会责任。与当地社区建立积极互动，关注员工的工作与生活平衡，以及员工的身心健康，是注射剂项目在社会责任层面的关键举措。这样的实践不仅增强了注射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068"/>
      <w:r>
        <w:rPr>
          <w:rFonts w:ascii="仿宋" w:eastAsia="仿宋" w:hAnsi="仿宋" w:cs="仿宋" w:hint="eastAsia"/>
          <w:sz w:val="28"/>
          <w:lang w:eastAsia="zh-CN"/>
        </w:rPr>
        <w:t>五、注射剂项目危机管理</w:t>
      </w:r>
      <w:bookmarkEnd w:id="17"/>
    </w:p>
    <w:p>
      <w:pPr>
        <w:pStyle w:val="Heading2"/>
        <w:rPr>
          <w:rFonts w:ascii="仿宋" w:eastAsia="仿宋" w:hAnsi="仿宋" w:cs="仿宋" w:hint="eastAsia"/>
          <w:lang w:eastAsia="zh-CN"/>
        </w:rPr>
      </w:pPr>
      <w:bookmarkStart w:id="18" w:name="_Toc1685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注射剂项目危机管理中，危机预警与识别是确保注射剂项目稳健运行的核心步骤。通过建立全面的监测机制，注射剂项目团队旨在及时发现和理解潜在的风险和危机因素，以便采取及时的预防和应对措施，确保注射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首先，通过深入的风险评估，注射剂项目团队全面分析了整个注射剂项目和各个阶段可能存在的威胁。这包括准确评估每个潜在风险的发生概率和可能影响的程度，为后续危机预警提供了有力支持。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注射剂项目团队着重于明确定义注射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注射剂项目进展的持续监控，团队能够及时发现潜在问题并作出迅速反应。注射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在这一阶段，团队的专业素养和反应速度将发挥至关重要的作用，以确保潜在危机能够在初期得到有效的处理，最大程度地减轻负面影响。通过危机预警与识别，注射剂项目得以更有序、可控地推进。</w:t>
      </w:r>
    </w:p>
    <w:p>
      <w:pPr>
        <w:pStyle w:val="Heading2"/>
        <w:ind w:firstLine="560" w:firstLineChars="200"/>
        <w:rPr>
          <w:rFonts w:ascii="仿宋" w:eastAsia="仿宋" w:hAnsi="仿宋" w:cs="仿宋" w:hint="eastAsia"/>
          <w:sz w:val="28"/>
          <w:lang w:eastAsia="zh-CN"/>
        </w:rPr>
      </w:pPr>
      <w:bookmarkStart w:id="19" w:name="_Toc182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在危机发生时，注射剂项目团队立即行动，成立了应急小组。该小组的任务是迅速制定并实施紧急应对措施，以最小化潜在损失。以下是采取的主要措施：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暂停注射剂项目进度：为遏制危机蔓延，注射剂项目暂时停止进行，以便全面评估当前状况。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资源重新分配：重新评估注射剂项目资源的分配，确保最大限度地减小损失。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实时沟通：与关键利益相关者建立实时沟通机制，向他们传递注射剂项目危机的实际状况，保障注射剂项目核心利益。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在紧急应对的同时，注射剂项目团队强调了团队协作和有效沟通的重要性。以下是团队协作的关键举措：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信息共享机制：建立了信息共享平台，确保团队成员能够及时获取注射剂项目危机的实时信息。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领导者沟通：注射剂项目领导者通过定期会议和即时沟通工具，指导团队应对危机，保持团队稳定运行。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随着危机得到初步控制，注射剂项目团队转向制定恢复计划，以确保注射剂项目能够从中迅速恢复。主要恢复计划包括：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修复受损的进度计划：重新评估注射剂项目进度，制定修复计划，确保注射剂项目尽快回归正常进程。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重新调整资源分配：优化资源分配，确保注射剂项目在有限资源下高效运转。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风险管理机制加强：对注射剂项目风险进行全面评估，制定更强化的风险管理策略，以预防未来可能的危机。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8200"/>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3637"/>
      <w:r>
        <w:rPr>
          <w:rFonts w:ascii="仿宋" w:eastAsia="仿宋" w:hAnsi="仿宋" w:cs="仿宋" w:hint="eastAsia"/>
          <w:lang w:eastAsia="zh-CN"/>
        </w:rPr>
        <w:t>(一)、注射剂行业分析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注射剂行业一直以来都是市场的关注焦点。行业内的发展趋势、竞争态势以及潜在机会都对注射剂项目的推进产生深远的影响。通过深入研究行业的整体概貌，我们将更好地理解行业的核心特征，为注射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https://d.book118.com/208074100025006026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D629D"/>
    <w:rsid w:val="22BD6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7410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2024-01-12T12:18:00Z</dcterms:created>
  <dcterms:modified xsi:type="dcterms:W3CDTF">2024-01-12T12:19:03Z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6DA20E2E9B1540DFAE76C4DC0064031B_11</vt:lpwstr>
  </property>
  <property fmtid="{D5CDD505-2E9C-101B-9397-08002B2CF9AE}" pid="3" name="KSOProductBuildVer">
    <vt:lpwstr>2052-12.1.0.16120</vt:lpwstr>
  </property>
</Properties>
</file>