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膨化食品项目规划设计方案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89" w:history="1">
        <w:r>
          <w:rPr>
            <w:rFonts w:ascii="仿宋" w:eastAsia="仿宋" w:hAnsi="仿宋" w:cs="仿宋" w:hint="eastAsia"/>
            <w:lang w:eastAsia="zh-CN"/>
          </w:rPr>
          <w:t>前言</w:t>
        </w:r>
        <w:r>
          <w:tab/>
        </w:r>
        <w:r>
          <w:fldChar w:fldCharType="begin"/>
        </w:r>
        <w:r>
          <w:instrText xml:space="preserve"> PAGEREF _Toc32589 \h </w:instrText>
        </w:r>
        <w:r>
          <w:fldChar w:fldCharType="separate"/>
        </w:r>
        <w:r>
          <w:t>3</w:t>
        </w:r>
        <w:r>
          <w:fldChar w:fldCharType="end"/>
        </w:r>
      </w:hyperlink>
    </w:p>
    <w:p>
      <w:pPr>
        <w:pStyle w:val="TOC1"/>
        <w:tabs>
          <w:tab w:val="right" w:leader="dot" w:pos="8306"/>
        </w:tabs>
      </w:pPr>
      <w:hyperlink w:anchor="_Toc2767" w:history="1">
        <w:r>
          <w:rPr>
            <w:rFonts w:ascii="仿宋" w:eastAsia="仿宋" w:hAnsi="仿宋" w:cs="仿宋" w:hint="eastAsia"/>
            <w:lang w:eastAsia="zh-CN"/>
          </w:rPr>
          <w:t>一、膨化食品项目建设单位说明</w:t>
        </w:r>
        <w:r>
          <w:tab/>
        </w:r>
        <w:r>
          <w:fldChar w:fldCharType="begin"/>
        </w:r>
        <w:r>
          <w:instrText xml:space="preserve"> PAGEREF _Toc2767 \h </w:instrText>
        </w:r>
        <w:r>
          <w:fldChar w:fldCharType="separate"/>
        </w:r>
        <w:r>
          <w:t>3</w:t>
        </w:r>
        <w:r>
          <w:fldChar w:fldCharType="end"/>
        </w:r>
      </w:hyperlink>
    </w:p>
    <w:p>
      <w:pPr>
        <w:pStyle w:val="TOC2"/>
        <w:tabs>
          <w:tab w:val="right" w:leader="dot" w:pos="8306"/>
        </w:tabs>
      </w:pPr>
      <w:hyperlink w:anchor="_Toc24745" w:history="1">
        <w:r>
          <w:rPr>
            <w:rFonts w:ascii="仿宋" w:eastAsia="仿宋" w:hAnsi="仿宋" w:cs="仿宋" w:hint="eastAsia"/>
            <w:lang w:eastAsia="zh-CN"/>
          </w:rPr>
          <w:t>(一)、膨化食品项目承办单位基本情况</w:t>
        </w:r>
        <w:r>
          <w:tab/>
        </w:r>
        <w:r>
          <w:fldChar w:fldCharType="begin"/>
        </w:r>
        <w:r>
          <w:instrText xml:space="preserve"> PAGEREF _Toc24745 \h </w:instrText>
        </w:r>
        <w:r>
          <w:fldChar w:fldCharType="separate"/>
        </w:r>
        <w:r>
          <w:t>3</w:t>
        </w:r>
        <w:r>
          <w:fldChar w:fldCharType="end"/>
        </w:r>
      </w:hyperlink>
    </w:p>
    <w:p>
      <w:pPr>
        <w:pStyle w:val="TOC2"/>
        <w:tabs>
          <w:tab w:val="right" w:leader="dot" w:pos="8306"/>
        </w:tabs>
      </w:pPr>
      <w:hyperlink w:anchor="_Toc12141" w:history="1">
        <w:r>
          <w:rPr>
            <w:rFonts w:ascii="仿宋" w:eastAsia="仿宋" w:hAnsi="仿宋" w:cs="仿宋" w:hint="eastAsia"/>
            <w:lang w:eastAsia="zh-CN"/>
          </w:rPr>
          <w:t>(二)、公司经济效益分析</w:t>
        </w:r>
        <w:r>
          <w:tab/>
        </w:r>
        <w:r>
          <w:fldChar w:fldCharType="begin"/>
        </w:r>
        <w:r>
          <w:instrText xml:space="preserve"> PAGEREF _Toc12141 \h </w:instrText>
        </w:r>
        <w:r>
          <w:fldChar w:fldCharType="separate"/>
        </w:r>
        <w:r>
          <w:t>4</w:t>
        </w:r>
        <w:r>
          <w:fldChar w:fldCharType="end"/>
        </w:r>
      </w:hyperlink>
    </w:p>
    <w:p>
      <w:pPr>
        <w:pStyle w:val="TOC1"/>
        <w:tabs>
          <w:tab w:val="right" w:leader="dot" w:pos="8306"/>
        </w:tabs>
      </w:pPr>
      <w:hyperlink w:anchor="_Toc26077" w:history="1">
        <w:r>
          <w:rPr>
            <w:rFonts w:ascii="仿宋" w:eastAsia="仿宋" w:hAnsi="仿宋" w:cs="仿宋" w:hint="eastAsia"/>
            <w:lang w:eastAsia="zh-CN"/>
          </w:rPr>
          <w:t>二、工艺说明</w:t>
        </w:r>
        <w:r>
          <w:tab/>
        </w:r>
        <w:r>
          <w:fldChar w:fldCharType="begin"/>
        </w:r>
        <w:r>
          <w:instrText xml:space="preserve"> PAGEREF _Toc26077 \h </w:instrText>
        </w:r>
        <w:r>
          <w:fldChar w:fldCharType="separate"/>
        </w:r>
        <w:r>
          <w:t>5</w:t>
        </w:r>
        <w:r>
          <w:fldChar w:fldCharType="end"/>
        </w:r>
      </w:hyperlink>
    </w:p>
    <w:p>
      <w:pPr>
        <w:pStyle w:val="TOC2"/>
        <w:tabs>
          <w:tab w:val="right" w:leader="dot" w:pos="8306"/>
        </w:tabs>
      </w:pPr>
      <w:hyperlink w:anchor="_Toc24391" w:history="1">
        <w:r>
          <w:rPr>
            <w:rFonts w:ascii="仿宋" w:eastAsia="仿宋" w:hAnsi="仿宋" w:cs="仿宋" w:hint="eastAsia"/>
            <w:lang w:eastAsia="zh-CN"/>
          </w:rPr>
          <w:t>(一)、技术管理特点</w:t>
        </w:r>
        <w:r>
          <w:tab/>
        </w:r>
        <w:r>
          <w:fldChar w:fldCharType="begin"/>
        </w:r>
        <w:r>
          <w:instrText xml:space="preserve"> PAGEREF _Toc24391 \h </w:instrText>
        </w:r>
        <w:r>
          <w:fldChar w:fldCharType="separate"/>
        </w:r>
        <w:r>
          <w:t>5</w:t>
        </w:r>
        <w:r>
          <w:fldChar w:fldCharType="end"/>
        </w:r>
      </w:hyperlink>
    </w:p>
    <w:p>
      <w:pPr>
        <w:pStyle w:val="TOC2"/>
        <w:tabs>
          <w:tab w:val="right" w:leader="dot" w:pos="8306"/>
        </w:tabs>
      </w:pPr>
      <w:hyperlink w:anchor="_Toc19976" w:history="1">
        <w:r>
          <w:rPr>
            <w:rFonts w:ascii="仿宋" w:eastAsia="仿宋" w:hAnsi="仿宋" w:cs="仿宋" w:hint="eastAsia"/>
            <w:lang w:eastAsia="zh-CN"/>
          </w:rPr>
          <w:t>(二)、膨化食品项目工艺技术设计方案</w:t>
        </w:r>
        <w:r>
          <w:tab/>
        </w:r>
        <w:r>
          <w:fldChar w:fldCharType="begin"/>
        </w:r>
        <w:r>
          <w:instrText xml:space="preserve"> PAGEREF _Toc19976 \h </w:instrText>
        </w:r>
        <w:r>
          <w:fldChar w:fldCharType="separate"/>
        </w:r>
        <w:r>
          <w:t>6</w:t>
        </w:r>
        <w:r>
          <w:fldChar w:fldCharType="end"/>
        </w:r>
      </w:hyperlink>
    </w:p>
    <w:p>
      <w:pPr>
        <w:pStyle w:val="TOC2"/>
        <w:tabs>
          <w:tab w:val="right" w:leader="dot" w:pos="8306"/>
        </w:tabs>
      </w:pPr>
      <w:hyperlink w:anchor="_Toc7478" w:history="1">
        <w:r>
          <w:rPr>
            <w:rFonts w:ascii="仿宋" w:eastAsia="仿宋" w:hAnsi="仿宋" w:cs="仿宋" w:hint="eastAsia"/>
            <w:lang w:eastAsia="zh-CN"/>
          </w:rPr>
          <w:t>(三)、设备选型方案</w:t>
        </w:r>
        <w:r>
          <w:tab/>
        </w:r>
        <w:r>
          <w:fldChar w:fldCharType="begin"/>
        </w:r>
        <w:r>
          <w:instrText xml:space="preserve"> PAGEREF _Toc7478 \h </w:instrText>
        </w:r>
        <w:r>
          <w:fldChar w:fldCharType="separate"/>
        </w:r>
        <w:r>
          <w:t>7</w:t>
        </w:r>
        <w:r>
          <w:fldChar w:fldCharType="end"/>
        </w:r>
      </w:hyperlink>
    </w:p>
    <w:p>
      <w:pPr>
        <w:pStyle w:val="TOC1"/>
        <w:tabs>
          <w:tab w:val="right" w:leader="dot" w:pos="8306"/>
        </w:tabs>
      </w:pPr>
      <w:hyperlink w:anchor="_Toc6159" w:history="1">
        <w:r>
          <w:rPr>
            <w:rFonts w:ascii="仿宋" w:eastAsia="仿宋" w:hAnsi="仿宋" w:cs="仿宋" w:hint="eastAsia"/>
            <w:lang w:eastAsia="zh-CN"/>
          </w:rPr>
          <w:t>三、膨化食品项目选址可行性分析</w:t>
        </w:r>
        <w:r>
          <w:tab/>
        </w:r>
        <w:r>
          <w:fldChar w:fldCharType="begin"/>
        </w:r>
        <w:r>
          <w:instrText xml:space="preserve"> PAGEREF _Toc6159 \h </w:instrText>
        </w:r>
        <w:r>
          <w:fldChar w:fldCharType="separate"/>
        </w:r>
        <w:r>
          <w:t>8</w:t>
        </w:r>
        <w:r>
          <w:fldChar w:fldCharType="end"/>
        </w:r>
      </w:hyperlink>
    </w:p>
    <w:p>
      <w:pPr>
        <w:pStyle w:val="TOC2"/>
        <w:tabs>
          <w:tab w:val="right" w:leader="dot" w:pos="8306"/>
        </w:tabs>
      </w:pPr>
      <w:hyperlink w:anchor="_Toc32329" w:history="1">
        <w:r>
          <w:rPr>
            <w:rFonts w:ascii="仿宋" w:eastAsia="仿宋" w:hAnsi="仿宋" w:cs="仿宋" w:hint="eastAsia"/>
            <w:lang w:eastAsia="zh-CN"/>
          </w:rPr>
          <w:t>(一)、膨化食品项目选址</w:t>
        </w:r>
        <w:r>
          <w:tab/>
        </w:r>
        <w:r>
          <w:fldChar w:fldCharType="begin"/>
        </w:r>
        <w:r>
          <w:instrText xml:space="preserve"> PAGEREF _Toc32329 \h </w:instrText>
        </w:r>
        <w:r>
          <w:fldChar w:fldCharType="separate"/>
        </w:r>
        <w:r>
          <w:t>8</w:t>
        </w:r>
        <w:r>
          <w:fldChar w:fldCharType="end"/>
        </w:r>
      </w:hyperlink>
    </w:p>
    <w:p>
      <w:pPr>
        <w:pStyle w:val="TOC2"/>
        <w:tabs>
          <w:tab w:val="right" w:leader="dot" w:pos="8306"/>
        </w:tabs>
      </w:pPr>
      <w:hyperlink w:anchor="_Toc22393" w:history="1">
        <w:r>
          <w:rPr>
            <w:rFonts w:ascii="仿宋" w:eastAsia="仿宋" w:hAnsi="仿宋" w:cs="仿宋" w:hint="eastAsia"/>
            <w:lang w:eastAsia="zh-CN"/>
          </w:rPr>
          <w:t>(二)、用地控制指标</w:t>
        </w:r>
        <w:r>
          <w:tab/>
        </w:r>
        <w:r>
          <w:fldChar w:fldCharType="begin"/>
        </w:r>
        <w:r>
          <w:instrText xml:space="preserve"> PAGEREF _Toc22393 \h </w:instrText>
        </w:r>
        <w:r>
          <w:fldChar w:fldCharType="separate"/>
        </w:r>
        <w:r>
          <w:t>8</w:t>
        </w:r>
        <w:r>
          <w:fldChar w:fldCharType="end"/>
        </w:r>
      </w:hyperlink>
    </w:p>
    <w:p>
      <w:pPr>
        <w:pStyle w:val="TOC2"/>
        <w:tabs>
          <w:tab w:val="right" w:leader="dot" w:pos="8306"/>
        </w:tabs>
      </w:pPr>
      <w:hyperlink w:anchor="_Toc14274" w:history="1">
        <w:r>
          <w:rPr>
            <w:rFonts w:ascii="仿宋" w:eastAsia="仿宋" w:hAnsi="仿宋" w:cs="仿宋" w:hint="eastAsia"/>
            <w:lang w:eastAsia="zh-CN"/>
          </w:rPr>
          <w:t>(三)、节约用地措施</w:t>
        </w:r>
        <w:r>
          <w:tab/>
        </w:r>
        <w:r>
          <w:fldChar w:fldCharType="begin"/>
        </w:r>
        <w:r>
          <w:instrText xml:space="preserve"> PAGEREF _Toc14274 \h </w:instrText>
        </w:r>
        <w:r>
          <w:fldChar w:fldCharType="separate"/>
        </w:r>
        <w:r>
          <w:t>10</w:t>
        </w:r>
        <w:r>
          <w:fldChar w:fldCharType="end"/>
        </w:r>
      </w:hyperlink>
    </w:p>
    <w:p>
      <w:pPr>
        <w:pStyle w:val="TOC2"/>
        <w:tabs>
          <w:tab w:val="right" w:leader="dot" w:pos="8306"/>
        </w:tabs>
      </w:pPr>
      <w:hyperlink w:anchor="_Toc25869" w:history="1">
        <w:r>
          <w:rPr>
            <w:rFonts w:ascii="仿宋" w:eastAsia="仿宋" w:hAnsi="仿宋" w:cs="仿宋" w:hint="eastAsia"/>
            <w:lang w:eastAsia="zh-CN"/>
          </w:rPr>
          <w:t>(四)、总图布置方案</w:t>
        </w:r>
        <w:r>
          <w:tab/>
        </w:r>
        <w:r>
          <w:fldChar w:fldCharType="begin"/>
        </w:r>
        <w:r>
          <w:instrText xml:space="preserve"> PAGEREF _Toc25869 \h </w:instrText>
        </w:r>
        <w:r>
          <w:fldChar w:fldCharType="separate"/>
        </w:r>
        <w:r>
          <w:t>11</w:t>
        </w:r>
        <w:r>
          <w:fldChar w:fldCharType="end"/>
        </w:r>
      </w:hyperlink>
    </w:p>
    <w:p>
      <w:pPr>
        <w:pStyle w:val="TOC2"/>
        <w:tabs>
          <w:tab w:val="right" w:leader="dot" w:pos="8306"/>
        </w:tabs>
      </w:pPr>
      <w:hyperlink w:anchor="_Toc32170" w:history="1">
        <w:r>
          <w:rPr>
            <w:rFonts w:ascii="仿宋" w:eastAsia="仿宋" w:hAnsi="仿宋" w:cs="仿宋" w:hint="eastAsia"/>
            <w:lang w:eastAsia="zh-CN"/>
          </w:rPr>
          <w:t>(五)、选址综合评价</w:t>
        </w:r>
        <w:r>
          <w:tab/>
        </w:r>
        <w:r>
          <w:fldChar w:fldCharType="begin"/>
        </w:r>
        <w:r>
          <w:instrText xml:space="preserve"> PAGEREF _Toc32170 \h </w:instrText>
        </w:r>
        <w:r>
          <w:fldChar w:fldCharType="separate"/>
        </w:r>
        <w:r>
          <w:t>12</w:t>
        </w:r>
        <w:r>
          <w:fldChar w:fldCharType="end"/>
        </w:r>
      </w:hyperlink>
    </w:p>
    <w:p>
      <w:pPr>
        <w:pStyle w:val="TOC1"/>
        <w:tabs>
          <w:tab w:val="right" w:leader="dot" w:pos="8306"/>
        </w:tabs>
      </w:pPr>
      <w:hyperlink w:anchor="_Toc29065" w:history="1">
        <w:r>
          <w:rPr>
            <w:rFonts w:ascii="仿宋" w:eastAsia="仿宋" w:hAnsi="仿宋" w:cs="仿宋" w:hint="eastAsia"/>
            <w:lang w:eastAsia="zh-CN"/>
          </w:rPr>
          <w:t>四、膨化食品项目文档管理</w:t>
        </w:r>
        <w:r>
          <w:tab/>
        </w:r>
        <w:r>
          <w:fldChar w:fldCharType="begin"/>
        </w:r>
        <w:r>
          <w:instrText xml:space="preserve"> PAGEREF _Toc29065 \h </w:instrText>
        </w:r>
        <w:r>
          <w:fldChar w:fldCharType="separate"/>
        </w:r>
        <w:r>
          <w:t>14</w:t>
        </w:r>
        <w:r>
          <w:fldChar w:fldCharType="end"/>
        </w:r>
      </w:hyperlink>
    </w:p>
    <w:p>
      <w:pPr>
        <w:pStyle w:val="TOC2"/>
        <w:tabs>
          <w:tab w:val="right" w:leader="dot" w:pos="8306"/>
        </w:tabs>
      </w:pPr>
      <w:hyperlink w:anchor="_Toc16186" w:history="1">
        <w:r>
          <w:rPr>
            <w:rFonts w:ascii="仿宋" w:eastAsia="仿宋" w:hAnsi="仿宋" w:cs="仿宋" w:hint="eastAsia"/>
            <w:lang w:eastAsia="zh-CN"/>
          </w:rPr>
          <w:t>(一)、文档编制与审查</w:t>
        </w:r>
        <w:r>
          <w:tab/>
        </w:r>
        <w:r>
          <w:fldChar w:fldCharType="begin"/>
        </w:r>
        <w:r>
          <w:instrText xml:space="preserve"> PAGEREF _Toc16186 \h </w:instrText>
        </w:r>
        <w:r>
          <w:fldChar w:fldCharType="separate"/>
        </w:r>
        <w:r>
          <w:t>14</w:t>
        </w:r>
        <w:r>
          <w:fldChar w:fldCharType="end"/>
        </w:r>
      </w:hyperlink>
    </w:p>
    <w:p>
      <w:pPr>
        <w:pStyle w:val="TOC2"/>
        <w:tabs>
          <w:tab w:val="right" w:leader="dot" w:pos="8306"/>
        </w:tabs>
      </w:pPr>
      <w:hyperlink w:anchor="_Toc29421" w:history="1">
        <w:r>
          <w:rPr>
            <w:rFonts w:ascii="仿宋" w:eastAsia="仿宋" w:hAnsi="仿宋" w:cs="仿宋" w:hint="eastAsia"/>
            <w:lang w:eastAsia="zh-CN"/>
          </w:rPr>
          <w:t>(二)、文档发布与分发</w:t>
        </w:r>
        <w:r>
          <w:tab/>
        </w:r>
        <w:r>
          <w:fldChar w:fldCharType="begin"/>
        </w:r>
        <w:r>
          <w:instrText xml:space="preserve"> PAGEREF _Toc29421 \h </w:instrText>
        </w:r>
        <w:r>
          <w:fldChar w:fldCharType="separate"/>
        </w:r>
        <w:r>
          <w:t>15</w:t>
        </w:r>
        <w:r>
          <w:fldChar w:fldCharType="end"/>
        </w:r>
      </w:hyperlink>
    </w:p>
    <w:p>
      <w:pPr>
        <w:pStyle w:val="TOC2"/>
        <w:tabs>
          <w:tab w:val="right" w:leader="dot" w:pos="8306"/>
        </w:tabs>
      </w:pPr>
      <w:hyperlink w:anchor="_Toc30581" w:history="1">
        <w:r>
          <w:rPr>
            <w:rFonts w:ascii="仿宋" w:eastAsia="仿宋" w:hAnsi="仿宋" w:cs="仿宋" w:hint="eastAsia"/>
            <w:lang w:eastAsia="zh-CN"/>
          </w:rPr>
          <w:t>(三)、文档存档与归档</w:t>
        </w:r>
        <w:r>
          <w:tab/>
        </w:r>
        <w:r>
          <w:fldChar w:fldCharType="begin"/>
        </w:r>
        <w:r>
          <w:instrText xml:space="preserve"> PAGEREF _Toc30581 \h </w:instrText>
        </w:r>
        <w:r>
          <w:fldChar w:fldCharType="separate"/>
        </w:r>
        <w:r>
          <w:t>16</w:t>
        </w:r>
        <w:r>
          <w:fldChar w:fldCharType="end"/>
        </w:r>
      </w:hyperlink>
    </w:p>
    <w:p>
      <w:pPr>
        <w:pStyle w:val="TOC1"/>
        <w:tabs>
          <w:tab w:val="right" w:leader="dot" w:pos="8306"/>
        </w:tabs>
      </w:pPr>
      <w:hyperlink w:anchor="_Toc26918" w:history="1">
        <w:r>
          <w:rPr>
            <w:rFonts w:ascii="仿宋" w:eastAsia="仿宋" w:hAnsi="仿宋" w:cs="仿宋" w:hint="eastAsia"/>
            <w:lang w:eastAsia="zh-CN"/>
          </w:rPr>
          <w:t>五、膨化食品项目建设背景及必要性分析</w:t>
        </w:r>
        <w:r>
          <w:tab/>
        </w:r>
        <w:r>
          <w:fldChar w:fldCharType="begin"/>
        </w:r>
        <w:r>
          <w:instrText xml:space="preserve"> PAGEREF _Toc26918 \h </w:instrText>
        </w:r>
        <w:r>
          <w:fldChar w:fldCharType="separate"/>
        </w:r>
        <w:r>
          <w:t>17</w:t>
        </w:r>
        <w:r>
          <w:fldChar w:fldCharType="end"/>
        </w:r>
      </w:hyperlink>
    </w:p>
    <w:p>
      <w:pPr>
        <w:pStyle w:val="TOC2"/>
        <w:tabs>
          <w:tab w:val="right" w:leader="dot" w:pos="8306"/>
        </w:tabs>
      </w:pPr>
      <w:hyperlink w:anchor="_Toc15269" w:history="1">
        <w:r>
          <w:rPr>
            <w:rFonts w:ascii="仿宋" w:eastAsia="仿宋" w:hAnsi="仿宋" w:cs="仿宋" w:hint="eastAsia"/>
            <w:lang w:eastAsia="zh-CN"/>
          </w:rPr>
          <w:t>(一)、膨化食品项目背景分析</w:t>
        </w:r>
        <w:r>
          <w:tab/>
        </w:r>
        <w:r>
          <w:fldChar w:fldCharType="begin"/>
        </w:r>
        <w:r>
          <w:instrText xml:space="preserve"> PAGEREF _Toc15269 \h </w:instrText>
        </w:r>
        <w:r>
          <w:fldChar w:fldCharType="separate"/>
        </w:r>
        <w:r>
          <w:t>17</w:t>
        </w:r>
        <w:r>
          <w:fldChar w:fldCharType="end"/>
        </w:r>
      </w:hyperlink>
    </w:p>
    <w:p>
      <w:pPr>
        <w:pStyle w:val="TOC2"/>
        <w:tabs>
          <w:tab w:val="right" w:leader="dot" w:pos="8306"/>
        </w:tabs>
      </w:pPr>
      <w:hyperlink w:anchor="_Toc7463" w:history="1">
        <w:r>
          <w:rPr>
            <w:rFonts w:ascii="仿宋" w:eastAsia="仿宋" w:hAnsi="仿宋" w:cs="仿宋" w:hint="eastAsia"/>
            <w:lang w:eastAsia="zh-CN"/>
          </w:rPr>
          <w:t>(二)、膨化食品项目建设必要性分析</w:t>
        </w:r>
        <w:r>
          <w:tab/>
        </w:r>
        <w:r>
          <w:fldChar w:fldCharType="begin"/>
        </w:r>
        <w:r>
          <w:instrText xml:space="preserve"> PAGEREF _Toc7463 \h </w:instrText>
        </w:r>
        <w:r>
          <w:fldChar w:fldCharType="separate"/>
        </w:r>
        <w:r>
          <w:t>19</w:t>
        </w:r>
        <w:r>
          <w:fldChar w:fldCharType="end"/>
        </w:r>
      </w:hyperlink>
    </w:p>
    <w:p>
      <w:pPr>
        <w:pStyle w:val="TOC1"/>
        <w:tabs>
          <w:tab w:val="right" w:leader="dot" w:pos="8306"/>
        </w:tabs>
      </w:pPr>
      <w:hyperlink w:anchor="_Toc16017" w:history="1">
        <w:r>
          <w:rPr>
            <w:rFonts w:ascii="仿宋" w:eastAsia="仿宋" w:hAnsi="仿宋" w:cs="仿宋" w:hint="eastAsia"/>
            <w:lang w:eastAsia="zh-CN"/>
          </w:rPr>
          <w:t>六、膨化食品项目危机管理</w:t>
        </w:r>
        <w:r>
          <w:tab/>
        </w:r>
        <w:r>
          <w:fldChar w:fldCharType="begin"/>
        </w:r>
        <w:r>
          <w:instrText xml:space="preserve"> PAGEREF _Toc16017 \h </w:instrText>
        </w:r>
        <w:r>
          <w:fldChar w:fldCharType="separate"/>
        </w:r>
        <w:r>
          <w:t>20</w:t>
        </w:r>
        <w:r>
          <w:fldChar w:fldCharType="end"/>
        </w:r>
      </w:hyperlink>
    </w:p>
    <w:p>
      <w:pPr>
        <w:pStyle w:val="TOC2"/>
        <w:tabs>
          <w:tab w:val="right" w:leader="dot" w:pos="8306"/>
        </w:tabs>
      </w:pPr>
      <w:hyperlink w:anchor="_Toc21937" w:history="1">
        <w:r>
          <w:rPr>
            <w:rFonts w:ascii="仿宋" w:eastAsia="仿宋" w:hAnsi="仿宋" w:cs="仿宋" w:hint="eastAsia"/>
            <w:lang w:eastAsia="zh-CN"/>
          </w:rPr>
          <w:t>(一)、危机预警与识别</w:t>
        </w:r>
        <w:r>
          <w:tab/>
        </w:r>
        <w:r>
          <w:fldChar w:fldCharType="begin"/>
        </w:r>
        <w:r>
          <w:instrText xml:space="preserve"> PAGEREF _Toc21937 \h </w:instrText>
        </w:r>
        <w:r>
          <w:fldChar w:fldCharType="separate"/>
        </w:r>
        <w:r>
          <w:t>20</w:t>
        </w:r>
        <w:r>
          <w:fldChar w:fldCharType="end"/>
        </w:r>
      </w:hyperlink>
    </w:p>
    <w:p>
      <w:pPr>
        <w:pStyle w:val="TOC2"/>
        <w:tabs>
          <w:tab w:val="right" w:leader="dot" w:pos="8306"/>
        </w:tabs>
      </w:pPr>
      <w:hyperlink w:anchor="_Toc30382" w:history="1">
        <w:r>
          <w:rPr>
            <w:rFonts w:ascii="仿宋" w:eastAsia="仿宋" w:hAnsi="仿宋" w:cs="仿宋" w:hint="eastAsia"/>
            <w:lang w:eastAsia="zh-CN"/>
          </w:rPr>
          <w:t>(二)、危机应对与恢复</w:t>
        </w:r>
        <w:r>
          <w:tab/>
        </w:r>
        <w:r>
          <w:fldChar w:fldCharType="begin"/>
        </w:r>
        <w:r>
          <w:instrText xml:space="preserve"> PAGEREF _Toc30382 \h </w:instrText>
        </w:r>
        <w:r>
          <w:fldChar w:fldCharType="separate"/>
        </w:r>
        <w:r>
          <w:t>21</w:t>
        </w:r>
        <w:r>
          <w:fldChar w:fldCharType="end"/>
        </w:r>
      </w:hyperlink>
    </w:p>
    <w:p>
      <w:pPr>
        <w:pStyle w:val="TOC1"/>
        <w:tabs>
          <w:tab w:val="right" w:leader="dot" w:pos="8306"/>
        </w:tabs>
      </w:pPr>
      <w:hyperlink w:anchor="_Toc5965" w:history="1">
        <w:r>
          <w:rPr>
            <w:rFonts w:ascii="仿宋" w:eastAsia="仿宋" w:hAnsi="仿宋" w:cs="仿宋" w:hint="eastAsia"/>
            <w:lang w:eastAsia="zh-CN"/>
          </w:rPr>
          <w:t>七、膨化食品项目财务管理</w:t>
        </w:r>
        <w:r>
          <w:tab/>
        </w:r>
        <w:r>
          <w:fldChar w:fldCharType="begin"/>
        </w:r>
        <w:r>
          <w:instrText xml:space="preserve"> PAGEREF _Toc5965 \h </w:instrText>
        </w:r>
        <w:r>
          <w:fldChar w:fldCharType="separate"/>
        </w:r>
        <w:r>
          <w:t>22</w:t>
        </w:r>
        <w:r>
          <w:fldChar w:fldCharType="end"/>
        </w:r>
      </w:hyperlink>
    </w:p>
    <w:p>
      <w:pPr>
        <w:pStyle w:val="TOC2"/>
        <w:tabs>
          <w:tab w:val="right" w:leader="dot" w:pos="8306"/>
        </w:tabs>
      </w:pPr>
      <w:hyperlink w:anchor="_Toc18077" w:history="1">
        <w:r>
          <w:rPr>
            <w:rFonts w:ascii="仿宋" w:eastAsia="仿宋" w:hAnsi="仿宋" w:cs="仿宋" w:hint="eastAsia"/>
            <w:lang w:eastAsia="zh-CN"/>
          </w:rPr>
          <w:t>(一)、资金需求大</w:t>
        </w:r>
        <w:r>
          <w:tab/>
        </w:r>
        <w:r>
          <w:fldChar w:fldCharType="begin"/>
        </w:r>
        <w:r>
          <w:instrText xml:space="preserve"> PAGEREF _Toc18077 \h </w:instrText>
        </w:r>
        <w:r>
          <w:fldChar w:fldCharType="separate"/>
        </w:r>
        <w:r>
          <w:t>22</w:t>
        </w:r>
        <w:r>
          <w:fldChar w:fldCharType="end"/>
        </w:r>
      </w:hyperlink>
    </w:p>
    <w:p>
      <w:pPr>
        <w:pStyle w:val="TOC2"/>
        <w:tabs>
          <w:tab w:val="right" w:leader="dot" w:pos="8306"/>
        </w:tabs>
      </w:pPr>
      <w:hyperlink w:anchor="_Toc29012" w:history="1">
        <w:r>
          <w:rPr>
            <w:rFonts w:ascii="仿宋" w:eastAsia="仿宋" w:hAnsi="仿宋" w:cs="仿宋" w:hint="eastAsia"/>
            <w:lang w:eastAsia="zh-CN"/>
          </w:rPr>
          <w:t>(二)、研发周期长</w:t>
        </w:r>
        <w:r>
          <w:tab/>
        </w:r>
        <w:r>
          <w:fldChar w:fldCharType="begin"/>
        </w:r>
        <w:r>
          <w:instrText xml:space="preserve"> PAGEREF _Toc29012 \h </w:instrText>
        </w:r>
        <w:r>
          <w:fldChar w:fldCharType="separate"/>
        </w:r>
        <w:r>
          <w:t>23</w:t>
        </w:r>
        <w:r>
          <w:fldChar w:fldCharType="end"/>
        </w:r>
      </w:hyperlink>
    </w:p>
    <w:p>
      <w:pPr>
        <w:pStyle w:val="TOC2"/>
        <w:tabs>
          <w:tab w:val="right" w:leader="dot" w:pos="8306"/>
        </w:tabs>
      </w:pPr>
      <w:hyperlink w:anchor="_Toc17063" w:history="1">
        <w:r>
          <w:rPr>
            <w:rFonts w:ascii="仿宋" w:eastAsia="仿宋" w:hAnsi="仿宋" w:cs="仿宋" w:hint="eastAsia"/>
            <w:lang w:eastAsia="zh-CN"/>
          </w:rPr>
          <w:t>(三)、市场风险大</w:t>
        </w:r>
        <w:r>
          <w:tab/>
        </w:r>
        <w:r>
          <w:fldChar w:fldCharType="begin"/>
        </w:r>
        <w:r>
          <w:instrText xml:space="preserve"> PAGEREF _Toc17063 \h </w:instrText>
        </w:r>
        <w:r>
          <w:fldChar w:fldCharType="separate"/>
        </w:r>
        <w:r>
          <w:t>25</w:t>
        </w:r>
        <w:r>
          <w:fldChar w:fldCharType="end"/>
        </w:r>
      </w:hyperlink>
    </w:p>
    <w:p>
      <w:pPr>
        <w:pStyle w:val="TOC2"/>
        <w:tabs>
          <w:tab w:val="right" w:leader="dot" w:pos="8306"/>
        </w:tabs>
      </w:pPr>
      <w:hyperlink w:anchor="_Toc10230" w:history="1">
        <w:r>
          <w:rPr>
            <w:rFonts w:ascii="仿宋" w:eastAsia="仿宋" w:hAnsi="仿宋" w:cs="仿宋" w:hint="eastAsia"/>
            <w:lang w:eastAsia="zh-CN"/>
          </w:rPr>
          <w:t>(四)、利润率高</w:t>
        </w:r>
        <w:r>
          <w:tab/>
        </w:r>
        <w:r>
          <w:fldChar w:fldCharType="begin"/>
        </w:r>
        <w:r>
          <w:instrText xml:space="preserve"> PAGEREF _Toc10230 \h </w:instrText>
        </w:r>
        <w:r>
          <w:fldChar w:fldCharType="separate"/>
        </w:r>
        <w:r>
          <w:t>27</w:t>
        </w:r>
        <w:r>
          <w:fldChar w:fldCharType="end"/>
        </w:r>
      </w:hyperlink>
    </w:p>
    <w:p>
      <w:pPr>
        <w:pStyle w:val="TOC1"/>
        <w:tabs>
          <w:tab w:val="right" w:leader="dot" w:pos="8306"/>
        </w:tabs>
      </w:pPr>
      <w:hyperlink w:anchor="_Toc17183" w:history="1">
        <w:r>
          <w:rPr>
            <w:rFonts w:ascii="仿宋" w:eastAsia="仿宋" w:hAnsi="仿宋" w:cs="仿宋" w:hint="eastAsia"/>
            <w:lang w:eastAsia="zh-CN"/>
          </w:rPr>
          <w:t>八、膨化食品项目人力资源培养与发展</w:t>
        </w:r>
        <w:r>
          <w:tab/>
        </w:r>
        <w:r>
          <w:fldChar w:fldCharType="begin"/>
        </w:r>
        <w:r>
          <w:instrText xml:space="preserve"> PAGEREF _Toc17183 \h </w:instrText>
        </w:r>
        <w:r>
          <w:fldChar w:fldCharType="separate"/>
        </w:r>
        <w:r>
          <w:t>29</w:t>
        </w:r>
        <w:r>
          <w:fldChar w:fldCharType="end"/>
        </w:r>
      </w:hyperlink>
    </w:p>
    <w:p>
      <w:pPr>
        <w:pStyle w:val="TOC2"/>
        <w:tabs>
          <w:tab w:val="right" w:leader="dot" w:pos="8306"/>
        </w:tabs>
      </w:pPr>
      <w:hyperlink w:anchor="_Toc19350" w:history="1">
        <w:r>
          <w:rPr>
            <w:rFonts w:ascii="仿宋" w:eastAsia="仿宋" w:hAnsi="仿宋" w:cs="仿宋" w:hint="eastAsia"/>
            <w:lang w:eastAsia="zh-CN"/>
          </w:rPr>
          <w:t>(一)、人才需求与规划</w:t>
        </w:r>
        <w:r>
          <w:tab/>
        </w:r>
        <w:r>
          <w:fldChar w:fldCharType="begin"/>
        </w:r>
        <w:r>
          <w:instrText xml:space="preserve"> PAGEREF _Toc19350 \h </w:instrText>
        </w:r>
        <w:r>
          <w:fldChar w:fldCharType="separate"/>
        </w:r>
        <w:r>
          <w:t>29</w:t>
        </w:r>
        <w:r>
          <w:fldChar w:fldCharType="end"/>
        </w:r>
      </w:hyperlink>
    </w:p>
    <w:p>
      <w:pPr>
        <w:pStyle w:val="TOC2"/>
        <w:tabs>
          <w:tab w:val="right" w:leader="dot" w:pos="8306"/>
        </w:tabs>
      </w:pPr>
      <w:hyperlink w:anchor="_Toc13007" w:history="1">
        <w:r>
          <w:rPr>
            <w:rFonts w:ascii="仿宋" w:eastAsia="仿宋" w:hAnsi="仿宋" w:cs="仿宋" w:hint="eastAsia"/>
            <w:lang w:eastAsia="zh-CN"/>
          </w:rPr>
          <w:t>(二)、培训与发展计划</w:t>
        </w:r>
        <w:r>
          <w:tab/>
        </w:r>
        <w:r>
          <w:fldChar w:fldCharType="begin"/>
        </w:r>
        <w:r>
          <w:instrText xml:space="preserve"> PAGEREF _Toc13007 \h </w:instrText>
        </w:r>
        <w:r>
          <w:fldChar w:fldCharType="separate"/>
        </w:r>
        <w:r>
          <w:t>30</w:t>
        </w:r>
        <w:r>
          <w:fldChar w:fldCharType="end"/>
        </w:r>
      </w:hyperlink>
    </w:p>
    <w:p>
      <w:pPr>
        <w:pStyle w:val="TOC1"/>
        <w:tabs>
          <w:tab w:val="right" w:leader="dot" w:pos="8306"/>
        </w:tabs>
      </w:pPr>
      <w:hyperlink w:anchor="_Toc4092" w:history="1">
        <w:r>
          <w:rPr>
            <w:rFonts w:ascii="仿宋" w:eastAsia="仿宋" w:hAnsi="仿宋" w:cs="仿宋" w:hint="eastAsia"/>
            <w:lang w:eastAsia="zh-CN"/>
          </w:rPr>
          <w:t>九、膨化食品项目投资规划</w:t>
        </w:r>
        <w:r>
          <w:tab/>
        </w:r>
        <w:r>
          <w:fldChar w:fldCharType="begin"/>
        </w:r>
        <w:r>
          <w:instrText xml:space="preserve"> PAGEREF _Toc4092 \h </w:instrText>
        </w:r>
        <w:r>
          <w:fldChar w:fldCharType="separate"/>
        </w:r>
        <w:r>
          <w:t>30</w:t>
        </w:r>
        <w:r>
          <w:fldChar w:fldCharType="end"/>
        </w:r>
      </w:hyperlink>
    </w:p>
    <w:p>
      <w:pPr>
        <w:pStyle w:val="TOC2"/>
        <w:tabs>
          <w:tab w:val="right" w:leader="dot" w:pos="8306"/>
        </w:tabs>
      </w:pPr>
      <w:hyperlink w:anchor="_Toc16862" w:history="1">
        <w:r>
          <w:rPr>
            <w:rFonts w:ascii="仿宋" w:eastAsia="仿宋" w:hAnsi="仿宋" w:cs="仿宋" w:hint="eastAsia"/>
            <w:lang w:eastAsia="zh-CN"/>
          </w:rPr>
          <w:t>(一)、膨化食品项目总投资估算</w:t>
        </w:r>
        <w:r>
          <w:tab/>
        </w:r>
        <w:r>
          <w:fldChar w:fldCharType="begin"/>
        </w:r>
        <w:r>
          <w:instrText xml:space="preserve"> PAGEREF _Toc16862 \h </w:instrText>
        </w:r>
        <w:r>
          <w:fldChar w:fldCharType="separate"/>
        </w:r>
        <w:r>
          <w:t>30</w:t>
        </w:r>
        <w:r>
          <w:fldChar w:fldCharType="end"/>
        </w:r>
      </w:hyperlink>
    </w:p>
    <w:p>
      <w:pPr>
        <w:pStyle w:val="TOC2"/>
        <w:tabs>
          <w:tab w:val="right" w:leader="dot" w:pos="8306"/>
        </w:tabs>
      </w:pPr>
      <w:hyperlink w:anchor="_Toc2604" w:history="1">
        <w:r>
          <w:rPr>
            <w:rFonts w:ascii="仿宋" w:eastAsia="仿宋" w:hAnsi="仿宋" w:cs="仿宋" w:hint="eastAsia"/>
            <w:lang w:eastAsia="zh-CN"/>
          </w:rPr>
          <w:t>(二)、资金筹措</w:t>
        </w:r>
        <w:r>
          <w:tab/>
        </w:r>
        <w:r>
          <w:fldChar w:fldCharType="begin"/>
        </w:r>
        <w:r>
          <w:instrText xml:space="preserve"> PAGEREF _Toc2604 \h </w:instrText>
        </w:r>
        <w:r>
          <w:fldChar w:fldCharType="separate"/>
        </w:r>
        <w:r>
          <w:t>32</w:t>
        </w:r>
        <w:r>
          <w:fldChar w:fldCharType="end"/>
        </w:r>
      </w:hyperlink>
    </w:p>
    <w:p>
      <w:pPr>
        <w:pStyle w:val="TOC1"/>
        <w:tabs>
          <w:tab w:val="right" w:leader="dot" w:pos="8306"/>
        </w:tabs>
      </w:pPr>
      <w:hyperlink w:anchor="_Toc10448" w:history="1">
        <w:r>
          <w:rPr>
            <w:rFonts w:ascii="仿宋" w:eastAsia="仿宋" w:hAnsi="仿宋" w:cs="仿宋" w:hint="eastAsia"/>
            <w:lang w:eastAsia="zh-CN"/>
          </w:rPr>
          <w:t>十、膨化食品项目风险管理</w:t>
        </w:r>
        <w:r>
          <w:tab/>
        </w:r>
        <w:r>
          <w:fldChar w:fldCharType="begin"/>
        </w:r>
        <w:r>
          <w:instrText xml:space="preserve"> PAGEREF _Toc10448 \h </w:instrText>
        </w:r>
        <w:r>
          <w:fldChar w:fldCharType="separate"/>
        </w:r>
        <w:r>
          <w:t>32</w:t>
        </w:r>
        <w:r>
          <w:fldChar w:fldCharType="end"/>
        </w:r>
      </w:hyperlink>
    </w:p>
    <w:p>
      <w:pPr>
        <w:pStyle w:val="TOC2"/>
        <w:tabs>
          <w:tab w:val="right" w:leader="dot" w:pos="8306"/>
        </w:tabs>
      </w:pPr>
      <w:hyperlink w:anchor="_Toc29159" w:history="1">
        <w:r>
          <w:rPr>
            <w:rFonts w:ascii="仿宋" w:eastAsia="仿宋" w:hAnsi="仿宋" w:cs="仿宋" w:hint="eastAsia"/>
            <w:lang w:eastAsia="zh-CN"/>
          </w:rPr>
          <w:t>(一)、风险识别与评估</w:t>
        </w:r>
        <w:r>
          <w:tab/>
        </w:r>
        <w:r>
          <w:fldChar w:fldCharType="begin"/>
        </w:r>
        <w:r>
          <w:instrText xml:space="preserve"> PAGEREF _Toc29159 \h </w:instrText>
        </w:r>
        <w:r>
          <w:fldChar w:fldCharType="separate"/>
        </w:r>
        <w:r>
          <w:t>32</w:t>
        </w:r>
        <w:r>
          <w:fldChar w:fldCharType="end"/>
        </w:r>
      </w:hyperlink>
    </w:p>
    <w:p>
      <w:pPr>
        <w:pStyle w:val="TOC2"/>
        <w:tabs>
          <w:tab w:val="right" w:leader="dot" w:pos="8306"/>
        </w:tabs>
      </w:pPr>
      <w:hyperlink w:anchor="_Toc17548" w:history="1">
        <w:r>
          <w:rPr>
            <w:rFonts w:ascii="仿宋" w:eastAsia="仿宋" w:hAnsi="仿宋" w:cs="仿宋" w:hint="eastAsia"/>
            <w:lang w:eastAsia="zh-CN"/>
          </w:rPr>
          <w:t>(二)、风险应对策略</w:t>
        </w:r>
        <w:r>
          <w:tab/>
        </w:r>
        <w:r>
          <w:fldChar w:fldCharType="begin"/>
        </w:r>
        <w:r>
          <w:instrText xml:space="preserve"> PAGEREF _Toc17548 \h </w:instrText>
        </w:r>
        <w:r>
          <w:fldChar w:fldCharType="separate"/>
        </w:r>
        <w:r>
          <w:t>33</w:t>
        </w:r>
        <w:r>
          <w:fldChar w:fldCharType="end"/>
        </w:r>
      </w:hyperlink>
    </w:p>
    <w:p>
      <w:pPr>
        <w:pStyle w:val="TOC2"/>
        <w:tabs>
          <w:tab w:val="right" w:leader="dot" w:pos="8306"/>
        </w:tabs>
      </w:pPr>
      <w:hyperlink w:anchor="_Toc11282" w:history="1">
        <w:r>
          <w:rPr>
            <w:rFonts w:ascii="仿宋" w:eastAsia="仿宋" w:hAnsi="仿宋" w:cs="仿宋" w:hint="eastAsia"/>
            <w:lang w:eastAsia="zh-CN"/>
          </w:rPr>
          <w:t>(三)、风险监控与控制</w:t>
        </w:r>
        <w:r>
          <w:tab/>
        </w:r>
        <w:r>
          <w:fldChar w:fldCharType="begin"/>
        </w:r>
        <w:r>
          <w:instrText xml:space="preserve"> PAGEREF _Toc11282 \h </w:instrText>
        </w:r>
        <w:r>
          <w:fldChar w:fldCharType="separate"/>
        </w:r>
        <w:r>
          <w:t>35</w:t>
        </w:r>
        <w:r>
          <w:fldChar w:fldCharType="end"/>
        </w:r>
      </w:hyperlink>
    </w:p>
    <w:p>
      <w:pPr>
        <w:pStyle w:val="TOC1"/>
        <w:tabs>
          <w:tab w:val="right" w:leader="dot" w:pos="8306"/>
        </w:tabs>
      </w:pPr>
      <w:hyperlink w:anchor="_Toc23436" w:history="1">
        <w:r>
          <w:rPr>
            <w:rFonts w:ascii="仿宋" w:eastAsia="仿宋" w:hAnsi="仿宋" w:cs="仿宋" w:hint="eastAsia"/>
            <w:lang w:eastAsia="zh-CN"/>
          </w:rPr>
          <w:t>十一、膨化食品项目人力资源管理</w:t>
        </w:r>
        <w:r>
          <w:tab/>
        </w:r>
        <w:r>
          <w:fldChar w:fldCharType="begin"/>
        </w:r>
        <w:r>
          <w:instrText xml:space="preserve"> PAGEREF _Toc23436 \h </w:instrText>
        </w:r>
        <w:r>
          <w:fldChar w:fldCharType="separate"/>
        </w:r>
        <w:r>
          <w:t>36</w:t>
        </w:r>
        <w:r>
          <w:fldChar w:fldCharType="end"/>
        </w:r>
      </w:hyperlink>
    </w:p>
    <w:p>
      <w:pPr>
        <w:pStyle w:val="TOC2"/>
        <w:tabs>
          <w:tab w:val="right" w:leader="dot" w:pos="8306"/>
        </w:tabs>
      </w:pPr>
      <w:hyperlink w:anchor="_Toc19880" w:history="1">
        <w:r>
          <w:rPr>
            <w:rFonts w:ascii="仿宋" w:eastAsia="仿宋" w:hAnsi="仿宋" w:cs="仿宋" w:hint="eastAsia"/>
            <w:lang w:eastAsia="zh-CN"/>
          </w:rPr>
          <w:t>(一)、建立健全的预算管理制度</w:t>
        </w:r>
        <w:r>
          <w:tab/>
        </w:r>
        <w:r>
          <w:fldChar w:fldCharType="begin"/>
        </w:r>
        <w:r>
          <w:instrText xml:space="preserve"> PAGEREF _Toc19880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2" w:history="1">
        <w:r>
          <w:rPr>
            <w:rFonts w:ascii="仿宋" w:eastAsia="仿宋" w:hAnsi="仿宋" w:cs="仿宋" w:hint="eastAsia"/>
            <w:lang w:eastAsia="zh-CN"/>
          </w:rPr>
          <w:t>(二)、加强资金流动监控</w:t>
        </w:r>
        <w:r>
          <w:tab/>
        </w:r>
        <w:r>
          <w:fldChar w:fldCharType="begin"/>
        </w:r>
        <w:r>
          <w:instrText xml:space="preserve"> PAGEREF _Toc7592 \h </w:instrText>
        </w:r>
        <w:r>
          <w:fldChar w:fldCharType="separate"/>
        </w:r>
        <w:r>
          <w:t>38</w:t>
        </w:r>
        <w:r>
          <w:fldChar w:fldCharType="end"/>
        </w:r>
      </w:hyperlink>
    </w:p>
    <w:p>
      <w:pPr>
        <w:pStyle w:val="TOC2"/>
        <w:tabs>
          <w:tab w:val="right" w:leader="dot" w:pos="8306"/>
        </w:tabs>
      </w:pPr>
      <w:hyperlink w:anchor="_Toc731" w:history="1">
        <w:r>
          <w:rPr>
            <w:rFonts w:ascii="仿宋" w:eastAsia="仿宋" w:hAnsi="仿宋" w:cs="仿宋" w:hint="eastAsia"/>
            <w:lang w:eastAsia="zh-CN"/>
          </w:rPr>
          <w:t>(三)、制定完善的风险控制机制</w:t>
        </w:r>
        <w:r>
          <w:tab/>
        </w:r>
        <w:r>
          <w:fldChar w:fldCharType="begin"/>
        </w:r>
        <w:r>
          <w:instrText xml:space="preserve"> PAGEREF _Toc731 \h </w:instrText>
        </w:r>
        <w:r>
          <w:fldChar w:fldCharType="separate"/>
        </w:r>
        <w:r>
          <w:t>39</w:t>
        </w:r>
        <w:r>
          <w:fldChar w:fldCharType="end"/>
        </w:r>
      </w:hyperlink>
    </w:p>
    <w:p>
      <w:pPr>
        <w:pStyle w:val="TOC2"/>
        <w:tabs>
          <w:tab w:val="right" w:leader="dot" w:pos="8306"/>
        </w:tabs>
      </w:pPr>
      <w:hyperlink w:anchor="_Toc15129" w:history="1">
        <w:r>
          <w:rPr>
            <w:rFonts w:ascii="仿宋" w:eastAsia="仿宋" w:hAnsi="仿宋" w:cs="仿宋" w:hint="eastAsia"/>
            <w:lang w:eastAsia="zh-CN"/>
          </w:rPr>
          <w:t>(四)、优化成本管理</w:t>
        </w:r>
        <w:r>
          <w:tab/>
        </w:r>
        <w:r>
          <w:fldChar w:fldCharType="begin"/>
        </w:r>
        <w:r>
          <w:instrText xml:space="preserve"> PAGEREF _Toc15129 \h </w:instrText>
        </w:r>
        <w:r>
          <w:fldChar w:fldCharType="separate"/>
        </w:r>
        <w:r>
          <w:t>40</w:t>
        </w:r>
        <w:r>
          <w:fldChar w:fldCharType="end"/>
        </w:r>
      </w:hyperlink>
    </w:p>
    <w:p>
      <w:pPr>
        <w:pStyle w:val="TOC1"/>
        <w:tabs>
          <w:tab w:val="right" w:leader="dot" w:pos="8306"/>
        </w:tabs>
      </w:pPr>
      <w:hyperlink w:anchor="_Toc25739" w:history="1">
        <w:r>
          <w:rPr>
            <w:rFonts w:ascii="仿宋" w:eastAsia="仿宋" w:hAnsi="仿宋" w:cs="仿宋" w:hint="eastAsia"/>
            <w:lang w:eastAsia="zh-CN"/>
          </w:rPr>
          <w:t>十二、生产安全保护</w:t>
        </w:r>
        <w:r>
          <w:tab/>
        </w:r>
        <w:r>
          <w:fldChar w:fldCharType="begin"/>
        </w:r>
        <w:r>
          <w:instrText xml:space="preserve"> PAGEREF _Toc25739 \h </w:instrText>
        </w:r>
        <w:r>
          <w:fldChar w:fldCharType="separate"/>
        </w:r>
        <w:r>
          <w:t>42</w:t>
        </w:r>
        <w:r>
          <w:fldChar w:fldCharType="end"/>
        </w:r>
      </w:hyperlink>
    </w:p>
    <w:p>
      <w:pPr>
        <w:pStyle w:val="TOC2"/>
        <w:tabs>
          <w:tab w:val="right" w:leader="dot" w:pos="8306"/>
        </w:tabs>
      </w:pPr>
      <w:hyperlink w:anchor="_Toc5283" w:history="1">
        <w:r>
          <w:rPr>
            <w:rFonts w:ascii="仿宋" w:eastAsia="仿宋" w:hAnsi="仿宋" w:cs="仿宋" w:hint="eastAsia"/>
            <w:lang w:eastAsia="zh-CN"/>
          </w:rPr>
          <w:t>(一)、消防安全</w:t>
        </w:r>
        <w:r>
          <w:tab/>
        </w:r>
        <w:r>
          <w:fldChar w:fldCharType="begin"/>
        </w:r>
        <w:r>
          <w:instrText xml:space="preserve"> PAGEREF _Toc5283 \h </w:instrText>
        </w:r>
        <w:r>
          <w:fldChar w:fldCharType="separate"/>
        </w:r>
        <w:r>
          <w:t>42</w:t>
        </w:r>
        <w:r>
          <w:fldChar w:fldCharType="end"/>
        </w:r>
      </w:hyperlink>
    </w:p>
    <w:p>
      <w:pPr>
        <w:pStyle w:val="TOC2"/>
        <w:tabs>
          <w:tab w:val="right" w:leader="dot" w:pos="8306"/>
        </w:tabs>
      </w:pPr>
      <w:hyperlink w:anchor="_Toc22086" w:history="1">
        <w:r>
          <w:rPr>
            <w:rFonts w:ascii="仿宋" w:eastAsia="仿宋" w:hAnsi="仿宋" w:cs="仿宋" w:hint="eastAsia"/>
            <w:lang w:eastAsia="zh-CN"/>
          </w:rPr>
          <w:t>(二)、防火防爆总图布置措施</w:t>
        </w:r>
        <w:r>
          <w:tab/>
        </w:r>
        <w:r>
          <w:fldChar w:fldCharType="begin"/>
        </w:r>
        <w:r>
          <w:instrText xml:space="preserve"> PAGEREF _Toc22086 \h </w:instrText>
        </w:r>
        <w:r>
          <w:fldChar w:fldCharType="separate"/>
        </w:r>
        <w:r>
          <w:t>43</w:t>
        </w:r>
        <w:r>
          <w:fldChar w:fldCharType="end"/>
        </w:r>
      </w:hyperlink>
    </w:p>
    <w:p>
      <w:pPr>
        <w:pStyle w:val="TOC2"/>
        <w:tabs>
          <w:tab w:val="right" w:leader="dot" w:pos="8306"/>
        </w:tabs>
      </w:pPr>
      <w:hyperlink w:anchor="_Toc22026" w:history="1">
        <w:r>
          <w:rPr>
            <w:rFonts w:ascii="仿宋" w:eastAsia="仿宋" w:hAnsi="仿宋" w:cs="仿宋" w:hint="eastAsia"/>
            <w:lang w:eastAsia="zh-CN"/>
          </w:rPr>
          <w:t>(三)、自然灾害防范措施</w:t>
        </w:r>
        <w:r>
          <w:tab/>
        </w:r>
        <w:r>
          <w:fldChar w:fldCharType="begin"/>
        </w:r>
        <w:r>
          <w:instrText xml:space="preserve"> PAGEREF _Toc22026 \h </w:instrText>
        </w:r>
        <w:r>
          <w:fldChar w:fldCharType="separate"/>
        </w:r>
        <w:r>
          <w:t>44</w:t>
        </w:r>
        <w:r>
          <w:fldChar w:fldCharType="end"/>
        </w:r>
      </w:hyperlink>
    </w:p>
    <w:p>
      <w:pPr>
        <w:pStyle w:val="TOC2"/>
        <w:tabs>
          <w:tab w:val="right" w:leader="dot" w:pos="8306"/>
        </w:tabs>
      </w:pPr>
      <w:hyperlink w:anchor="_Toc6503" w:history="1">
        <w:r>
          <w:rPr>
            <w:rFonts w:ascii="仿宋" w:eastAsia="仿宋" w:hAnsi="仿宋" w:cs="仿宋" w:hint="eastAsia"/>
            <w:lang w:eastAsia="zh-CN"/>
          </w:rPr>
          <w:t>(四)、安全色及安全标志使用要求</w:t>
        </w:r>
        <w:r>
          <w:tab/>
        </w:r>
        <w:r>
          <w:fldChar w:fldCharType="begin"/>
        </w:r>
        <w:r>
          <w:instrText xml:space="preserve"> PAGEREF _Toc6503 \h </w:instrText>
        </w:r>
        <w:r>
          <w:fldChar w:fldCharType="separate"/>
        </w:r>
        <w:r>
          <w:t>45</w:t>
        </w:r>
        <w:r>
          <w:fldChar w:fldCharType="end"/>
        </w:r>
      </w:hyperlink>
    </w:p>
    <w:p>
      <w:pPr>
        <w:pStyle w:val="TOC2"/>
        <w:tabs>
          <w:tab w:val="right" w:leader="dot" w:pos="8306"/>
        </w:tabs>
      </w:pPr>
      <w:hyperlink w:anchor="_Toc5442" w:history="1">
        <w:r>
          <w:rPr>
            <w:rFonts w:ascii="仿宋" w:eastAsia="仿宋" w:hAnsi="仿宋" w:cs="仿宋" w:hint="eastAsia"/>
            <w:lang w:eastAsia="zh-CN"/>
          </w:rPr>
          <w:t>(五)、防尘防毒措施</w:t>
        </w:r>
        <w:r>
          <w:tab/>
        </w:r>
        <w:r>
          <w:fldChar w:fldCharType="begin"/>
        </w:r>
        <w:r>
          <w:instrText xml:space="preserve"> PAGEREF _Toc5442 \h </w:instrText>
        </w:r>
        <w:r>
          <w:fldChar w:fldCharType="separate"/>
        </w:r>
        <w:r>
          <w:t>46</w:t>
        </w:r>
        <w:r>
          <w:fldChar w:fldCharType="end"/>
        </w:r>
      </w:hyperlink>
    </w:p>
    <w:p>
      <w:pPr>
        <w:pStyle w:val="TOC2"/>
        <w:tabs>
          <w:tab w:val="right" w:leader="dot" w:pos="8306"/>
        </w:tabs>
      </w:pPr>
      <w:hyperlink w:anchor="_Toc26129" w:history="1">
        <w:r>
          <w:rPr>
            <w:rFonts w:ascii="仿宋" w:eastAsia="仿宋" w:hAnsi="仿宋" w:cs="仿宋" w:hint="eastAsia"/>
            <w:lang w:eastAsia="zh-CN"/>
          </w:rPr>
          <w:t>(六)、防静电、触电防护及防雷措施</w:t>
        </w:r>
        <w:r>
          <w:tab/>
        </w:r>
        <w:r>
          <w:fldChar w:fldCharType="begin"/>
        </w:r>
        <w:r>
          <w:instrText xml:space="preserve"> PAGEREF _Toc26129 \h </w:instrText>
        </w:r>
        <w:r>
          <w:fldChar w:fldCharType="separate"/>
        </w:r>
        <w:r>
          <w:t>47</w:t>
        </w:r>
        <w:r>
          <w:fldChar w:fldCharType="end"/>
        </w:r>
      </w:hyperlink>
    </w:p>
    <w:p>
      <w:pPr>
        <w:pStyle w:val="TOC2"/>
        <w:tabs>
          <w:tab w:val="right" w:leader="dot" w:pos="8306"/>
        </w:tabs>
      </w:pPr>
      <w:hyperlink w:anchor="_Toc9201" w:history="1">
        <w:r>
          <w:rPr>
            <w:rFonts w:ascii="仿宋" w:eastAsia="仿宋" w:hAnsi="仿宋" w:cs="仿宋" w:hint="eastAsia"/>
            <w:lang w:eastAsia="zh-CN"/>
          </w:rPr>
          <w:t>(七)、机械设备安全保障措施</w:t>
        </w:r>
        <w:r>
          <w:tab/>
        </w:r>
        <w:r>
          <w:fldChar w:fldCharType="begin"/>
        </w:r>
        <w:r>
          <w:instrText xml:space="preserve"> PAGEREF _Toc9201 \h </w:instrText>
        </w:r>
        <w:r>
          <w:fldChar w:fldCharType="separate"/>
        </w:r>
        <w:r>
          <w:t>48</w:t>
        </w:r>
        <w:r>
          <w:fldChar w:fldCharType="end"/>
        </w:r>
      </w:hyperlink>
    </w:p>
    <w:p>
      <w:pPr>
        <w:pStyle w:val="TOC1"/>
        <w:tabs>
          <w:tab w:val="right" w:leader="dot" w:pos="8306"/>
        </w:tabs>
      </w:pPr>
      <w:hyperlink w:anchor="_Toc8471" w:history="1">
        <w:r>
          <w:rPr>
            <w:rFonts w:ascii="仿宋" w:eastAsia="仿宋" w:hAnsi="仿宋" w:cs="仿宋" w:hint="eastAsia"/>
            <w:lang w:eastAsia="zh-CN"/>
          </w:rPr>
          <w:t>十三、膨化食品项目工程方案分析</w:t>
        </w:r>
        <w:r>
          <w:tab/>
        </w:r>
        <w:r>
          <w:fldChar w:fldCharType="begin"/>
        </w:r>
        <w:r>
          <w:instrText xml:space="preserve"> PAGEREF _Toc8471 \h </w:instrText>
        </w:r>
        <w:r>
          <w:fldChar w:fldCharType="separate"/>
        </w:r>
        <w:r>
          <w:t>49</w:t>
        </w:r>
        <w:r>
          <w:fldChar w:fldCharType="end"/>
        </w:r>
      </w:hyperlink>
    </w:p>
    <w:p>
      <w:pPr>
        <w:pStyle w:val="TOC2"/>
        <w:tabs>
          <w:tab w:val="right" w:leader="dot" w:pos="8306"/>
        </w:tabs>
      </w:pPr>
      <w:hyperlink w:anchor="_Toc28227" w:history="1">
        <w:r>
          <w:rPr>
            <w:rFonts w:ascii="仿宋" w:eastAsia="仿宋" w:hAnsi="仿宋" w:cs="仿宋" w:hint="eastAsia"/>
            <w:lang w:eastAsia="zh-CN"/>
          </w:rPr>
          <w:t>(一)、建筑工程设计原则</w:t>
        </w:r>
        <w:r>
          <w:tab/>
        </w:r>
        <w:r>
          <w:fldChar w:fldCharType="begin"/>
        </w:r>
        <w:r>
          <w:instrText xml:space="preserve"> PAGEREF _Toc28227 \h </w:instrText>
        </w:r>
        <w:r>
          <w:fldChar w:fldCharType="separate"/>
        </w:r>
        <w:r>
          <w:t>49</w:t>
        </w:r>
        <w:r>
          <w:fldChar w:fldCharType="end"/>
        </w:r>
      </w:hyperlink>
    </w:p>
    <w:p>
      <w:pPr>
        <w:pStyle w:val="TOC2"/>
        <w:tabs>
          <w:tab w:val="right" w:leader="dot" w:pos="8306"/>
        </w:tabs>
      </w:pPr>
      <w:hyperlink w:anchor="_Toc15890" w:history="1">
        <w:r>
          <w:rPr>
            <w:rFonts w:ascii="仿宋" w:eastAsia="仿宋" w:hAnsi="仿宋" w:cs="仿宋" w:hint="eastAsia"/>
            <w:lang w:eastAsia="zh-CN"/>
          </w:rPr>
          <w:t>(二)、土建工程建设指标</w:t>
        </w:r>
        <w:r>
          <w:tab/>
        </w:r>
        <w:r>
          <w:fldChar w:fldCharType="begin"/>
        </w:r>
        <w:r>
          <w:instrText xml:space="preserve"> PAGEREF _Toc15890 \h </w:instrText>
        </w:r>
        <w:r>
          <w:fldChar w:fldCharType="separate"/>
        </w:r>
        <w:r>
          <w:t>53</w:t>
        </w:r>
        <w:r>
          <w:fldChar w:fldCharType="end"/>
        </w:r>
      </w:hyperlink>
    </w:p>
    <w:p>
      <w:pPr>
        <w:pStyle w:val="TOC1"/>
        <w:tabs>
          <w:tab w:val="right" w:leader="dot" w:pos="8306"/>
        </w:tabs>
      </w:pPr>
      <w:hyperlink w:anchor="_Toc22818" w:history="1">
        <w:r>
          <w:rPr>
            <w:rFonts w:ascii="仿宋" w:eastAsia="仿宋" w:hAnsi="仿宋" w:cs="仿宋" w:hint="eastAsia"/>
            <w:lang w:eastAsia="zh-CN"/>
          </w:rPr>
          <w:t>十四、供应链管理</w:t>
        </w:r>
        <w:r>
          <w:tab/>
        </w:r>
        <w:r>
          <w:fldChar w:fldCharType="begin"/>
        </w:r>
        <w:r>
          <w:instrText xml:space="preserve"> PAGEREF _Toc22818 \h </w:instrText>
        </w:r>
        <w:r>
          <w:fldChar w:fldCharType="separate"/>
        </w:r>
        <w:r>
          <w:t>54</w:t>
        </w:r>
        <w:r>
          <w:fldChar w:fldCharType="end"/>
        </w:r>
      </w:hyperlink>
    </w:p>
    <w:p>
      <w:pPr>
        <w:pStyle w:val="TOC2"/>
        <w:tabs>
          <w:tab w:val="right" w:leader="dot" w:pos="8306"/>
        </w:tabs>
      </w:pPr>
      <w:hyperlink w:anchor="_Toc5934" w:history="1">
        <w:r>
          <w:rPr>
            <w:rFonts w:ascii="仿宋" w:eastAsia="仿宋" w:hAnsi="仿宋" w:cs="仿宋" w:hint="eastAsia"/>
            <w:lang w:eastAsia="zh-CN"/>
          </w:rPr>
          <w:t>(一)、供应链战略规划</w:t>
        </w:r>
        <w:r>
          <w:tab/>
        </w:r>
        <w:r>
          <w:fldChar w:fldCharType="begin"/>
        </w:r>
        <w:r>
          <w:instrText xml:space="preserve"> PAGEREF _Toc5934 \h </w:instrText>
        </w:r>
        <w:r>
          <w:fldChar w:fldCharType="separate"/>
        </w:r>
        <w:r>
          <w:t>54</w:t>
        </w:r>
        <w:r>
          <w:fldChar w:fldCharType="end"/>
        </w:r>
      </w:hyperlink>
    </w:p>
    <w:p>
      <w:pPr>
        <w:pStyle w:val="TOC2"/>
        <w:tabs>
          <w:tab w:val="right" w:leader="dot" w:pos="8306"/>
        </w:tabs>
      </w:pPr>
      <w:hyperlink w:anchor="_Toc25411" w:history="1">
        <w:r>
          <w:rPr>
            <w:rFonts w:ascii="仿宋" w:eastAsia="仿宋" w:hAnsi="仿宋" w:cs="仿宋" w:hint="eastAsia"/>
            <w:lang w:eastAsia="zh-CN"/>
          </w:rPr>
          <w:t>(二)、供应商选择与合作</w:t>
        </w:r>
        <w:r>
          <w:tab/>
        </w:r>
        <w:r>
          <w:fldChar w:fldCharType="begin"/>
        </w:r>
        <w:r>
          <w:instrText xml:space="preserve"> PAGEREF _Toc25411 \h </w:instrText>
        </w:r>
        <w:r>
          <w:fldChar w:fldCharType="separate"/>
        </w:r>
        <w:r>
          <w:t>56</w:t>
        </w:r>
        <w:r>
          <w:fldChar w:fldCharType="end"/>
        </w:r>
      </w:hyperlink>
    </w:p>
    <w:p>
      <w:pPr>
        <w:pStyle w:val="TOC2"/>
        <w:tabs>
          <w:tab w:val="right" w:leader="dot" w:pos="8306"/>
        </w:tabs>
      </w:pPr>
      <w:hyperlink w:anchor="_Toc4227" w:history="1">
        <w:r>
          <w:rPr>
            <w:rFonts w:ascii="仿宋" w:eastAsia="仿宋" w:hAnsi="仿宋" w:cs="仿宋" w:hint="eastAsia"/>
            <w:lang w:eastAsia="zh-CN"/>
          </w:rPr>
          <w:t>(三)、物流与库存管理</w:t>
        </w:r>
        <w:r>
          <w:tab/>
        </w:r>
        <w:r>
          <w:fldChar w:fldCharType="begin"/>
        </w:r>
        <w:r>
          <w:instrText xml:space="preserve"> PAGEREF _Toc4227 \h </w:instrText>
        </w:r>
        <w:r>
          <w:fldChar w:fldCharType="separate"/>
        </w:r>
        <w:r>
          <w:t>57</w:t>
        </w:r>
        <w:r>
          <w:fldChar w:fldCharType="end"/>
        </w:r>
      </w:hyperlink>
    </w:p>
    <w:p>
      <w:pPr>
        <w:pStyle w:val="TOC1"/>
        <w:tabs>
          <w:tab w:val="right" w:leader="dot" w:pos="8306"/>
        </w:tabs>
      </w:pPr>
      <w:hyperlink w:anchor="_Toc10169" w:history="1">
        <w:r>
          <w:rPr>
            <w:rFonts w:ascii="仿宋" w:eastAsia="仿宋" w:hAnsi="仿宋" w:cs="仿宋" w:hint="eastAsia"/>
            <w:lang w:eastAsia="zh-CN"/>
          </w:rPr>
          <w:t>十五、膨化食品项目实施时间节点</w:t>
        </w:r>
        <w:r>
          <w:tab/>
        </w:r>
        <w:r>
          <w:fldChar w:fldCharType="begin"/>
        </w:r>
        <w:r>
          <w:instrText xml:space="preserve"> PAGEREF _Toc10169 \h </w:instrText>
        </w:r>
        <w:r>
          <w:fldChar w:fldCharType="separate"/>
        </w:r>
        <w:r>
          <w:t>58</w:t>
        </w:r>
        <w:r>
          <w:fldChar w:fldCharType="end"/>
        </w:r>
      </w:hyperlink>
    </w:p>
    <w:p>
      <w:pPr>
        <w:pStyle w:val="TOC2"/>
        <w:tabs>
          <w:tab w:val="right" w:leader="dot" w:pos="8306"/>
        </w:tabs>
      </w:pPr>
      <w:hyperlink w:anchor="_Toc19175" w:history="1">
        <w:r>
          <w:rPr>
            <w:rFonts w:ascii="仿宋" w:eastAsia="仿宋" w:hAnsi="仿宋" w:cs="仿宋" w:hint="eastAsia"/>
            <w:lang w:eastAsia="zh-CN"/>
          </w:rPr>
          <w:t>(一)、膨化食品项目启动阶段时间节点</w:t>
        </w:r>
        <w:r>
          <w:tab/>
        </w:r>
        <w:r>
          <w:fldChar w:fldCharType="begin"/>
        </w:r>
        <w:r>
          <w:instrText xml:space="preserve"> PAGEREF _Toc19175 \h </w:instrText>
        </w:r>
        <w:r>
          <w:fldChar w:fldCharType="separate"/>
        </w:r>
        <w:r>
          <w:t>58</w:t>
        </w:r>
        <w:r>
          <w:fldChar w:fldCharType="end"/>
        </w:r>
      </w:hyperlink>
    </w:p>
    <w:p>
      <w:pPr>
        <w:pStyle w:val="TOC2"/>
        <w:tabs>
          <w:tab w:val="right" w:leader="dot" w:pos="8306"/>
        </w:tabs>
      </w:pPr>
      <w:hyperlink w:anchor="_Toc5599" w:history="1">
        <w:r>
          <w:rPr>
            <w:rFonts w:ascii="仿宋" w:eastAsia="仿宋" w:hAnsi="仿宋" w:cs="仿宋" w:hint="eastAsia"/>
            <w:lang w:eastAsia="zh-CN"/>
          </w:rPr>
          <w:t>(二)、膨化食品项目执行阶段时间节点</w:t>
        </w:r>
        <w:r>
          <w:tab/>
        </w:r>
        <w:r>
          <w:fldChar w:fldCharType="begin"/>
        </w:r>
        <w:r>
          <w:instrText xml:space="preserve"> PAGEREF _Toc5599 \h </w:instrText>
        </w:r>
        <w:r>
          <w:fldChar w:fldCharType="separate"/>
        </w:r>
        <w:r>
          <w:t>60</w:t>
        </w:r>
        <w:r>
          <w:fldChar w:fldCharType="end"/>
        </w:r>
      </w:hyperlink>
    </w:p>
    <w:p>
      <w:pPr>
        <w:pStyle w:val="TOC2"/>
        <w:tabs>
          <w:tab w:val="right" w:leader="dot" w:pos="8306"/>
        </w:tabs>
      </w:pPr>
      <w:hyperlink w:anchor="_Toc2718" w:history="1">
        <w:r>
          <w:rPr>
            <w:rFonts w:ascii="仿宋" w:eastAsia="仿宋" w:hAnsi="仿宋" w:cs="仿宋" w:hint="eastAsia"/>
            <w:lang w:eastAsia="zh-CN"/>
          </w:rPr>
          <w:t>(三)、膨化食品项目完成阶段时间节点</w:t>
        </w:r>
        <w:r>
          <w:tab/>
        </w:r>
        <w:r>
          <w:fldChar w:fldCharType="begin"/>
        </w:r>
        <w:r>
          <w:instrText xml:space="preserve"> PAGEREF _Toc2718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7"/>
      <w:r>
        <w:rPr>
          <w:rFonts w:ascii="仿宋" w:eastAsia="仿宋" w:hAnsi="仿宋" w:cs="仿宋" w:hint="eastAsia"/>
          <w:sz w:val="28"/>
          <w:lang w:eastAsia="zh-CN"/>
        </w:rPr>
        <w:t>一、膨化食品项目建设单位说明</w:t>
      </w:r>
      <w:bookmarkEnd w:id="2"/>
    </w:p>
    <w:p>
      <w:pPr>
        <w:pStyle w:val="Heading2"/>
        <w:rPr>
          <w:rFonts w:ascii="仿宋" w:eastAsia="仿宋" w:hAnsi="仿宋" w:cs="仿宋" w:hint="eastAsia"/>
          <w:lang w:eastAsia="zh-CN"/>
        </w:rPr>
      </w:pPr>
      <w:bookmarkStart w:id="3" w:name="_Toc24745"/>
      <w:r>
        <w:rPr>
          <w:rFonts w:ascii="仿宋" w:eastAsia="仿宋" w:hAnsi="仿宋" w:cs="仿宋" w:hint="eastAsia"/>
          <w:lang w:eastAsia="zh-CN"/>
        </w:rPr>
        <w:t>(一)、膨化食品项目承办单位基本情况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1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膨化食品项目承办单位的XXXX，我们着眼于实现可持续的经济效益。通过技术创新和解决方案的提供，公司预计在膨化食品项目执行期间将获得可观的收入增长。这一收入来源主要包括膨化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同时，我们注重成本控制和效率提升，以确保膨化食品项目的可持续盈利。透过精细的管理和资源优化，公司期望实现膨化食品项目利润最大化。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膨化食品项目实施进行全面的投资评估，包括膨化食品项目启动阶段的资金投入和后续运营成本。通过对膨化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膨化食品项目实施过程中具备足够的资金流动性，公司将进行详尽的现金流分析。这包括资金需求的合理预测、膨化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07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3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膨化食品项目的技术管理特点体现在其创新导向。通过引入最先进的技术趋势和解决方案，膨化食品项目致力于提升科技含量、提高质量和效率水平。这意味着我们将采用最新的工具和方法，确保膨化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膨化食品项目技术管理的显著特征。通过整合不同领域的技术资源，我们实现了跨学科的协同工作。这有助于优化技术架构，提高整体效能。此外，整合性策略还促进了不同技术团队之间的紧密沟通和高效合作，确保膨化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膨化食品项目所采用的技术。通过不断优化技术方案，膨化食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膨化食品项目团队将在膨化食品项目初期识别可能的技术风险，并采取相应的预防和应对措施。通过建立健全的风险评估机制，膨化食品项目能够在实施过程中及时发现并解决潜在的技术问题，保障膨化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膨化食品项目中，技术将成为膨化食品项目成功的有力支持。这一深度剖析揭示了技术管理在膨化食品项目实施中的关键作用，为膨化食品项目的技术基础奠定了坚实的基础。</w:t>
      </w:r>
    </w:p>
    <w:p>
      <w:pPr>
        <w:pStyle w:val="Heading2"/>
        <w:ind w:firstLine="560" w:firstLineChars="200"/>
        <w:rPr>
          <w:rFonts w:ascii="仿宋" w:eastAsia="仿宋" w:hAnsi="仿宋" w:cs="仿宋" w:hint="eastAsia"/>
          <w:sz w:val="28"/>
          <w:lang w:eastAsia="zh-CN"/>
        </w:rPr>
      </w:pPr>
      <w:bookmarkStart w:id="7" w:name="_Toc19976"/>
      <w:r>
        <w:rPr>
          <w:rFonts w:ascii="仿宋" w:eastAsia="仿宋" w:hAnsi="仿宋" w:cs="仿宋" w:hint="eastAsia"/>
          <w:sz w:val="28"/>
          <w:lang w:eastAsia="zh-CN"/>
        </w:rPr>
        <w:t>(二)、膨化食品项目工艺技术设计方案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膨化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膨化食品项目将严格按照相关行业规范要求进行组织。通过有效控制产品质量，膨化食品项目将致力于为顾客提供优质的膨化食品项目产品和良好的服务。这体现了膨化食品项目对于生产活动合规性和质量标准的高度重视，为膨化食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膨化食品项目注重生态效益和清洁生产原则。膨化食品项目建设将紧密结合地方特色经济发展，与社会经济发展规划和区域环境保护规划方案相协调一致。通过与当地区域自然生态系统的结合，膨化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膨化食品项目产品具有多样化的客户需求和个性化的特点。因此，膨化食品项目产品规格品种多样，且单批生产数量较小。为满足这一特点，膨化食品项目承办单位将建设先进的柔性制造生产线。通过广泛应用柔性制造技术，膨化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膨化食品项目采用的技术具有较高的技术含量和自动化水平，处于国内先进水平。这一技术选用不仅体现了对生产效率、质量和环境友好性的高标准要求，同时为膨化食品项目的可持续发展奠定了坚实的基础。</w:t>
      </w:r>
    </w:p>
    <w:p>
      <w:pPr>
        <w:pStyle w:val="Heading2"/>
        <w:ind w:firstLine="560" w:firstLineChars="200"/>
        <w:rPr>
          <w:rFonts w:ascii="仿宋" w:eastAsia="仿宋" w:hAnsi="仿宋" w:cs="仿宋" w:hint="eastAsia"/>
          <w:sz w:val="28"/>
          <w:lang w:eastAsia="zh-CN"/>
        </w:rPr>
      </w:pPr>
      <w:bookmarkStart w:id="8" w:name="_Toc74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为确保膨化食品项目的高效生产和技术实施，我们制定了一套精心设计的设备选型方案，以满足膨化食品项目生产、质量和环保的要求。该方案的主要特点如下：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膨化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针对膨化食品项目产品的多样性和小批量生产的特点，我们将建设柔性制造生产线。通过在设备选型中考虑柔性制造技术，可以灵活应对不同产品规格和生产需求，实现生产线的高度灵活性和适应性。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159"/>
      <w:r>
        <w:rPr>
          <w:rFonts w:ascii="仿宋" w:eastAsia="仿宋" w:hAnsi="仿宋" w:cs="仿宋" w:hint="eastAsia"/>
          <w:sz w:val="28"/>
          <w:lang w:eastAsia="zh-CN"/>
        </w:rPr>
        <w:t>三、膨化食品项目选址可行性分析</w:t>
      </w:r>
      <w:bookmarkEnd w:id="9"/>
    </w:p>
    <w:p>
      <w:pPr>
        <w:pStyle w:val="Heading2"/>
        <w:rPr>
          <w:rFonts w:ascii="仿宋" w:eastAsia="仿宋" w:hAnsi="仿宋" w:cs="仿宋" w:hint="eastAsia"/>
          <w:lang w:eastAsia="zh-CN"/>
        </w:rPr>
      </w:pPr>
      <w:bookmarkStart w:id="10" w:name="_Toc32329"/>
      <w:r>
        <w:rPr>
          <w:rFonts w:ascii="仿宋" w:eastAsia="仿宋" w:hAnsi="仿宋" w:cs="仿宋" w:hint="eastAsia"/>
          <w:lang w:eastAsia="zh-CN"/>
        </w:rPr>
        <w:t>(一)、膨化食品项目选址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该膨化食品项目选址位于XX省XX市XX区XXX街道</w:t>
      </w:r>
    </w:p>
    <w:p>
      <w:pPr>
        <w:pStyle w:val="Heading2"/>
        <w:ind w:firstLine="560" w:firstLineChars="200"/>
        <w:rPr>
          <w:rFonts w:ascii="仿宋" w:eastAsia="仿宋" w:hAnsi="仿宋" w:cs="仿宋" w:hint="eastAsia"/>
          <w:sz w:val="28"/>
          <w:lang w:eastAsia="zh-CN"/>
        </w:rPr>
      </w:pPr>
      <w:bookmarkStart w:id="11" w:name="_Toc2239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膨化食品项目的征地面积将根据膨化食品项目的实际规模和需求进行精确规划。具体面积XXX平方米，旨在确保膨化食品项目不仅能够满足当前的发展需求，还能够预留空间以适应未来的扩展。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净用地面积是在征地面积基础上去除不可利用面积后的实际可开发用地。具体面积XXX平方米，考虑到环保、交通、安全等多方面因素，以确保膨化食品项目在整体利用效率上达到最优。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膨化食品项目计划建设的建筑总规模具体面积XXX平方米。这一规模的确定综合考虑了膨化食品项目的性质、规模，以及城市规划的相关要求，确保建筑布局与周边环境协调一致。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绿地率是膨化食品项目用地中被规划为绿地的比例。具体面积XXX平方米，旨在通过合理规划绿地，改善膨化食品项目周边环境，提升居民生活质量，并符合城市整体绿化规划。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容积率是用地上可以建设的建筑总体积与用地面积之比。具体面积XXX，通过合理的容积率规划，确保膨化食品项目建筑规模与周边环境和谐共生。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确保膨化食品项目选址与当地城市规划相一致，具体面积XXX平方米。通过与城市规划部门深入沟通，确保膨化食品项目不仅符合城市的整体发展方向，还能够融入城市的发展布局，为城市的长远发展贡献力量。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膨化食品项目选址符合当地产业政策，具体面积XXX平方米。这包括膨化食品项目对当地经济的促进作用，以及对相关产业的带动效应，确保膨化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用地总体要求必须符合环保和可持续发展的原则，具体面积XXX平方米。通过采用绿色建筑设计、节能减排等措施，确保膨化食品项目在建设和运营过程中对环境的影响最小化，达到可持续发展的要求。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确保膨化食品项目选址具备必要的公共设施配套，具体面积XXX平方米。这包括交通便利性、教育、医疗等基础设施，以提高居民生活品质，使得膨化食品项目选址更具吸引力。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考虑用地总体要求对当地社会稳定性的影响，具体面积XXX平方米。通过深入了解当地社区反馈，确保膨化食品项目的选址和建设过程对当地社会和谐稳定产生积极作用。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膨化食品项目选址不仅符合法规和规划，还在实际操作中具有可行性。这一全面规划将为膨化食品项目的成功实施提供坚实的基础，确保膨化食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2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膨化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膨化食品项目的设备规划和空间设计中，我们将采取灵活设备布局的措施。设备布局将根据实际需求进行灵活设计，避免不必要的浪费。通过合理规划设备摆放位置，我们将提高设备的利用率，减少设备间距，以确保膨化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膨化食品项目内部引入共享设施的概念，例如共享会议室、办公区等。通过这种方式，我们可以减少对资源的重复建设，提高资源共享效率，从而减小膨化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86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膨化食品项目的总图布置中，我们将不同功能区域进行明确的规划，以最大程度满足膨化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1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膨化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膨化食品项目对环境的影响是综合评价的重要因素之一。我们将详细考虑选址周边的自然环境、生态保护区、水源地等情况，确保膨化食品项目的建设和运营对环境影响最小化，并符合当地的环保法规标准。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对选址的评价还需充分考虑当地政府的产业政策和法规。我们将详细了解膨化食品项目所在地的相关政策，确保膨化食品项目的规划和运营与当地法规相符，降低不必要的法律风险。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考虑到社会稳定性对企业运营的重要性，我们将评估选址地区的社会安全情况、劳工关系、社区反馈等方面，以确保膨化食品项目的建设和运营不会受到社会稳定性的负面影响。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最后，我们将综合考虑用地成本，包括土地购置费用、土地开发成本等。通过对用地成本的详细评估，我们能够做出更为精确的经济效益分析，为膨化食品项目的投资决策提供有力支持。</w:t>
      </w:r>
    </w:p>
    <w:p>
      <w:pPr>
        <w:pStyle w:val="Heading1"/>
        <w:ind w:firstLine="560" w:firstLineChars="200"/>
        <w:rPr>
          <w:rFonts w:ascii="仿宋" w:eastAsia="仿宋" w:hAnsi="仿宋" w:cs="仿宋" w:hint="eastAsia"/>
          <w:sz w:val="28"/>
          <w:lang w:eastAsia="zh-CN"/>
        </w:rPr>
      </w:pPr>
      <w:bookmarkStart w:id="15" w:name="_Toc29065"/>
      <w:r>
        <w:rPr>
          <w:rFonts w:ascii="仿宋" w:eastAsia="仿宋" w:hAnsi="仿宋" w:cs="仿宋" w:hint="eastAsia"/>
          <w:sz w:val="28"/>
          <w:lang w:eastAsia="zh-CN"/>
        </w:rPr>
        <w:t>四、膨化食品项目文档管理</w:t>
      </w:r>
      <w:bookmarkEnd w:id="15"/>
    </w:p>
    <w:p>
      <w:pPr>
        <w:pStyle w:val="Heading2"/>
        <w:rPr>
          <w:rFonts w:ascii="仿宋" w:eastAsia="仿宋" w:hAnsi="仿宋" w:cs="仿宋" w:hint="eastAsia"/>
          <w:lang w:eastAsia="zh-CN"/>
        </w:rPr>
      </w:pPr>
      <w:bookmarkStart w:id="16" w:name="_Toc1618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膨化食品项目高度重视文档的质量和准确性，以支持膨化食品项目的各项活动和决策。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食品项目文档的编制始于膨化食品项目计划的初期，我们制定了详细的文档编制计划，明确了每个文档的内容、格式和编写责任人。在膨化食品项目启动阶段，我们首先编制了膨化食品项目章程，明确定义了膨化食品项目的目标、范围、风险等关键要素。随后，膨化食品项目团队根据计划陆续编制了需求文档、设计文档、测试文档等各类文档，确保膨化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膨化食品项目管理中的重要环节，旨在确保膨化食品项目文档符合质量标准和膨化食品项目需求。在膨化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除了内部审查，我们还进行了外部审查，邀请膨化食品项目相关利益方和专业领域的专家对文档进行独立审查。这有助于获取更全面、客观的反馈，确保膨化食品项目文档不仅符合内部标准，也满足外部需求。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膨化食品项目在文档编制与审查方面建立了严格的管理机制，通过规范的流程和多维度的审查，确保膨化食品项目文档的质量、准确性和可靠性，为膨化食品项目的顺利推进提供了有力支持。</w:t>
      </w:r>
    </w:p>
    <w:p>
      <w:pPr>
        <w:pStyle w:val="Heading2"/>
        <w:ind w:firstLine="560" w:firstLineChars="200"/>
        <w:rPr>
          <w:rFonts w:ascii="仿宋" w:eastAsia="仿宋" w:hAnsi="仿宋" w:cs="仿宋" w:hint="eastAsia"/>
          <w:sz w:val="28"/>
          <w:lang w:eastAsia="zh-CN"/>
        </w:rPr>
      </w:pPr>
      <w:bookmarkStart w:id="17" w:name="_Toc2942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在膨化食品项目中，我们致力于优化文档发布与分发过程，以确保信息的高效传递和团队间协作的顺畅进行。以下是我们采取的关键优化策略：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我们通过多渠道发布文档，包括电子邮件、膨化食品项目管理平台、内部网站等，以满足不同团队成员的偏好和需求。多渠道发布确保了信息的全面覆盖。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我们采用了精细的权限控制，确保只有授权人员可以访问敏感信息。这种安全措施保护了膨化食品项目文档的机密性，防止了未经授权的信息泄露。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58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文档存档与归档是膨化食品项目生命周期中一个至关重要的环节，直接关系到膨化食品项目信息的长期保存和历史记录的完整性。在膨化食品项目中，我们实施了一系列有效的文档存档与归档管理策略：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https://d.book118.com/208075037122006024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17429"/>
    <w:rsid w:val="39F17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503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2024-01-07T11:31:00Z</dcterms:created>
  <dcterms:modified xsi:type="dcterms:W3CDTF">2024-01-07T11:31:56Z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6EB24DA6CBCB4766888F3B2868228D42_11</vt:lpwstr>
  </property>
  <property fmtid="{D5CDD505-2E9C-101B-9397-08002B2CF9AE}" pid="3" name="KSOProductBuildVer">
    <vt:lpwstr>2052-12.1.0.16120</vt:lpwstr>
  </property>
</Properties>
</file>