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591B" w14:paraId="729371FE" w14:textId="77777777">
      <w:pPr>
        <w:widowControl/>
        <w:jc w:val="left"/>
        <w:rPr>
          <w:rFonts w:ascii="仿宋" w:eastAsia="仿宋" w:hAnsi="仿宋"/>
          <w:b/>
          <w:sz w:val="40"/>
        </w:rPr>
      </w:pPr>
    </w:p>
    <w:p w:rsidR="009E591B" w14:paraId="2C73EEBA" w14:textId="77777777">
      <w:pPr>
        <w:widowControl/>
        <w:jc w:val="left"/>
        <w:rPr>
          <w:rFonts w:ascii="仿宋" w:eastAsia="仿宋" w:hAnsi="仿宋"/>
          <w:b/>
          <w:sz w:val="40"/>
        </w:rPr>
      </w:pPr>
    </w:p>
    <w:p w:rsidR="009E591B" w14:paraId="11875E6F" w14:textId="77777777">
      <w:pPr>
        <w:widowControl/>
        <w:jc w:val="left"/>
        <w:rPr>
          <w:rFonts w:ascii="仿宋" w:eastAsia="仿宋" w:hAnsi="仿宋"/>
          <w:b/>
          <w:sz w:val="40"/>
        </w:rPr>
      </w:pPr>
    </w:p>
    <w:p w:rsidR="009E591B" w:rsidRPr="009E591B" w14:paraId="75A85CA8" w14:textId="774E04C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E591B">
        <w:rPr>
          <w:rFonts w:ascii="宋体" w:eastAsia="宋体" w:hAnsi="宋体" w:hint="eastAsia"/>
          <w:b/>
          <w:sz w:val="60"/>
        </w:rPr>
        <w:t>氢氧化铁项目可行性研究分析报告</w:t>
      </w:r>
    </w:p>
    <w:p w:rsidR="009E591B" w:rsidP="009E591B" w14:paraId="4ED4A70F" w14:textId="372731A5">
      <w:pPr>
        <w:widowControl/>
        <w:jc w:val="center"/>
        <w:rPr>
          <w:rFonts w:ascii="仿宋" w:eastAsia="仿宋" w:hAnsi="仿宋" w:hint="eastAsia"/>
          <w:b/>
          <w:sz w:val="40"/>
        </w:rPr>
      </w:pPr>
      <w:r w:rsidRPr="009E591B">
        <w:rPr>
          <w:rFonts w:ascii="仿宋" w:eastAsia="仿宋" w:hAnsi="仿宋" w:hint="eastAsia"/>
          <w:b/>
          <w:sz w:val="40"/>
        </w:rPr>
        <w:t>目录</w:t>
      </w:r>
    </w:p>
    <w:p w:rsidR="009E591B" w14:paraId="226EB15A" w14:textId="735481C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_Toc153765176 \h </w:instrText>
      </w:r>
      <w:r>
        <w:rPr>
          <w:noProof/>
        </w:rPr>
        <w:fldChar w:fldCharType="separate"/>
      </w:r>
      <w:r>
        <w:rPr>
          <w:noProof/>
        </w:rPr>
        <w:t>3</w:t>
      </w:r>
      <w:r>
        <w:rPr>
          <w:noProof/>
        </w:rPr>
        <w:fldChar w:fldCharType="end"/>
      </w:r>
    </w:p>
    <w:p w:rsidR="009E591B" w14:paraId="0B969779" w14:textId="686871E8">
      <w:pPr>
        <w:pStyle w:val="TOC1"/>
        <w:tabs>
          <w:tab w:val="right" w:leader="dot" w:pos="8296"/>
        </w:tabs>
        <w:rPr>
          <w:noProof/>
        </w:rPr>
      </w:pPr>
      <w:r>
        <w:rPr>
          <w:noProof/>
        </w:rPr>
        <w:t>一、氢氧化铁项目投资估算与资金筹措</w:t>
      </w:r>
      <w:r>
        <w:rPr>
          <w:noProof/>
        </w:rPr>
        <w:tab/>
      </w:r>
      <w:r>
        <w:rPr>
          <w:noProof/>
        </w:rPr>
        <w:fldChar w:fldCharType="begin"/>
      </w:r>
      <w:r>
        <w:rPr>
          <w:noProof/>
        </w:rPr>
        <w:instrText xml:space="preserve"> PAGEREF _Toc153765177 \h </w:instrText>
      </w:r>
      <w:r>
        <w:rPr>
          <w:noProof/>
        </w:rPr>
        <w:fldChar w:fldCharType="separate"/>
      </w:r>
      <w:r>
        <w:rPr>
          <w:noProof/>
        </w:rPr>
        <w:t>3</w:t>
      </w:r>
      <w:r>
        <w:rPr>
          <w:noProof/>
        </w:rPr>
        <w:fldChar w:fldCharType="end"/>
      </w:r>
    </w:p>
    <w:p w:rsidR="009E591B" w14:paraId="2B3DC544" w14:textId="1686331F">
      <w:pPr>
        <w:pStyle w:val="TOC2"/>
        <w:tabs>
          <w:tab w:val="right" w:leader="dot" w:pos="8296"/>
        </w:tabs>
        <w:rPr>
          <w:noProof/>
        </w:rPr>
      </w:pPr>
      <w:r>
        <w:rPr>
          <w:noProof/>
        </w:rPr>
        <w:t>(一)、投资估算依据和说明</w:t>
      </w:r>
      <w:r>
        <w:rPr>
          <w:noProof/>
        </w:rPr>
        <w:tab/>
      </w:r>
      <w:r>
        <w:rPr>
          <w:noProof/>
        </w:rPr>
        <w:fldChar w:fldCharType="begin"/>
      </w:r>
      <w:r>
        <w:rPr>
          <w:noProof/>
        </w:rPr>
        <w:instrText xml:space="preserve"> PAGEREF _Toc153765178 \h </w:instrText>
      </w:r>
      <w:r>
        <w:rPr>
          <w:noProof/>
        </w:rPr>
        <w:fldChar w:fldCharType="separate"/>
      </w:r>
      <w:r>
        <w:rPr>
          <w:noProof/>
        </w:rPr>
        <w:t>3</w:t>
      </w:r>
      <w:r>
        <w:rPr>
          <w:noProof/>
        </w:rPr>
        <w:fldChar w:fldCharType="end"/>
      </w:r>
    </w:p>
    <w:p w:rsidR="009E591B" w14:paraId="7BC5800A" w14:textId="3D425AC8">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_Toc153765179 \h </w:instrText>
      </w:r>
      <w:r>
        <w:rPr>
          <w:noProof/>
        </w:rPr>
        <w:fldChar w:fldCharType="separate"/>
      </w:r>
      <w:r>
        <w:rPr>
          <w:noProof/>
        </w:rPr>
        <w:t>4</w:t>
      </w:r>
      <w:r>
        <w:rPr>
          <w:noProof/>
        </w:rPr>
        <w:fldChar w:fldCharType="end"/>
      </w:r>
    </w:p>
    <w:p w:rsidR="009E591B" w14:paraId="62CE04A1" w14:textId="3F32E20B">
      <w:pPr>
        <w:pStyle w:val="TOC2"/>
        <w:tabs>
          <w:tab w:val="right" w:leader="dot" w:pos="8296"/>
        </w:tabs>
        <w:rPr>
          <w:noProof/>
        </w:rPr>
      </w:pPr>
      <w:r>
        <w:rPr>
          <w:noProof/>
        </w:rPr>
        <w:t>(三)、资金使用计划</w:t>
      </w:r>
      <w:r>
        <w:rPr>
          <w:noProof/>
        </w:rPr>
        <w:tab/>
      </w:r>
      <w:r>
        <w:rPr>
          <w:noProof/>
        </w:rPr>
        <w:fldChar w:fldCharType="begin"/>
      </w:r>
      <w:r>
        <w:rPr>
          <w:noProof/>
        </w:rPr>
        <w:instrText xml:space="preserve"> PAGEREF _Toc153765180 \h </w:instrText>
      </w:r>
      <w:r>
        <w:rPr>
          <w:noProof/>
        </w:rPr>
        <w:fldChar w:fldCharType="separate"/>
      </w:r>
      <w:r>
        <w:rPr>
          <w:noProof/>
        </w:rPr>
        <w:t>4</w:t>
      </w:r>
      <w:r>
        <w:rPr>
          <w:noProof/>
        </w:rPr>
        <w:fldChar w:fldCharType="end"/>
      </w:r>
    </w:p>
    <w:p w:rsidR="009E591B" w14:paraId="14947E37" w14:textId="7212EB1F">
      <w:pPr>
        <w:pStyle w:val="TOC2"/>
        <w:tabs>
          <w:tab w:val="right" w:leader="dot" w:pos="8296"/>
        </w:tabs>
        <w:rPr>
          <w:noProof/>
        </w:rPr>
      </w:pPr>
      <w:r>
        <w:rPr>
          <w:noProof/>
        </w:rPr>
        <w:t>(四)、氢氧化铁项目经济评价</w:t>
      </w:r>
      <w:r>
        <w:rPr>
          <w:noProof/>
        </w:rPr>
        <w:tab/>
      </w:r>
      <w:r>
        <w:rPr>
          <w:noProof/>
        </w:rPr>
        <w:fldChar w:fldCharType="begin"/>
      </w:r>
      <w:r>
        <w:rPr>
          <w:noProof/>
        </w:rPr>
        <w:instrText xml:space="preserve"> PAGEREF _Toc153765181 \h </w:instrText>
      </w:r>
      <w:r>
        <w:rPr>
          <w:noProof/>
        </w:rPr>
        <w:fldChar w:fldCharType="separate"/>
      </w:r>
      <w:r>
        <w:rPr>
          <w:noProof/>
        </w:rPr>
        <w:t>4</w:t>
      </w:r>
      <w:r>
        <w:rPr>
          <w:noProof/>
        </w:rPr>
        <w:fldChar w:fldCharType="end"/>
      </w:r>
    </w:p>
    <w:p w:rsidR="009E591B" w14:paraId="1FBAC2C6" w14:textId="72A0F016">
      <w:pPr>
        <w:pStyle w:val="TOC1"/>
        <w:tabs>
          <w:tab w:val="right" w:leader="dot" w:pos="8296"/>
        </w:tabs>
        <w:rPr>
          <w:noProof/>
        </w:rPr>
      </w:pPr>
      <w:r>
        <w:rPr>
          <w:noProof/>
        </w:rPr>
        <w:t>二、产品定价和销售策略</w:t>
      </w:r>
      <w:r>
        <w:rPr>
          <w:noProof/>
        </w:rPr>
        <w:tab/>
      </w:r>
      <w:r>
        <w:rPr>
          <w:noProof/>
        </w:rPr>
        <w:fldChar w:fldCharType="begin"/>
      </w:r>
      <w:r>
        <w:rPr>
          <w:noProof/>
        </w:rPr>
        <w:instrText xml:space="preserve"> PAGEREF _Toc153765182 \h </w:instrText>
      </w:r>
      <w:r>
        <w:rPr>
          <w:noProof/>
        </w:rPr>
        <w:fldChar w:fldCharType="separate"/>
      </w:r>
      <w:r>
        <w:rPr>
          <w:noProof/>
        </w:rPr>
        <w:t>5</w:t>
      </w:r>
      <w:r>
        <w:rPr>
          <w:noProof/>
        </w:rPr>
        <w:fldChar w:fldCharType="end"/>
      </w:r>
    </w:p>
    <w:p w:rsidR="009E591B" w14:paraId="5ACEE1A5" w14:textId="73AB3034">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_Toc153765183 \h </w:instrText>
      </w:r>
      <w:r>
        <w:rPr>
          <w:noProof/>
        </w:rPr>
        <w:fldChar w:fldCharType="separate"/>
      </w:r>
      <w:r>
        <w:rPr>
          <w:noProof/>
        </w:rPr>
        <w:t>5</w:t>
      </w:r>
      <w:r>
        <w:rPr>
          <w:noProof/>
        </w:rPr>
        <w:fldChar w:fldCharType="end"/>
      </w:r>
    </w:p>
    <w:p w:rsidR="009E591B" w14:paraId="4DB36E3A" w14:textId="608D7CA5">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_Toc153765184 \h </w:instrText>
      </w:r>
      <w:r>
        <w:rPr>
          <w:noProof/>
        </w:rPr>
        <w:fldChar w:fldCharType="separate"/>
      </w:r>
      <w:r>
        <w:rPr>
          <w:noProof/>
        </w:rPr>
        <w:t>7</w:t>
      </w:r>
      <w:r>
        <w:rPr>
          <w:noProof/>
        </w:rPr>
        <w:fldChar w:fldCharType="end"/>
      </w:r>
    </w:p>
    <w:p w:rsidR="009E591B" w14:paraId="77988780" w14:textId="2BAA1634">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_Toc153765185 \h </w:instrText>
      </w:r>
      <w:r>
        <w:rPr>
          <w:noProof/>
        </w:rPr>
        <w:fldChar w:fldCharType="separate"/>
      </w:r>
      <w:r>
        <w:rPr>
          <w:noProof/>
        </w:rPr>
        <w:t>9</w:t>
      </w:r>
      <w:r>
        <w:rPr>
          <w:noProof/>
        </w:rPr>
        <w:fldChar w:fldCharType="end"/>
      </w:r>
    </w:p>
    <w:p w:rsidR="009E591B" w14:paraId="319330F0" w14:textId="3D96460B">
      <w:pPr>
        <w:pStyle w:val="TOC1"/>
        <w:tabs>
          <w:tab w:val="right" w:leader="dot" w:pos="8296"/>
        </w:tabs>
        <w:rPr>
          <w:noProof/>
        </w:rPr>
      </w:pPr>
      <w:r>
        <w:rPr>
          <w:noProof/>
        </w:rPr>
        <w:t>三、创新商业模式和价值创造</w:t>
      </w:r>
      <w:r>
        <w:rPr>
          <w:noProof/>
        </w:rPr>
        <w:tab/>
      </w:r>
      <w:r>
        <w:rPr>
          <w:noProof/>
        </w:rPr>
        <w:fldChar w:fldCharType="begin"/>
      </w:r>
      <w:r>
        <w:rPr>
          <w:noProof/>
        </w:rPr>
        <w:instrText xml:space="preserve"> PAGEREF _Toc153765186 \h </w:instrText>
      </w:r>
      <w:r>
        <w:rPr>
          <w:noProof/>
        </w:rPr>
        <w:fldChar w:fldCharType="separate"/>
      </w:r>
      <w:r>
        <w:rPr>
          <w:noProof/>
        </w:rPr>
        <w:t>10</w:t>
      </w:r>
      <w:r>
        <w:rPr>
          <w:noProof/>
        </w:rPr>
        <w:fldChar w:fldCharType="end"/>
      </w:r>
    </w:p>
    <w:p w:rsidR="009E591B" w14:paraId="76C92F57" w14:textId="7910C5A2">
      <w:pPr>
        <w:pStyle w:val="TOC2"/>
        <w:tabs>
          <w:tab w:val="right" w:leader="dot" w:pos="8296"/>
        </w:tabs>
        <w:rPr>
          <w:noProof/>
        </w:rPr>
      </w:pPr>
      <w:r>
        <w:rPr>
          <w:noProof/>
        </w:rPr>
        <w:t>(一)、创新商业模式的介绍和实例分析</w:t>
      </w:r>
      <w:r>
        <w:rPr>
          <w:noProof/>
        </w:rPr>
        <w:tab/>
      </w:r>
      <w:r>
        <w:rPr>
          <w:noProof/>
        </w:rPr>
        <w:fldChar w:fldCharType="begin"/>
      </w:r>
      <w:r>
        <w:rPr>
          <w:noProof/>
        </w:rPr>
        <w:instrText xml:space="preserve"> PAGEREF _Toc153765187 \h </w:instrText>
      </w:r>
      <w:r>
        <w:rPr>
          <w:noProof/>
        </w:rPr>
        <w:fldChar w:fldCharType="separate"/>
      </w:r>
      <w:r>
        <w:rPr>
          <w:noProof/>
        </w:rPr>
        <w:t>10</w:t>
      </w:r>
      <w:r>
        <w:rPr>
          <w:noProof/>
        </w:rPr>
        <w:fldChar w:fldCharType="end"/>
      </w:r>
    </w:p>
    <w:p w:rsidR="009E591B" w14:paraId="1F2A19BD" w14:textId="57033592">
      <w:pPr>
        <w:pStyle w:val="TOC2"/>
        <w:tabs>
          <w:tab w:val="right" w:leader="dot" w:pos="8296"/>
        </w:tabs>
        <w:rPr>
          <w:noProof/>
        </w:rPr>
      </w:pPr>
      <w:r>
        <w:rPr>
          <w:noProof/>
        </w:rPr>
        <w:t>(二)、商业模式创新对氢氧化铁项目价值的影响</w:t>
      </w:r>
      <w:r>
        <w:rPr>
          <w:noProof/>
        </w:rPr>
        <w:tab/>
      </w:r>
      <w:r>
        <w:rPr>
          <w:noProof/>
        </w:rPr>
        <w:fldChar w:fldCharType="begin"/>
      </w:r>
      <w:r>
        <w:rPr>
          <w:noProof/>
        </w:rPr>
        <w:instrText xml:space="preserve"> PAGEREF _Toc153765188 \h </w:instrText>
      </w:r>
      <w:r>
        <w:rPr>
          <w:noProof/>
        </w:rPr>
        <w:fldChar w:fldCharType="separate"/>
      </w:r>
      <w:r>
        <w:rPr>
          <w:noProof/>
        </w:rPr>
        <w:t>11</w:t>
      </w:r>
      <w:r>
        <w:rPr>
          <w:noProof/>
        </w:rPr>
        <w:fldChar w:fldCharType="end"/>
      </w:r>
    </w:p>
    <w:p w:rsidR="009E591B" w14:paraId="2D2A2853" w14:textId="513492C8">
      <w:pPr>
        <w:pStyle w:val="TOC2"/>
        <w:tabs>
          <w:tab w:val="right" w:leader="dot" w:pos="8296"/>
        </w:tabs>
        <w:rPr>
          <w:noProof/>
        </w:rPr>
      </w:pPr>
      <w:r>
        <w:rPr>
          <w:noProof/>
        </w:rPr>
        <w:t>(三)、商业模式持续创新和迭代发展的策略</w:t>
      </w:r>
      <w:r>
        <w:rPr>
          <w:noProof/>
        </w:rPr>
        <w:tab/>
      </w:r>
      <w:r>
        <w:rPr>
          <w:noProof/>
        </w:rPr>
        <w:fldChar w:fldCharType="begin"/>
      </w:r>
      <w:r>
        <w:rPr>
          <w:noProof/>
        </w:rPr>
        <w:instrText xml:space="preserve"> PAGEREF _Toc153765189 \h </w:instrText>
      </w:r>
      <w:r>
        <w:rPr>
          <w:noProof/>
        </w:rPr>
        <w:fldChar w:fldCharType="separate"/>
      </w:r>
      <w:r>
        <w:rPr>
          <w:noProof/>
        </w:rPr>
        <w:t>12</w:t>
      </w:r>
      <w:r>
        <w:rPr>
          <w:noProof/>
        </w:rPr>
        <w:fldChar w:fldCharType="end"/>
      </w:r>
    </w:p>
    <w:p w:rsidR="009E591B" w14:paraId="4559C8A0" w14:textId="33E1D4CC">
      <w:pPr>
        <w:pStyle w:val="TOC1"/>
        <w:tabs>
          <w:tab w:val="right" w:leader="dot" w:pos="8296"/>
        </w:tabs>
        <w:rPr>
          <w:noProof/>
        </w:rPr>
      </w:pPr>
      <w:r>
        <w:rPr>
          <w:noProof/>
        </w:rPr>
        <w:t>四、品牌建设和管理</w:t>
      </w:r>
      <w:r>
        <w:rPr>
          <w:noProof/>
        </w:rPr>
        <w:tab/>
      </w:r>
      <w:r>
        <w:rPr>
          <w:noProof/>
        </w:rPr>
        <w:fldChar w:fldCharType="begin"/>
      </w:r>
      <w:r>
        <w:rPr>
          <w:noProof/>
        </w:rPr>
        <w:instrText xml:space="preserve"> PAGEREF _Toc153765190 \h </w:instrText>
      </w:r>
      <w:r>
        <w:rPr>
          <w:noProof/>
        </w:rPr>
        <w:fldChar w:fldCharType="separate"/>
      </w:r>
      <w:r>
        <w:rPr>
          <w:noProof/>
        </w:rPr>
        <w:t>13</w:t>
      </w:r>
      <w:r>
        <w:rPr>
          <w:noProof/>
        </w:rPr>
        <w:fldChar w:fldCharType="end"/>
      </w:r>
    </w:p>
    <w:p w:rsidR="009E591B" w14:paraId="20727F1D" w14:textId="5D66EEA2">
      <w:pPr>
        <w:pStyle w:val="TOC2"/>
        <w:tabs>
          <w:tab w:val="right" w:leader="dot" w:pos="8296"/>
        </w:tabs>
        <w:rPr>
          <w:noProof/>
        </w:rPr>
      </w:pPr>
      <w:r>
        <w:rPr>
          <w:noProof/>
        </w:rPr>
        <w:t>(一)、氢氧化铁项目品牌定位和形象设计</w:t>
      </w:r>
      <w:r>
        <w:rPr>
          <w:noProof/>
        </w:rPr>
        <w:tab/>
      </w:r>
      <w:r>
        <w:rPr>
          <w:noProof/>
        </w:rPr>
        <w:fldChar w:fldCharType="begin"/>
      </w:r>
      <w:r>
        <w:rPr>
          <w:noProof/>
        </w:rPr>
        <w:instrText xml:space="preserve"> PAGEREF _Toc153765191 \h </w:instrText>
      </w:r>
      <w:r>
        <w:rPr>
          <w:noProof/>
        </w:rPr>
        <w:fldChar w:fldCharType="separate"/>
      </w:r>
      <w:r>
        <w:rPr>
          <w:noProof/>
        </w:rPr>
        <w:t>13</w:t>
      </w:r>
      <w:r>
        <w:rPr>
          <w:noProof/>
        </w:rPr>
        <w:fldChar w:fldCharType="end"/>
      </w:r>
    </w:p>
    <w:p w:rsidR="009E591B" w14:paraId="63833EF8" w14:textId="7A8B9EA3">
      <w:pPr>
        <w:pStyle w:val="TOC2"/>
        <w:tabs>
          <w:tab w:val="right" w:leader="dot" w:pos="8296"/>
        </w:tabs>
        <w:rPr>
          <w:noProof/>
        </w:rPr>
      </w:pPr>
      <w:r>
        <w:rPr>
          <w:noProof/>
        </w:rPr>
        <w:t>(二)、品牌传播和推广策略</w:t>
      </w:r>
      <w:r>
        <w:rPr>
          <w:noProof/>
        </w:rPr>
        <w:tab/>
      </w:r>
      <w:r>
        <w:rPr>
          <w:noProof/>
        </w:rPr>
        <w:fldChar w:fldCharType="begin"/>
      </w:r>
      <w:r>
        <w:rPr>
          <w:noProof/>
        </w:rPr>
        <w:instrText xml:space="preserve"> PAGEREF _Toc153765192 \h </w:instrText>
      </w:r>
      <w:r>
        <w:rPr>
          <w:noProof/>
        </w:rPr>
        <w:fldChar w:fldCharType="separate"/>
      </w:r>
      <w:r>
        <w:rPr>
          <w:noProof/>
        </w:rPr>
        <w:t>13</w:t>
      </w:r>
      <w:r>
        <w:rPr>
          <w:noProof/>
        </w:rPr>
        <w:fldChar w:fldCharType="end"/>
      </w:r>
    </w:p>
    <w:p w:rsidR="009E591B" w14:paraId="3D139C37" w14:textId="554F78B2">
      <w:pPr>
        <w:pStyle w:val="TOC2"/>
        <w:tabs>
          <w:tab w:val="right" w:leader="dot" w:pos="8296"/>
        </w:tabs>
        <w:rPr>
          <w:noProof/>
        </w:rPr>
      </w:pPr>
      <w:r>
        <w:rPr>
          <w:noProof/>
        </w:rPr>
        <w:t>(三)、品牌保护和危机管理</w:t>
      </w:r>
      <w:r>
        <w:rPr>
          <w:noProof/>
        </w:rPr>
        <w:tab/>
      </w:r>
      <w:r>
        <w:rPr>
          <w:noProof/>
        </w:rPr>
        <w:fldChar w:fldCharType="begin"/>
      </w:r>
      <w:r>
        <w:rPr>
          <w:noProof/>
        </w:rPr>
        <w:instrText xml:space="preserve"> PAGEREF _Toc153765193 \h </w:instrText>
      </w:r>
      <w:r>
        <w:rPr>
          <w:noProof/>
        </w:rPr>
        <w:fldChar w:fldCharType="separate"/>
      </w:r>
      <w:r>
        <w:rPr>
          <w:noProof/>
        </w:rPr>
        <w:t>14</w:t>
      </w:r>
      <w:r>
        <w:rPr>
          <w:noProof/>
        </w:rPr>
        <w:fldChar w:fldCharType="end"/>
      </w:r>
    </w:p>
    <w:p w:rsidR="009E591B" w14:paraId="345CC7F1" w14:textId="0E7A25D4">
      <w:pPr>
        <w:pStyle w:val="TOC1"/>
        <w:tabs>
          <w:tab w:val="right" w:leader="dot" w:pos="8296"/>
        </w:tabs>
        <w:rPr>
          <w:noProof/>
        </w:rPr>
      </w:pPr>
      <w:r>
        <w:rPr>
          <w:noProof/>
        </w:rPr>
        <w:t>五、文化内涵和艺术价值</w:t>
      </w:r>
      <w:r>
        <w:rPr>
          <w:noProof/>
        </w:rPr>
        <w:tab/>
      </w:r>
      <w:r>
        <w:rPr>
          <w:noProof/>
        </w:rPr>
        <w:fldChar w:fldCharType="begin"/>
      </w:r>
      <w:r>
        <w:rPr>
          <w:noProof/>
        </w:rPr>
        <w:instrText xml:space="preserve"> PAGEREF _Toc153765194 \h </w:instrText>
      </w:r>
      <w:r>
        <w:rPr>
          <w:noProof/>
        </w:rPr>
        <w:fldChar w:fldCharType="separate"/>
      </w:r>
      <w:r>
        <w:rPr>
          <w:noProof/>
        </w:rPr>
        <w:t>14</w:t>
      </w:r>
      <w:r>
        <w:rPr>
          <w:noProof/>
        </w:rPr>
        <w:fldChar w:fldCharType="end"/>
      </w:r>
    </w:p>
    <w:p w:rsidR="009E591B" w14:paraId="666F39D9" w14:textId="2688451E">
      <w:pPr>
        <w:pStyle w:val="TOC2"/>
        <w:tabs>
          <w:tab w:val="right" w:leader="dot" w:pos="8296"/>
        </w:tabs>
        <w:rPr>
          <w:noProof/>
        </w:rPr>
      </w:pPr>
      <w:r>
        <w:rPr>
          <w:noProof/>
        </w:rPr>
        <w:t>(一)、氢氧化铁项目与文化内涵的结合方式</w:t>
      </w:r>
      <w:r>
        <w:rPr>
          <w:noProof/>
        </w:rPr>
        <w:tab/>
      </w:r>
      <w:r>
        <w:rPr>
          <w:noProof/>
        </w:rPr>
        <w:fldChar w:fldCharType="begin"/>
      </w:r>
      <w:r>
        <w:rPr>
          <w:noProof/>
        </w:rPr>
        <w:instrText xml:space="preserve"> PAGEREF _Toc153765195 \h </w:instrText>
      </w:r>
      <w:r>
        <w:rPr>
          <w:noProof/>
        </w:rPr>
        <w:fldChar w:fldCharType="separate"/>
      </w:r>
      <w:r>
        <w:rPr>
          <w:noProof/>
        </w:rPr>
        <w:t>14</w:t>
      </w:r>
      <w:r>
        <w:rPr>
          <w:noProof/>
        </w:rPr>
        <w:fldChar w:fldCharType="end"/>
      </w:r>
    </w:p>
    <w:p w:rsidR="009E591B" w14:paraId="540B16BE" w14:textId="0A4E853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(二)、氢氧化铁项目产品的艺术价值分析</w:t>
      </w:r>
      <w:r>
        <w:rPr>
          <w:noProof/>
        </w:rPr>
        <w:tab/>
      </w:r>
      <w:r>
        <w:rPr>
          <w:noProof/>
        </w:rPr>
        <w:fldChar w:fldCharType="begin"/>
      </w:r>
      <w:r>
        <w:rPr>
          <w:noProof/>
        </w:rPr>
        <w:instrText xml:space="preserve"> PAGEREF _Toc153765196 \h </w:instrText>
      </w:r>
      <w:r>
        <w:rPr>
          <w:noProof/>
        </w:rPr>
        <w:fldChar w:fldCharType="separate"/>
      </w:r>
      <w:r>
        <w:rPr>
          <w:noProof/>
        </w:rPr>
        <w:t>15</w:t>
      </w:r>
      <w:r>
        <w:rPr>
          <w:noProof/>
        </w:rPr>
        <w:fldChar w:fldCharType="end"/>
      </w:r>
    </w:p>
    <w:p w:rsidR="009E591B" w14:paraId="487459DB" w14:textId="5BEF6877">
      <w:pPr>
        <w:pStyle w:val="TOC2"/>
        <w:tabs>
          <w:tab w:val="right" w:leader="dot" w:pos="8296"/>
        </w:tabs>
        <w:rPr>
          <w:noProof/>
        </w:rPr>
      </w:pPr>
      <w:r>
        <w:rPr>
          <w:noProof/>
        </w:rPr>
        <w:t>(三)、文化传承和艺术创新的策略探讨</w:t>
      </w:r>
      <w:r>
        <w:rPr>
          <w:noProof/>
        </w:rPr>
        <w:tab/>
      </w:r>
      <w:r>
        <w:rPr>
          <w:noProof/>
        </w:rPr>
        <w:fldChar w:fldCharType="begin"/>
      </w:r>
      <w:r>
        <w:rPr>
          <w:noProof/>
        </w:rPr>
        <w:instrText xml:space="preserve"> PAGEREF _Toc153765197 \h </w:instrText>
      </w:r>
      <w:r>
        <w:rPr>
          <w:noProof/>
        </w:rPr>
        <w:fldChar w:fldCharType="separate"/>
      </w:r>
      <w:r>
        <w:rPr>
          <w:noProof/>
        </w:rPr>
        <w:t>16</w:t>
      </w:r>
      <w:r>
        <w:rPr>
          <w:noProof/>
        </w:rPr>
        <w:fldChar w:fldCharType="end"/>
      </w:r>
    </w:p>
    <w:p w:rsidR="009E591B" w14:paraId="32A7F070" w14:textId="54A66FD5">
      <w:pPr>
        <w:pStyle w:val="TOC1"/>
        <w:tabs>
          <w:tab w:val="right" w:leader="dot" w:pos="8296"/>
        </w:tabs>
        <w:rPr>
          <w:noProof/>
        </w:rPr>
      </w:pPr>
      <w:r>
        <w:rPr>
          <w:noProof/>
        </w:rPr>
        <w:t>六、市场创新和颠覆潜力</w:t>
      </w:r>
      <w:r>
        <w:rPr>
          <w:noProof/>
        </w:rPr>
        <w:tab/>
      </w:r>
      <w:r>
        <w:rPr>
          <w:noProof/>
        </w:rPr>
        <w:fldChar w:fldCharType="begin"/>
      </w:r>
      <w:r>
        <w:rPr>
          <w:noProof/>
        </w:rPr>
        <w:instrText xml:space="preserve"> PAGEREF _Toc153765198 \h </w:instrText>
      </w:r>
      <w:r>
        <w:rPr>
          <w:noProof/>
        </w:rPr>
        <w:fldChar w:fldCharType="separate"/>
      </w:r>
      <w:r>
        <w:rPr>
          <w:noProof/>
        </w:rPr>
        <w:t>17</w:t>
      </w:r>
      <w:r>
        <w:rPr>
          <w:noProof/>
        </w:rPr>
        <w:fldChar w:fldCharType="end"/>
      </w:r>
    </w:p>
    <w:p w:rsidR="009E591B" w14:paraId="6FBFD645" w14:textId="59D3FEDF">
      <w:pPr>
        <w:pStyle w:val="TOC2"/>
        <w:tabs>
          <w:tab w:val="right" w:leader="dot" w:pos="8296"/>
        </w:tabs>
        <w:rPr>
          <w:noProof/>
        </w:rPr>
      </w:pPr>
      <w:r>
        <w:rPr>
          <w:noProof/>
        </w:rPr>
        <w:t>(一)、市场创新对氢氧化铁行业的潜力</w:t>
      </w:r>
      <w:r>
        <w:rPr>
          <w:noProof/>
        </w:rPr>
        <w:tab/>
      </w:r>
      <w:r>
        <w:rPr>
          <w:noProof/>
        </w:rPr>
        <w:fldChar w:fldCharType="begin"/>
      </w:r>
      <w:r>
        <w:rPr>
          <w:noProof/>
        </w:rPr>
        <w:instrText xml:space="preserve"> PAGEREF _Toc153765199 \h </w:instrText>
      </w:r>
      <w:r>
        <w:rPr>
          <w:noProof/>
        </w:rPr>
        <w:fldChar w:fldCharType="separate"/>
      </w:r>
      <w:r>
        <w:rPr>
          <w:noProof/>
        </w:rPr>
        <w:t>17</w:t>
      </w:r>
      <w:r>
        <w:rPr>
          <w:noProof/>
        </w:rPr>
        <w:fldChar w:fldCharType="end"/>
      </w:r>
    </w:p>
    <w:p w:rsidR="009E591B" w14:paraId="2D8C1040" w14:textId="5F907D11">
      <w:pPr>
        <w:pStyle w:val="TOC2"/>
        <w:tabs>
          <w:tab w:val="right" w:leader="dot" w:pos="8296"/>
        </w:tabs>
        <w:rPr>
          <w:noProof/>
        </w:rPr>
      </w:pPr>
      <w:r>
        <w:rPr>
          <w:noProof/>
        </w:rPr>
        <w:t>(二)、氢氧化铁技术的颠覆性影响</w:t>
      </w:r>
      <w:r>
        <w:rPr>
          <w:noProof/>
        </w:rPr>
        <w:tab/>
      </w:r>
      <w:r>
        <w:rPr>
          <w:noProof/>
        </w:rPr>
        <w:fldChar w:fldCharType="begin"/>
      </w:r>
      <w:r>
        <w:rPr>
          <w:noProof/>
        </w:rPr>
        <w:instrText xml:space="preserve"> PAGEREF _Toc153765200 \h </w:instrText>
      </w:r>
      <w:r>
        <w:rPr>
          <w:noProof/>
        </w:rPr>
        <w:fldChar w:fldCharType="separate"/>
      </w:r>
      <w:r>
        <w:rPr>
          <w:noProof/>
        </w:rPr>
        <w:t>18</w:t>
      </w:r>
      <w:r>
        <w:rPr>
          <w:noProof/>
        </w:rPr>
        <w:fldChar w:fldCharType="end"/>
      </w:r>
    </w:p>
    <w:p w:rsidR="009E591B" w14:paraId="71583267" w14:textId="1FA19322">
      <w:pPr>
        <w:pStyle w:val="TOC2"/>
        <w:tabs>
          <w:tab w:val="right" w:leader="dot" w:pos="8296"/>
        </w:tabs>
        <w:rPr>
          <w:noProof/>
        </w:rPr>
      </w:pPr>
      <w:r>
        <w:rPr>
          <w:noProof/>
        </w:rPr>
        <w:t>(三)、创新和市场颠覆的可行性分析</w:t>
      </w:r>
      <w:r>
        <w:rPr>
          <w:noProof/>
        </w:rPr>
        <w:tab/>
      </w:r>
      <w:r>
        <w:rPr>
          <w:noProof/>
        </w:rPr>
        <w:fldChar w:fldCharType="begin"/>
      </w:r>
      <w:r>
        <w:rPr>
          <w:noProof/>
        </w:rPr>
        <w:instrText xml:space="preserve"> PAGEREF _Toc153765201 \h </w:instrText>
      </w:r>
      <w:r>
        <w:rPr>
          <w:noProof/>
        </w:rPr>
        <w:fldChar w:fldCharType="separate"/>
      </w:r>
      <w:r>
        <w:rPr>
          <w:noProof/>
        </w:rPr>
        <w:t>19</w:t>
      </w:r>
      <w:r>
        <w:rPr>
          <w:noProof/>
        </w:rPr>
        <w:fldChar w:fldCharType="end"/>
      </w:r>
    </w:p>
    <w:p w:rsidR="009E591B" w14:paraId="5F927A60" w14:textId="2AA7BCD4">
      <w:pPr>
        <w:pStyle w:val="TOC1"/>
        <w:tabs>
          <w:tab w:val="right" w:leader="dot" w:pos="8296"/>
        </w:tabs>
        <w:rPr>
          <w:noProof/>
        </w:rPr>
      </w:pPr>
      <w:r>
        <w:rPr>
          <w:noProof/>
        </w:rPr>
        <w:t>七、团队协作和沟通管理</w:t>
      </w:r>
      <w:r>
        <w:rPr>
          <w:noProof/>
        </w:rPr>
        <w:tab/>
      </w:r>
      <w:r>
        <w:rPr>
          <w:noProof/>
        </w:rPr>
        <w:fldChar w:fldCharType="begin"/>
      </w:r>
      <w:r>
        <w:rPr>
          <w:noProof/>
        </w:rPr>
        <w:instrText xml:space="preserve"> PAGEREF _Toc153765202 \h </w:instrText>
      </w:r>
      <w:r>
        <w:rPr>
          <w:noProof/>
        </w:rPr>
        <w:fldChar w:fldCharType="separate"/>
      </w:r>
      <w:r>
        <w:rPr>
          <w:noProof/>
        </w:rPr>
        <w:t>20</w:t>
      </w:r>
      <w:r>
        <w:rPr>
          <w:noProof/>
        </w:rPr>
        <w:fldChar w:fldCharType="end"/>
      </w:r>
    </w:p>
    <w:p w:rsidR="009E591B" w14:paraId="116D9084" w14:textId="0D0C5645">
      <w:pPr>
        <w:pStyle w:val="TOC2"/>
        <w:tabs>
          <w:tab w:val="right" w:leader="dot" w:pos="8296"/>
        </w:tabs>
        <w:rPr>
          <w:noProof/>
        </w:rPr>
      </w:pPr>
      <w:r>
        <w:rPr>
          <w:noProof/>
        </w:rPr>
        <w:t>(一)、氢氧化铁项目团队协作和合作方式</w:t>
      </w:r>
      <w:r>
        <w:rPr>
          <w:noProof/>
        </w:rPr>
        <w:tab/>
      </w:r>
      <w:r>
        <w:rPr>
          <w:noProof/>
        </w:rPr>
        <w:fldChar w:fldCharType="begin"/>
      </w:r>
      <w:r>
        <w:rPr>
          <w:noProof/>
        </w:rPr>
        <w:instrText xml:space="preserve"> PAGEREF _Toc153765203 \h </w:instrText>
      </w:r>
      <w:r>
        <w:rPr>
          <w:noProof/>
        </w:rPr>
        <w:fldChar w:fldCharType="separate"/>
      </w:r>
      <w:r>
        <w:rPr>
          <w:noProof/>
        </w:rPr>
        <w:t>20</w:t>
      </w:r>
      <w:r>
        <w:rPr>
          <w:noProof/>
        </w:rPr>
        <w:fldChar w:fldCharType="end"/>
      </w:r>
    </w:p>
    <w:p w:rsidR="009E591B" w14:paraId="334DD10D" w14:textId="613A330C">
      <w:pPr>
        <w:pStyle w:val="TOC2"/>
        <w:tabs>
          <w:tab w:val="right" w:leader="dot" w:pos="8296"/>
        </w:tabs>
        <w:rPr>
          <w:noProof/>
        </w:rPr>
      </w:pPr>
      <w:r>
        <w:rPr>
          <w:noProof/>
        </w:rPr>
        <w:t>(二)、沟通机制和信息共享方式</w:t>
      </w:r>
      <w:r>
        <w:rPr>
          <w:noProof/>
        </w:rPr>
        <w:tab/>
      </w:r>
      <w:r>
        <w:rPr>
          <w:noProof/>
        </w:rPr>
        <w:fldChar w:fldCharType="begin"/>
      </w:r>
      <w:r>
        <w:rPr>
          <w:noProof/>
        </w:rPr>
        <w:instrText xml:space="preserve"> PAGEREF _Toc153765204 \h </w:instrText>
      </w:r>
      <w:r>
        <w:rPr>
          <w:noProof/>
        </w:rPr>
        <w:fldChar w:fldCharType="separate"/>
      </w:r>
      <w:r>
        <w:rPr>
          <w:noProof/>
        </w:rPr>
        <w:t>21</w:t>
      </w:r>
      <w:r>
        <w:rPr>
          <w:noProof/>
        </w:rPr>
        <w:fldChar w:fldCharType="end"/>
      </w:r>
    </w:p>
    <w:p w:rsidR="009E591B" w14:paraId="4B59A2EF" w14:textId="660E8121">
      <w:pPr>
        <w:pStyle w:val="TOC2"/>
        <w:tabs>
          <w:tab w:val="right" w:leader="dot" w:pos="8296"/>
        </w:tabs>
        <w:rPr>
          <w:noProof/>
        </w:rPr>
      </w:pPr>
      <w:r>
        <w:rPr>
          <w:noProof/>
        </w:rPr>
        <w:t>(三)、团队建设和人员激励措施</w:t>
      </w:r>
      <w:r>
        <w:rPr>
          <w:noProof/>
        </w:rPr>
        <w:tab/>
      </w:r>
      <w:r>
        <w:rPr>
          <w:noProof/>
        </w:rPr>
        <w:fldChar w:fldCharType="begin"/>
      </w:r>
      <w:r>
        <w:rPr>
          <w:noProof/>
        </w:rPr>
        <w:instrText xml:space="preserve"> PAGEREF _Toc153765205 \h </w:instrText>
      </w:r>
      <w:r>
        <w:rPr>
          <w:noProof/>
        </w:rPr>
        <w:fldChar w:fldCharType="separate"/>
      </w:r>
      <w:r>
        <w:rPr>
          <w:noProof/>
        </w:rPr>
        <w:t>22</w:t>
      </w:r>
      <w:r>
        <w:rPr>
          <w:noProof/>
        </w:rPr>
        <w:fldChar w:fldCharType="end"/>
      </w:r>
    </w:p>
    <w:p w:rsidR="009E591B" w14:paraId="48CC820A" w14:textId="1CBDD718">
      <w:pPr>
        <w:pStyle w:val="TOC1"/>
        <w:tabs>
          <w:tab w:val="right" w:leader="dot" w:pos="8296"/>
        </w:tabs>
        <w:rPr>
          <w:noProof/>
        </w:rPr>
      </w:pPr>
      <w:r>
        <w:rPr>
          <w:noProof/>
        </w:rPr>
        <w:t>八、可行性结论</w:t>
      </w:r>
      <w:r>
        <w:rPr>
          <w:noProof/>
        </w:rPr>
        <w:tab/>
      </w:r>
      <w:r>
        <w:rPr>
          <w:noProof/>
        </w:rPr>
        <w:fldChar w:fldCharType="begin"/>
      </w:r>
      <w:r>
        <w:rPr>
          <w:noProof/>
        </w:rPr>
        <w:instrText xml:space="preserve"> PAGEREF _Toc153765206 \h </w:instrText>
      </w:r>
      <w:r>
        <w:rPr>
          <w:noProof/>
        </w:rPr>
        <w:fldChar w:fldCharType="separate"/>
      </w:r>
      <w:r>
        <w:rPr>
          <w:noProof/>
        </w:rPr>
        <w:t>23</w:t>
      </w:r>
      <w:r>
        <w:rPr>
          <w:noProof/>
        </w:rPr>
        <w:fldChar w:fldCharType="end"/>
      </w:r>
    </w:p>
    <w:p w:rsidR="009E591B" w14:paraId="68A5A3F4" w14:textId="34D81ED7">
      <w:pPr>
        <w:pStyle w:val="TOC2"/>
        <w:tabs>
          <w:tab w:val="right" w:leader="dot" w:pos="8296"/>
        </w:tabs>
        <w:rPr>
          <w:noProof/>
        </w:rPr>
      </w:pPr>
      <w:r>
        <w:rPr>
          <w:noProof/>
        </w:rPr>
        <w:t>(一)、技术可行性总结</w:t>
      </w:r>
      <w:r>
        <w:rPr>
          <w:noProof/>
        </w:rPr>
        <w:tab/>
      </w:r>
      <w:r>
        <w:rPr>
          <w:noProof/>
        </w:rPr>
        <w:fldChar w:fldCharType="begin"/>
      </w:r>
      <w:r>
        <w:rPr>
          <w:noProof/>
        </w:rPr>
        <w:instrText xml:space="preserve"> PAGEREF _Toc153765207 \h </w:instrText>
      </w:r>
      <w:r>
        <w:rPr>
          <w:noProof/>
        </w:rPr>
        <w:fldChar w:fldCharType="separate"/>
      </w:r>
      <w:r>
        <w:rPr>
          <w:noProof/>
        </w:rPr>
        <w:t>23</w:t>
      </w:r>
      <w:r>
        <w:rPr>
          <w:noProof/>
        </w:rPr>
        <w:fldChar w:fldCharType="end"/>
      </w:r>
    </w:p>
    <w:p w:rsidR="009E591B" w14:paraId="358FBE2E" w14:textId="1FAEFB23">
      <w:pPr>
        <w:pStyle w:val="TOC2"/>
        <w:tabs>
          <w:tab w:val="right" w:leader="dot" w:pos="8296"/>
        </w:tabs>
        <w:rPr>
          <w:noProof/>
        </w:rPr>
      </w:pPr>
      <w:r>
        <w:rPr>
          <w:noProof/>
        </w:rPr>
        <w:t>(二)、经济可行性总结</w:t>
      </w:r>
      <w:r>
        <w:rPr>
          <w:noProof/>
        </w:rPr>
        <w:tab/>
      </w:r>
      <w:r>
        <w:rPr>
          <w:noProof/>
        </w:rPr>
        <w:fldChar w:fldCharType="begin"/>
      </w:r>
      <w:r>
        <w:rPr>
          <w:noProof/>
        </w:rPr>
        <w:instrText xml:space="preserve"> PAGEREF _Toc153765208 \h </w:instrText>
      </w:r>
      <w:r>
        <w:rPr>
          <w:noProof/>
        </w:rPr>
        <w:fldChar w:fldCharType="separate"/>
      </w:r>
      <w:r>
        <w:rPr>
          <w:noProof/>
        </w:rPr>
        <w:t>23</w:t>
      </w:r>
      <w:r>
        <w:rPr>
          <w:noProof/>
        </w:rPr>
        <w:fldChar w:fldCharType="end"/>
      </w:r>
    </w:p>
    <w:p w:rsidR="009E591B" w14:paraId="667FABD2" w14:textId="3B2F208F">
      <w:pPr>
        <w:pStyle w:val="TOC2"/>
        <w:tabs>
          <w:tab w:val="right" w:leader="dot" w:pos="8296"/>
        </w:tabs>
        <w:rPr>
          <w:noProof/>
        </w:rPr>
      </w:pPr>
      <w:r>
        <w:rPr>
          <w:noProof/>
        </w:rPr>
        <w:t>(三)、法律与政策可行性总结</w:t>
      </w:r>
      <w:r>
        <w:rPr>
          <w:noProof/>
        </w:rPr>
        <w:tab/>
      </w:r>
      <w:r>
        <w:rPr>
          <w:noProof/>
        </w:rPr>
        <w:fldChar w:fldCharType="begin"/>
      </w:r>
      <w:r>
        <w:rPr>
          <w:noProof/>
        </w:rPr>
        <w:instrText xml:space="preserve"> PAGEREF _Toc153765209 \h </w:instrText>
      </w:r>
      <w:r>
        <w:rPr>
          <w:noProof/>
        </w:rPr>
        <w:fldChar w:fldCharType="separate"/>
      </w:r>
      <w:r>
        <w:rPr>
          <w:noProof/>
        </w:rPr>
        <w:t>24</w:t>
      </w:r>
      <w:r>
        <w:rPr>
          <w:noProof/>
        </w:rPr>
        <w:fldChar w:fldCharType="end"/>
      </w:r>
    </w:p>
    <w:p w:rsidR="009E591B" w14:paraId="4AEF9192" w14:textId="7A948739">
      <w:pPr>
        <w:pStyle w:val="TOC2"/>
        <w:tabs>
          <w:tab w:val="right" w:leader="dot" w:pos="8296"/>
        </w:tabs>
        <w:rPr>
          <w:noProof/>
        </w:rPr>
      </w:pPr>
      <w:r>
        <w:rPr>
          <w:noProof/>
        </w:rPr>
        <w:t>(四)、风险评估总结</w:t>
      </w:r>
      <w:r>
        <w:rPr>
          <w:noProof/>
        </w:rPr>
        <w:tab/>
      </w:r>
      <w:r>
        <w:rPr>
          <w:noProof/>
        </w:rPr>
        <w:fldChar w:fldCharType="begin"/>
      </w:r>
      <w:r>
        <w:rPr>
          <w:noProof/>
        </w:rPr>
        <w:instrText xml:space="preserve"> PAGEREF _Toc153765210 \h </w:instrText>
      </w:r>
      <w:r>
        <w:rPr>
          <w:noProof/>
        </w:rPr>
        <w:fldChar w:fldCharType="separate"/>
      </w:r>
      <w:r>
        <w:rPr>
          <w:noProof/>
        </w:rPr>
        <w:t>25</w:t>
      </w:r>
      <w:r>
        <w:rPr>
          <w:noProof/>
        </w:rPr>
        <w:fldChar w:fldCharType="end"/>
      </w:r>
    </w:p>
    <w:p w:rsidR="009E591B" w14:paraId="63B078A9" w14:textId="02E36E87">
      <w:pPr>
        <w:pStyle w:val="TOC1"/>
        <w:tabs>
          <w:tab w:val="right" w:leader="dot" w:pos="8296"/>
        </w:tabs>
        <w:rPr>
          <w:noProof/>
        </w:rPr>
      </w:pPr>
      <w:r>
        <w:rPr>
          <w:noProof/>
        </w:rPr>
        <w:t>九、人力资源管理和开发计划</w:t>
      </w:r>
      <w:r>
        <w:rPr>
          <w:noProof/>
        </w:rPr>
        <w:tab/>
      </w:r>
      <w:r>
        <w:rPr>
          <w:noProof/>
        </w:rPr>
        <w:fldChar w:fldCharType="begin"/>
      </w:r>
      <w:r>
        <w:rPr>
          <w:noProof/>
        </w:rPr>
        <w:instrText xml:space="preserve"> PAGEREF _Toc153765211 \h </w:instrText>
      </w:r>
      <w:r>
        <w:rPr>
          <w:noProof/>
        </w:rPr>
        <w:fldChar w:fldCharType="separate"/>
      </w:r>
      <w:r>
        <w:rPr>
          <w:noProof/>
        </w:rPr>
        <w:t>26</w:t>
      </w:r>
      <w:r>
        <w:rPr>
          <w:noProof/>
        </w:rPr>
        <w:fldChar w:fldCharType="end"/>
      </w:r>
    </w:p>
    <w:p w:rsidR="009E591B" w14:paraId="0411D772" w14:textId="28D427C4">
      <w:pPr>
        <w:pStyle w:val="TOC2"/>
        <w:tabs>
          <w:tab w:val="right" w:leader="dot" w:pos="8296"/>
        </w:tabs>
        <w:rPr>
          <w:noProof/>
        </w:rPr>
      </w:pPr>
      <w:r>
        <w:rPr>
          <w:noProof/>
        </w:rPr>
        <w:t>(一)、人力资源管理的目标和原则</w:t>
      </w:r>
      <w:r>
        <w:rPr>
          <w:noProof/>
        </w:rPr>
        <w:tab/>
      </w:r>
      <w:r>
        <w:rPr>
          <w:noProof/>
        </w:rPr>
        <w:fldChar w:fldCharType="begin"/>
      </w:r>
      <w:r>
        <w:rPr>
          <w:noProof/>
        </w:rPr>
        <w:instrText xml:space="preserve"> PAGEREF _Toc153765212 \h </w:instrText>
      </w:r>
      <w:r>
        <w:rPr>
          <w:noProof/>
        </w:rPr>
        <w:fldChar w:fldCharType="separate"/>
      </w:r>
      <w:r>
        <w:rPr>
          <w:noProof/>
        </w:rPr>
        <w:t>26</w:t>
      </w:r>
      <w:r>
        <w:rPr>
          <w:noProof/>
        </w:rPr>
        <w:fldChar w:fldCharType="end"/>
      </w:r>
    </w:p>
    <w:p w:rsidR="009E591B" w14:paraId="3B82E10B" w14:textId="48D71F06">
      <w:pPr>
        <w:pStyle w:val="TOC2"/>
        <w:tabs>
          <w:tab w:val="right" w:leader="dot" w:pos="8296"/>
        </w:tabs>
        <w:rPr>
          <w:noProof/>
        </w:rPr>
      </w:pPr>
      <w:r>
        <w:rPr>
          <w:noProof/>
        </w:rPr>
        <w:t>(二)、人力资源开发的方案和实施</w:t>
      </w:r>
      <w:r>
        <w:rPr>
          <w:noProof/>
        </w:rPr>
        <w:tab/>
      </w:r>
      <w:r>
        <w:rPr>
          <w:noProof/>
        </w:rPr>
        <w:fldChar w:fldCharType="begin"/>
      </w:r>
      <w:r>
        <w:rPr>
          <w:noProof/>
        </w:rPr>
        <w:instrText xml:space="preserve"> PAGEREF _Toc153765213 \h </w:instrText>
      </w:r>
      <w:r>
        <w:rPr>
          <w:noProof/>
        </w:rPr>
        <w:fldChar w:fldCharType="separate"/>
      </w:r>
      <w:r>
        <w:rPr>
          <w:noProof/>
        </w:rPr>
        <w:t>27</w:t>
      </w:r>
      <w:r>
        <w:rPr>
          <w:noProof/>
        </w:rPr>
        <w:fldChar w:fldCharType="end"/>
      </w:r>
    </w:p>
    <w:p w:rsidR="009E591B" w14:paraId="2700386B" w14:textId="0E63B4C7">
      <w:pPr>
        <w:pStyle w:val="TOC2"/>
        <w:tabs>
          <w:tab w:val="right" w:leader="dot" w:pos="8296"/>
        </w:tabs>
        <w:rPr>
          <w:noProof/>
        </w:rPr>
      </w:pPr>
      <w:r>
        <w:rPr>
          <w:noProof/>
        </w:rPr>
        <w:t>(三)、人力资源考核和激励机制的建立</w:t>
      </w:r>
      <w:r>
        <w:rPr>
          <w:noProof/>
        </w:rPr>
        <w:tab/>
      </w:r>
      <w:r>
        <w:rPr>
          <w:noProof/>
        </w:rPr>
        <w:fldChar w:fldCharType="begin"/>
      </w:r>
      <w:r>
        <w:rPr>
          <w:noProof/>
        </w:rPr>
        <w:instrText xml:space="preserve"> PAGEREF _Toc153765214 \h </w:instrText>
      </w:r>
      <w:r>
        <w:rPr>
          <w:noProof/>
        </w:rPr>
        <w:fldChar w:fldCharType="separate"/>
      </w:r>
      <w:r>
        <w:rPr>
          <w:noProof/>
        </w:rPr>
        <w:t>29</w:t>
      </w:r>
      <w:r>
        <w:rPr>
          <w:noProof/>
        </w:rPr>
        <w:fldChar w:fldCharType="end"/>
      </w:r>
    </w:p>
    <w:p w:rsidR="009E591B" w14:paraId="4E81170B" w14:textId="265E989C">
      <w:pPr>
        <w:pStyle w:val="TOC1"/>
        <w:tabs>
          <w:tab w:val="right" w:leader="dot" w:pos="8296"/>
        </w:tabs>
        <w:rPr>
          <w:noProof/>
        </w:rPr>
      </w:pPr>
      <w:r>
        <w:rPr>
          <w:noProof/>
        </w:rPr>
        <w:t>十、客户服务和消费者权益保护</w:t>
      </w:r>
      <w:r>
        <w:rPr>
          <w:noProof/>
        </w:rPr>
        <w:tab/>
      </w:r>
      <w:r>
        <w:rPr>
          <w:noProof/>
        </w:rPr>
        <w:fldChar w:fldCharType="begin"/>
      </w:r>
      <w:r>
        <w:rPr>
          <w:noProof/>
        </w:rPr>
        <w:instrText xml:space="preserve"> PAGEREF _Toc153765215 \h </w:instrText>
      </w:r>
      <w:r>
        <w:rPr>
          <w:noProof/>
        </w:rPr>
        <w:fldChar w:fldCharType="separate"/>
      </w:r>
      <w:r>
        <w:rPr>
          <w:noProof/>
        </w:rPr>
        <w:t>31</w:t>
      </w:r>
      <w:r>
        <w:rPr>
          <w:noProof/>
        </w:rPr>
        <w:fldChar w:fldCharType="end"/>
      </w:r>
    </w:p>
    <w:p w:rsidR="009E591B" w14:paraId="495DE759" w14:textId="279E3F0E">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_Toc153765216 \h </w:instrText>
      </w:r>
      <w:r>
        <w:rPr>
          <w:noProof/>
        </w:rPr>
        <w:fldChar w:fldCharType="separate"/>
      </w:r>
      <w:r>
        <w:rPr>
          <w:noProof/>
        </w:rPr>
        <w:t>31</w:t>
      </w:r>
      <w:r>
        <w:rPr>
          <w:noProof/>
        </w:rPr>
        <w:fldChar w:fldCharType="end"/>
      </w:r>
    </w:p>
    <w:p w:rsidR="009E591B" w14:paraId="32811FD1" w14:textId="1ED62D5C">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_Toc153765217 \h </w:instrText>
      </w:r>
      <w:r>
        <w:rPr>
          <w:noProof/>
        </w:rPr>
        <w:fldChar w:fldCharType="separate"/>
      </w:r>
      <w:r>
        <w:rPr>
          <w:noProof/>
        </w:rPr>
        <w:t>32</w:t>
      </w:r>
      <w:r>
        <w:rPr>
          <w:noProof/>
        </w:rPr>
        <w:fldChar w:fldCharType="end"/>
      </w:r>
    </w:p>
    <w:p w:rsidR="009E591B" w14:paraId="1EAE70A4" w14:textId="76DE389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(三)、客户反馈和投诉处理的机制建设</w:t>
      </w:r>
      <w:r>
        <w:rPr>
          <w:noProof/>
        </w:rPr>
        <w:tab/>
      </w:r>
      <w:r>
        <w:rPr>
          <w:noProof/>
        </w:rPr>
        <w:fldChar w:fldCharType="begin"/>
      </w:r>
      <w:r>
        <w:rPr>
          <w:noProof/>
        </w:rPr>
        <w:instrText xml:space="preserve"> PAGEREF _Toc153765218 \h </w:instrText>
      </w:r>
      <w:r>
        <w:rPr>
          <w:noProof/>
        </w:rPr>
        <w:fldChar w:fldCharType="separate"/>
      </w:r>
      <w:r>
        <w:rPr>
          <w:noProof/>
        </w:rPr>
        <w:t>34</w:t>
      </w:r>
      <w:r>
        <w:rPr>
          <w:noProof/>
        </w:rPr>
        <w:fldChar w:fldCharType="end"/>
      </w:r>
    </w:p>
    <w:p w:rsidR="009E591B" w14:paraId="252403A5" w14:textId="50791C43">
      <w:pPr>
        <w:pStyle w:val="TOC1"/>
        <w:tabs>
          <w:tab w:val="right" w:leader="dot" w:pos="8296"/>
        </w:tabs>
        <w:rPr>
          <w:noProof/>
        </w:rPr>
      </w:pPr>
      <w:r>
        <w:rPr>
          <w:noProof/>
        </w:rPr>
        <w:t>十一、氢氧化铁在可持续发展中的角色</w:t>
      </w:r>
      <w:r>
        <w:rPr>
          <w:noProof/>
        </w:rPr>
        <w:tab/>
      </w:r>
      <w:r>
        <w:rPr>
          <w:noProof/>
        </w:rPr>
        <w:fldChar w:fldCharType="begin"/>
      </w:r>
      <w:r>
        <w:rPr>
          <w:noProof/>
        </w:rPr>
        <w:instrText xml:space="preserve"> PAGEREF _Toc153765219 \h </w:instrText>
      </w:r>
      <w:r>
        <w:rPr>
          <w:noProof/>
        </w:rPr>
        <w:fldChar w:fldCharType="separate"/>
      </w:r>
      <w:r>
        <w:rPr>
          <w:noProof/>
        </w:rPr>
        <w:t>35</w:t>
      </w:r>
      <w:r>
        <w:rPr>
          <w:noProof/>
        </w:rPr>
        <w:fldChar w:fldCharType="end"/>
      </w:r>
    </w:p>
    <w:p w:rsidR="009E591B" w14:paraId="71AC9007" w14:textId="03094041">
      <w:pPr>
        <w:pStyle w:val="TOC2"/>
        <w:tabs>
          <w:tab w:val="right" w:leader="dot" w:pos="8296"/>
        </w:tabs>
        <w:rPr>
          <w:noProof/>
        </w:rPr>
      </w:pPr>
      <w:r>
        <w:rPr>
          <w:noProof/>
        </w:rPr>
        <w:t>(一)、氢氧化铁对可持续发展目标的贡献</w:t>
      </w:r>
      <w:r>
        <w:rPr>
          <w:noProof/>
        </w:rPr>
        <w:tab/>
      </w:r>
      <w:r>
        <w:rPr>
          <w:noProof/>
        </w:rPr>
        <w:fldChar w:fldCharType="begin"/>
      </w:r>
      <w:r>
        <w:rPr>
          <w:noProof/>
        </w:rPr>
        <w:instrText xml:space="preserve"> PAGEREF _Toc153765220 \h </w:instrText>
      </w:r>
      <w:r>
        <w:rPr>
          <w:noProof/>
        </w:rPr>
        <w:fldChar w:fldCharType="separate"/>
      </w:r>
      <w:r>
        <w:rPr>
          <w:noProof/>
        </w:rPr>
        <w:t>35</w:t>
      </w:r>
      <w:r>
        <w:rPr>
          <w:noProof/>
        </w:rPr>
        <w:fldChar w:fldCharType="end"/>
      </w:r>
    </w:p>
    <w:p w:rsidR="009E591B" w14:paraId="041E5A80" w14:textId="280D2B23">
      <w:pPr>
        <w:pStyle w:val="TOC2"/>
        <w:tabs>
          <w:tab w:val="right" w:leader="dot" w:pos="8296"/>
        </w:tabs>
        <w:rPr>
          <w:noProof/>
        </w:rPr>
      </w:pPr>
      <w:r>
        <w:rPr>
          <w:noProof/>
        </w:rPr>
        <w:t>(二)、氢氧化铁可持续性创新的潜力</w:t>
      </w:r>
      <w:r>
        <w:rPr>
          <w:noProof/>
        </w:rPr>
        <w:tab/>
      </w:r>
      <w:r>
        <w:rPr>
          <w:noProof/>
        </w:rPr>
        <w:fldChar w:fldCharType="begin"/>
      </w:r>
      <w:r>
        <w:rPr>
          <w:noProof/>
        </w:rPr>
        <w:instrText xml:space="preserve"> PAGEREF _Toc153765221 \h </w:instrText>
      </w:r>
      <w:r>
        <w:rPr>
          <w:noProof/>
        </w:rPr>
        <w:fldChar w:fldCharType="separate"/>
      </w:r>
      <w:r>
        <w:rPr>
          <w:noProof/>
        </w:rPr>
        <w:t>36</w:t>
      </w:r>
      <w:r>
        <w:rPr>
          <w:noProof/>
        </w:rPr>
        <w:fldChar w:fldCharType="end"/>
      </w:r>
    </w:p>
    <w:p w:rsidR="009E591B" w14:paraId="1B82A104" w14:textId="55B6A58D">
      <w:pPr>
        <w:pStyle w:val="TOC2"/>
        <w:tabs>
          <w:tab w:val="right" w:leader="dot" w:pos="8296"/>
        </w:tabs>
        <w:rPr>
          <w:noProof/>
        </w:rPr>
      </w:pPr>
      <w:r>
        <w:rPr>
          <w:noProof/>
        </w:rPr>
        <w:t>(三)、氢氧化铁可持续性实践的社会影响</w:t>
      </w:r>
      <w:r>
        <w:rPr>
          <w:noProof/>
        </w:rPr>
        <w:tab/>
      </w:r>
      <w:r>
        <w:rPr>
          <w:noProof/>
        </w:rPr>
        <w:fldChar w:fldCharType="begin"/>
      </w:r>
      <w:r>
        <w:rPr>
          <w:noProof/>
        </w:rPr>
        <w:instrText xml:space="preserve"> PAGEREF _Toc153765222 \h </w:instrText>
      </w:r>
      <w:r>
        <w:rPr>
          <w:noProof/>
        </w:rPr>
        <w:fldChar w:fldCharType="separate"/>
      </w:r>
      <w:r>
        <w:rPr>
          <w:noProof/>
        </w:rPr>
        <w:t>37</w:t>
      </w:r>
      <w:r>
        <w:rPr>
          <w:noProof/>
        </w:rPr>
        <w:fldChar w:fldCharType="end"/>
      </w:r>
    </w:p>
    <w:p w:rsidR="009E591B" w14:paraId="7D67D8FC" w14:textId="19883569">
      <w:pPr>
        <w:pStyle w:val="TOC1"/>
        <w:tabs>
          <w:tab w:val="right" w:leader="dot" w:pos="8296"/>
        </w:tabs>
        <w:rPr>
          <w:noProof/>
        </w:rPr>
      </w:pPr>
      <w:r>
        <w:rPr>
          <w:noProof/>
        </w:rPr>
        <w:t>十二、企业形象和品牌传播</w:t>
      </w:r>
      <w:r>
        <w:rPr>
          <w:noProof/>
        </w:rPr>
        <w:tab/>
      </w:r>
      <w:r>
        <w:rPr>
          <w:noProof/>
        </w:rPr>
        <w:fldChar w:fldCharType="begin"/>
      </w:r>
      <w:r>
        <w:rPr>
          <w:noProof/>
        </w:rPr>
        <w:instrText xml:space="preserve"> PAGEREF _Toc153765223 \h </w:instrText>
      </w:r>
      <w:r>
        <w:rPr>
          <w:noProof/>
        </w:rPr>
        <w:fldChar w:fldCharType="separate"/>
      </w:r>
      <w:r>
        <w:rPr>
          <w:noProof/>
        </w:rPr>
        <w:t>38</w:t>
      </w:r>
      <w:r>
        <w:rPr>
          <w:noProof/>
        </w:rPr>
        <w:fldChar w:fldCharType="end"/>
      </w:r>
    </w:p>
    <w:p w:rsidR="009E591B" w14:paraId="13FC4724" w14:textId="3EE7FF87">
      <w:pPr>
        <w:pStyle w:val="TOC2"/>
        <w:tabs>
          <w:tab w:val="right" w:leader="dot" w:pos="8296"/>
        </w:tabs>
        <w:rPr>
          <w:noProof/>
        </w:rPr>
      </w:pPr>
      <w:r>
        <w:rPr>
          <w:noProof/>
        </w:rPr>
        <w:t>(一)、企业形象的策划和设计</w:t>
      </w:r>
      <w:r>
        <w:rPr>
          <w:noProof/>
        </w:rPr>
        <w:tab/>
      </w:r>
      <w:r>
        <w:rPr>
          <w:noProof/>
        </w:rPr>
        <w:fldChar w:fldCharType="begin"/>
      </w:r>
      <w:r>
        <w:rPr>
          <w:noProof/>
        </w:rPr>
        <w:instrText xml:space="preserve"> PAGEREF _Toc153765224 \h </w:instrText>
      </w:r>
      <w:r>
        <w:rPr>
          <w:noProof/>
        </w:rPr>
        <w:fldChar w:fldCharType="separate"/>
      </w:r>
      <w:r>
        <w:rPr>
          <w:noProof/>
        </w:rPr>
        <w:t>38</w:t>
      </w:r>
      <w:r>
        <w:rPr>
          <w:noProof/>
        </w:rPr>
        <w:fldChar w:fldCharType="end"/>
      </w:r>
    </w:p>
    <w:p w:rsidR="009E591B" w14:paraId="5041F2D7" w14:textId="7DE0783F">
      <w:pPr>
        <w:pStyle w:val="TOC2"/>
        <w:tabs>
          <w:tab w:val="right" w:leader="dot" w:pos="8296"/>
        </w:tabs>
        <w:rPr>
          <w:noProof/>
        </w:rPr>
      </w:pPr>
      <w:r>
        <w:rPr>
          <w:noProof/>
        </w:rPr>
        <w:t>(二)、品牌传播的策略和渠道</w:t>
      </w:r>
      <w:r>
        <w:rPr>
          <w:noProof/>
        </w:rPr>
        <w:tab/>
      </w:r>
      <w:r>
        <w:rPr>
          <w:noProof/>
        </w:rPr>
        <w:fldChar w:fldCharType="begin"/>
      </w:r>
      <w:r>
        <w:rPr>
          <w:noProof/>
        </w:rPr>
        <w:instrText xml:space="preserve"> PAGEREF _Toc153765225 \h </w:instrText>
      </w:r>
      <w:r>
        <w:rPr>
          <w:noProof/>
        </w:rPr>
        <w:fldChar w:fldCharType="separate"/>
      </w:r>
      <w:r>
        <w:rPr>
          <w:noProof/>
        </w:rPr>
        <w:t>39</w:t>
      </w:r>
      <w:r>
        <w:rPr>
          <w:noProof/>
        </w:rPr>
        <w:fldChar w:fldCharType="end"/>
      </w:r>
    </w:p>
    <w:p w:rsidR="009E591B" w14:paraId="0D0DF5E1" w14:textId="7DB2928F">
      <w:pPr>
        <w:pStyle w:val="TOC2"/>
        <w:tabs>
          <w:tab w:val="right" w:leader="dot" w:pos="8296"/>
        </w:tabs>
        <w:rPr>
          <w:noProof/>
        </w:rPr>
      </w:pPr>
      <w:r>
        <w:rPr>
          <w:noProof/>
        </w:rPr>
        <w:t>(三)、品牌传播效果的评估和反馈</w:t>
      </w:r>
      <w:r>
        <w:rPr>
          <w:noProof/>
        </w:rPr>
        <w:tab/>
      </w:r>
      <w:r>
        <w:rPr>
          <w:noProof/>
        </w:rPr>
        <w:fldChar w:fldCharType="begin"/>
      </w:r>
      <w:r>
        <w:rPr>
          <w:noProof/>
        </w:rPr>
        <w:instrText xml:space="preserve"> PAGEREF _Toc153765226 \h </w:instrText>
      </w:r>
      <w:r>
        <w:rPr>
          <w:noProof/>
        </w:rPr>
        <w:fldChar w:fldCharType="separate"/>
      </w:r>
      <w:r>
        <w:rPr>
          <w:noProof/>
        </w:rPr>
        <w:t>41</w:t>
      </w:r>
      <w:r>
        <w:rPr>
          <w:noProof/>
        </w:rPr>
        <w:fldChar w:fldCharType="end"/>
      </w:r>
    </w:p>
    <w:p w:rsidR="009E591B" w14:paraId="6B9E6F0F" w14:textId="00FF4F87">
      <w:pPr>
        <w:pStyle w:val="TOC1"/>
        <w:tabs>
          <w:tab w:val="right" w:leader="dot" w:pos="8296"/>
        </w:tabs>
        <w:rPr>
          <w:noProof/>
        </w:rPr>
      </w:pPr>
      <w:r>
        <w:rPr>
          <w:noProof/>
        </w:rPr>
        <w:t>十三、信息披露和透明度管理</w:t>
      </w:r>
      <w:r>
        <w:rPr>
          <w:noProof/>
        </w:rPr>
        <w:tab/>
      </w:r>
      <w:r>
        <w:rPr>
          <w:noProof/>
        </w:rPr>
        <w:fldChar w:fldCharType="begin"/>
      </w:r>
      <w:r>
        <w:rPr>
          <w:noProof/>
        </w:rPr>
        <w:instrText xml:space="preserve"> PAGEREF _Toc153765227 \h </w:instrText>
      </w:r>
      <w:r>
        <w:rPr>
          <w:noProof/>
        </w:rPr>
        <w:fldChar w:fldCharType="separate"/>
      </w:r>
      <w:r>
        <w:rPr>
          <w:noProof/>
        </w:rPr>
        <w:t>42</w:t>
      </w:r>
      <w:r>
        <w:rPr>
          <w:noProof/>
        </w:rPr>
        <w:fldChar w:fldCharType="end"/>
      </w:r>
    </w:p>
    <w:p w:rsidR="009E591B" w14:paraId="381786BD" w14:textId="22B68383">
      <w:pPr>
        <w:pStyle w:val="TOC2"/>
        <w:tabs>
          <w:tab w:val="right" w:leader="dot" w:pos="8296"/>
        </w:tabs>
        <w:rPr>
          <w:noProof/>
        </w:rPr>
      </w:pPr>
      <w:r>
        <w:rPr>
          <w:noProof/>
        </w:rPr>
        <w:t>(一)、信息披露的内容和方式选择</w:t>
      </w:r>
      <w:r>
        <w:rPr>
          <w:noProof/>
        </w:rPr>
        <w:tab/>
      </w:r>
      <w:r>
        <w:rPr>
          <w:noProof/>
        </w:rPr>
        <w:fldChar w:fldCharType="begin"/>
      </w:r>
      <w:r>
        <w:rPr>
          <w:noProof/>
        </w:rPr>
        <w:instrText xml:space="preserve"> PAGEREF _Toc153765228 \h </w:instrText>
      </w:r>
      <w:r>
        <w:rPr>
          <w:noProof/>
        </w:rPr>
        <w:fldChar w:fldCharType="separate"/>
      </w:r>
      <w:r>
        <w:rPr>
          <w:noProof/>
        </w:rPr>
        <w:t>42</w:t>
      </w:r>
      <w:r>
        <w:rPr>
          <w:noProof/>
        </w:rPr>
        <w:fldChar w:fldCharType="end"/>
      </w:r>
    </w:p>
    <w:p w:rsidR="009E591B" w14:paraId="7998D6E6" w14:textId="7A2E2FA3">
      <w:pPr>
        <w:pStyle w:val="TOC2"/>
        <w:tabs>
          <w:tab w:val="right" w:leader="dot" w:pos="8296"/>
        </w:tabs>
        <w:rPr>
          <w:noProof/>
        </w:rPr>
      </w:pPr>
      <w:r>
        <w:rPr>
          <w:noProof/>
        </w:rPr>
        <w:t>(二)、透明度管理的目标和实施措施</w:t>
      </w:r>
      <w:r>
        <w:rPr>
          <w:noProof/>
        </w:rPr>
        <w:tab/>
      </w:r>
      <w:r>
        <w:rPr>
          <w:noProof/>
        </w:rPr>
        <w:fldChar w:fldCharType="begin"/>
      </w:r>
      <w:r>
        <w:rPr>
          <w:noProof/>
        </w:rPr>
        <w:instrText xml:space="preserve"> PAGEREF _Toc153765229 \h </w:instrText>
      </w:r>
      <w:r>
        <w:rPr>
          <w:noProof/>
        </w:rPr>
        <w:fldChar w:fldCharType="separate"/>
      </w:r>
      <w:r>
        <w:rPr>
          <w:noProof/>
        </w:rPr>
        <w:t>43</w:t>
      </w:r>
      <w:r>
        <w:rPr>
          <w:noProof/>
        </w:rPr>
        <w:fldChar w:fldCharType="end"/>
      </w:r>
    </w:p>
    <w:p w:rsidR="009E591B" w14:paraId="77793860" w14:textId="7934589D">
      <w:pPr>
        <w:pStyle w:val="TOC2"/>
        <w:tabs>
          <w:tab w:val="right" w:leader="dot" w:pos="8296"/>
        </w:tabs>
        <w:rPr>
          <w:noProof/>
        </w:rPr>
      </w:pPr>
      <w:r>
        <w:rPr>
          <w:noProof/>
        </w:rPr>
        <w:t>(三)、信息反馈和意见征集的机制建设</w:t>
      </w:r>
      <w:r>
        <w:rPr>
          <w:noProof/>
        </w:rPr>
        <w:tab/>
      </w:r>
      <w:r>
        <w:rPr>
          <w:noProof/>
        </w:rPr>
        <w:fldChar w:fldCharType="begin"/>
      </w:r>
      <w:r>
        <w:rPr>
          <w:noProof/>
        </w:rPr>
        <w:instrText xml:space="preserve"> PAGEREF _Toc153765230 \h </w:instrText>
      </w:r>
      <w:r>
        <w:rPr>
          <w:noProof/>
        </w:rPr>
        <w:fldChar w:fldCharType="separate"/>
      </w:r>
      <w:r>
        <w:rPr>
          <w:noProof/>
        </w:rPr>
        <w:t>44</w:t>
      </w:r>
      <w:r>
        <w:rPr>
          <w:noProof/>
        </w:rPr>
        <w:fldChar w:fldCharType="end"/>
      </w:r>
    </w:p>
    <w:p w:rsidR="009E591B" w14:paraId="0074C0C7" w14:textId="1997148A">
      <w:pPr>
        <w:pStyle w:val="TOC1"/>
        <w:tabs>
          <w:tab w:val="right" w:leader="dot" w:pos="8296"/>
        </w:tabs>
        <w:rPr>
          <w:noProof/>
        </w:rPr>
      </w:pPr>
      <w:r>
        <w:rPr>
          <w:noProof/>
        </w:rPr>
        <w:t>十四、组织架构和人力资源配置</w:t>
      </w:r>
      <w:r>
        <w:rPr>
          <w:noProof/>
        </w:rPr>
        <w:tab/>
      </w:r>
      <w:r>
        <w:rPr>
          <w:noProof/>
        </w:rPr>
        <w:fldChar w:fldCharType="begin"/>
      </w:r>
      <w:r>
        <w:rPr>
          <w:noProof/>
        </w:rPr>
        <w:instrText xml:space="preserve"> PAGEREF _Toc153765231 \h </w:instrText>
      </w:r>
      <w:r>
        <w:rPr>
          <w:noProof/>
        </w:rPr>
        <w:fldChar w:fldCharType="separate"/>
      </w:r>
      <w:r>
        <w:rPr>
          <w:noProof/>
        </w:rPr>
        <w:t>46</w:t>
      </w:r>
      <w:r>
        <w:rPr>
          <w:noProof/>
        </w:rPr>
        <w:fldChar w:fldCharType="end"/>
      </w:r>
    </w:p>
    <w:p w:rsidR="009E591B" w14:paraId="1A143630" w14:textId="5D7DD2DF">
      <w:pPr>
        <w:pStyle w:val="TOC2"/>
        <w:tabs>
          <w:tab w:val="right" w:leader="dot" w:pos="8296"/>
        </w:tabs>
        <w:rPr>
          <w:noProof/>
        </w:rPr>
      </w:pPr>
      <w:r>
        <w:rPr>
          <w:noProof/>
        </w:rPr>
        <w:t>(一)、氢氧化铁项目组织架构和运行机制设计</w:t>
      </w:r>
      <w:r>
        <w:rPr>
          <w:noProof/>
        </w:rPr>
        <w:tab/>
      </w:r>
      <w:r>
        <w:rPr>
          <w:noProof/>
        </w:rPr>
        <w:fldChar w:fldCharType="begin"/>
      </w:r>
      <w:r>
        <w:rPr>
          <w:noProof/>
        </w:rPr>
        <w:instrText xml:space="preserve"> PAGEREF _Toc153765232 \h </w:instrText>
      </w:r>
      <w:r>
        <w:rPr>
          <w:noProof/>
        </w:rPr>
        <w:fldChar w:fldCharType="separate"/>
      </w:r>
      <w:r>
        <w:rPr>
          <w:noProof/>
        </w:rPr>
        <w:t>46</w:t>
      </w:r>
      <w:r>
        <w:rPr>
          <w:noProof/>
        </w:rPr>
        <w:fldChar w:fldCharType="end"/>
      </w:r>
    </w:p>
    <w:p w:rsidR="009E591B" w14:paraId="146F8324" w14:textId="2B6DF966">
      <w:pPr>
        <w:pStyle w:val="TOC2"/>
        <w:tabs>
          <w:tab w:val="right" w:leader="dot" w:pos="8296"/>
        </w:tabs>
        <w:rPr>
          <w:noProof/>
        </w:rPr>
      </w:pPr>
      <w:r>
        <w:rPr>
          <w:noProof/>
        </w:rPr>
        <w:t>(二)、人力资源配置和岗位责任划分</w:t>
      </w:r>
      <w:r>
        <w:rPr>
          <w:noProof/>
        </w:rPr>
        <w:tab/>
      </w:r>
      <w:r>
        <w:rPr>
          <w:noProof/>
        </w:rPr>
        <w:fldChar w:fldCharType="begin"/>
      </w:r>
      <w:r>
        <w:rPr>
          <w:noProof/>
        </w:rPr>
        <w:instrText xml:space="preserve"> PAGEREF _Toc153765233 \h </w:instrText>
      </w:r>
      <w:r>
        <w:rPr>
          <w:noProof/>
        </w:rPr>
        <w:fldChar w:fldCharType="separate"/>
      </w:r>
      <w:r>
        <w:rPr>
          <w:noProof/>
        </w:rPr>
        <w:t>47</w:t>
      </w:r>
      <w:r>
        <w:rPr>
          <w:noProof/>
        </w:rPr>
        <w:fldChar w:fldCharType="end"/>
      </w:r>
    </w:p>
    <w:p w:rsidR="009E591B" w14:paraId="1506C7CC" w14:textId="69A13A56">
      <w:pPr>
        <w:pStyle w:val="TOC2"/>
        <w:tabs>
          <w:tab w:val="right" w:leader="dot" w:pos="8296"/>
        </w:tabs>
        <w:rPr>
          <w:noProof/>
        </w:rPr>
      </w:pPr>
      <w:r>
        <w:rPr>
          <w:noProof/>
        </w:rPr>
        <w:t>(三)、人员培训计划和绩效考核方案</w:t>
      </w:r>
      <w:r>
        <w:rPr>
          <w:noProof/>
        </w:rPr>
        <w:tab/>
      </w:r>
      <w:r>
        <w:rPr>
          <w:noProof/>
        </w:rPr>
        <w:fldChar w:fldCharType="begin"/>
      </w:r>
      <w:r>
        <w:rPr>
          <w:noProof/>
        </w:rPr>
        <w:instrText xml:space="preserve"> PAGEREF _Toc153765234 \h </w:instrText>
      </w:r>
      <w:r>
        <w:rPr>
          <w:noProof/>
        </w:rPr>
        <w:fldChar w:fldCharType="separate"/>
      </w:r>
      <w:r>
        <w:rPr>
          <w:noProof/>
        </w:rPr>
        <w:t>48</w:t>
      </w:r>
      <w:r>
        <w:rPr>
          <w:noProof/>
        </w:rPr>
        <w:fldChar w:fldCharType="end"/>
      </w:r>
    </w:p>
    <w:p w:rsidR="009E591B" w14:paraId="402B926C" w14:textId="64ABA0AD">
      <w:pPr>
        <w:pStyle w:val="TOC1"/>
        <w:tabs>
          <w:tab w:val="right" w:leader="dot" w:pos="8296"/>
        </w:tabs>
        <w:rPr>
          <w:noProof/>
        </w:rPr>
      </w:pPr>
      <w:r>
        <w:rPr>
          <w:noProof/>
        </w:rPr>
        <w:t>十五、社会创新和影响</w:t>
      </w:r>
      <w:r>
        <w:rPr>
          <w:noProof/>
        </w:rPr>
        <w:tab/>
      </w:r>
      <w:r>
        <w:rPr>
          <w:noProof/>
        </w:rPr>
        <w:fldChar w:fldCharType="begin"/>
      </w:r>
      <w:r>
        <w:rPr>
          <w:noProof/>
        </w:rPr>
        <w:instrText xml:space="preserve"> PAGEREF _Toc153765235 \h </w:instrText>
      </w:r>
      <w:r>
        <w:rPr>
          <w:noProof/>
        </w:rPr>
        <w:fldChar w:fldCharType="separate"/>
      </w:r>
      <w:r>
        <w:rPr>
          <w:noProof/>
        </w:rPr>
        <w:t>49</w:t>
      </w:r>
      <w:r>
        <w:rPr>
          <w:noProof/>
        </w:rPr>
        <w:fldChar w:fldCharType="end"/>
      </w:r>
    </w:p>
    <w:p w:rsidR="009E591B" w14:paraId="629D08FE" w14:textId="74866897">
      <w:pPr>
        <w:pStyle w:val="TOC2"/>
        <w:tabs>
          <w:tab w:val="right" w:leader="dot" w:pos="8296"/>
        </w:tabs>
        <w:rPr>
          <w:noProof/>
        </w:rPr>
      </w:pPr>
      <w:r>
        <w:rPr>
          <w:noProof/>
        </w:rPr>
        <w:t>(一)、利用氢氧化铁创新推动社会变革</w:t>
      </w:r>
      <w:r>
        <w:rPr>
          <w:noProof/>
        </w:rPr>
        <w:tab/>
      </w:r>
      <w:r>
        <w:rPr>
          <w:noProof/>
        </w:rPr>
        <w:fldChar w:fldCharType="begin"/>
      </w:r>
      <w:r>
        <w:rPr>
          <w:noProof/>
        </w:rPr>
        <w:instrText xml:space="preserve"> PAGEREF _Toc153765236 \h </w:instrText>
      </w:r>
      <w:r>
        <w:rPr>
          <w:noProof/>
        </w:rPr>
        <w:fldChar w:fldCharType="separate"/>
      </w:r>
      <w:r>
        <w:rPr>
          <w:noProof/>
        </w:rPr>
        <w:t>49</w:t>
      </w:r>
      <w:r>
        <w:rPr>
          <w:noProof/>
        </w:rPr>
        <w:fldChar w:fldCharType="end"/>
      </w:r>
    </w:p>
    <w:p w:rsidR="009E591B" w14:paraId="3D6EF302" w14:textId="4E55B90D">
      <w:pPr>
        <w:pStyle w:val="TOC2"/>
        <w:tabs>
          <w:tab w:val="right" w:leader="dot" w:pos="8296"/>
        </w:tabs>
        <w:rPr>
          <w:noProof/>
        </w:rPr>
      </w:pPr>
      <w:r>
        <w:rPr>
          <w:noProof/>
        </w:rPr>
        <w:t>(二)、文化和艺术领域的影响</w:t>
      </w:r>
      <w:r>
        <w:rPr>
          <w:noProof/>
        </w:rPr>
        <w:tab/>
      </w:r>
      <w:r>
        <w:rPr>
          <w:noProof/>
        </w:rPr>
        <w:fldChar w:fldCharType="begin"/>
      </w:r>
      <w:r>
        <w:rPr>
          <w:noProof/>
        </w:rPr>
        <w:instrText xml:space="preserve"> PAGEREF _Toc153765237 \h </w:instrText>
      </w:r>
      <w:r>
        <w:rPr>
          <w:noProof/>
        </w:rPr>
        <w:fldChar w:fldCharType="separate"/>
      </w:r>
      <w:r>
        <w:rPr>
          <w:noProof/>
        </w:rPr>
        <w:t>51</w:t>
      </w:r>
      <w:r>
        <w:rPr>
          <w:noProof/>
        </w:rPr>
        <w:fldChar w:fldCharType="end"/>
      </w:r>
    </w:p>
    <w:p w:rsidR="009E591B" w14:paraId="646D5B6E" w14:textId="03E9B090">
      <w:pPr>
        <w:pStyle w:val="TOC2"/>
        <w:tabs>
          <w:tab w:val="right" w:leader="dot" w:pos="8296"/>
        </w:tabs>
        <w:rPr>
          <w:noProof/>
        </w:rPr>
      </w:pPr>
      <w:r>
        <w:rPr>
          <w:noProof/>
        </w:rPr>
        <w:t>(三)、社会氢氧化铁项目和合作伙伴关系</w:t>
      </w:r>
      <w:r>
        <w:rPr>
          <w:noProof/>
        </w:rPr>
        <w:tab/>
      </w:r>
      <w:r>
        <w:rPr>
          <w:noProof/>
        </w:rPr>
        <w:fldChar w:fldCharType="begin"/>
      </w:r>
      <w:r>
        <w:rPr>
          <w:noProof/>
        </w:rPr>
        <w:instrText xml:space="preserve"> PAGEREF _Toc153765238 \h </w:instrText>
      </w:r>
      <w:r>
        <w:rPr>
          <w:noProof/>
        </w:rPr>
        <w:fldChar w:fldCharType="separate"/>
      </w:r>
      <w:r>
        <w:rPr>
          <w:noProof/>
        </w:rPr>
        <w:t>52</w:t>
      </w:r>
      <w:r>
        <w:rPr>
          <w:noProof/>
        </w:rPr>
        <w:fldChar w:fldCharType="end"/>
      </w:r>
    </w:p>
    <w:p w:rsidR="009E591B" w:rsidP="009E591B" w14:paraId="32501B08" w14:textId="525984A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E591B" w:rsidP="009E591B" w14:paraId="15E01056" w14:textId="7D5EA0EA">
      <w:pPr>
        <w:pStyle w:val="Heading1"/>
        <w:jc w:val="center"/>
        <w:rPr>
          <w:rFonts w:hint="eastAsia"/>
        </w:rPr>
      </w:pPr>
      <w:bookmarkStart w:id="0" w:name="_Toc153765176"/>
      <w:r w:rsidRPr="009E591B">
        <w:rPr>
          <w:rFonts w:hint="eastAsia"/>
        </w:rPr>
        <w:t>序言</w:t>
      </w:r>
      <w:bookmarkEnd w:id="0"/>
    </w:p>
    <w:p w:rsidR="009E591B" w:rsidP="009E591B" w14:paraId="4F51DA63" w14:textId="6B678DA3">
      <w:pPr>
        <w:ind w:firstLine="560" w:firstLineChars="200"/>
        <w:rPr>
          <w:rFonts w:ascii="仿宋" w:eastAsia="仿宋" w:hAnsi="仿宋" w:hint="eastAsia"/>
          <w:sz w:val="28"/>
        </w:rPr>
      </w:pPr>
      <w:r w:rsidRPr="009E591B">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9E591B" w:rsidP="009E591B" w14:paraId="7B17446B" w14:textId="46A8B295">
      <w:pPr>
        <w:pStyle w:val="Heading1"/>
        <w:rPr>
          <w:rFonts w:hint="eastAsia"/>
        </w:rPr>
      </w:pPr>
      <w:bookmarkStart w:id="1" w:name="_Toc153765177"/>
      <w:r w:rsidRPr="009E591B">
        <w:rPr>
          <w:rFonts w:hint="eastAsia"/>
        </w:rPr>
        <w:t>一、氢氧化铁项目投资估算与资金筹措</w:t>
      </w:r>
      <w:bookmarkEnd w:id="1"/>
    </w:p>
    <w:p w:rsidR="009E591B" w:rsidP="009E591B" w14:paraId="0595FEF9" w14:textId="66635279">
      <w:pPr>
        <w:pStyle w:val="Heading2"/>
      </w:pPr>
      <w:bookmarkStart w:id="2" w:name="_Toc153765178"/>
      <w:r w:rsidRPr="009E591B">
        <w:t>(一)、投资估算依据和说明</w:t>
      </w:r>
      <w:bookmarkEnd w:id="2"/>
    </w:p>
    <w:p w:rsidR="009E591B" w:rsidRPr="009E591B" w:rsidP="009E591B" w14:paraId="608CD5F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9E591B" w:rsidRPr="009E591B" w:rsidP="009E591B" w14:textId="77777777">
      <w:pPr>
        <w:ind w:firstLine="560" w:firstLineChars="200"/>
        <w:rPr>
          <w:rFonts w:ascii="仿宋" w:eastAsia="仿宋" w:hAnsi="仿宋"/>
          <w:sz w:val="28"/>
        </w:rPr>
      </w:pPr>
      <w:r w:rsidRPr="009E591B">
        <w:rPr>
          <w:rFonts w:ascii="仿宋" w:eastAsia="仿宋" w:hAnsi="仿宋" w:hint="eastAsia"/>
          <w:sz w:val="28"/>
        </w:rPr>
        <w:t>本项目为氢氧化铁项目，其投资估算范围包括固定资产投资估算、流动资金、总投资以及报批投资的估算。固定资产投资估算主要涵盖主要生产氢氧化铁项目、辅助生产氢氧化铁项目、公用工程氢氧化铁项目、服务性工程、配套费用和其他费用。在编制投资估算时，我们依据了一系列标准和规范，包括《建设氢氧化铁项目投资估算编审规程》、《工程经济与财务评价实用手册》、《投资氢氧化铁项目可行性研</w:t>
      </w:r>
      <w:r w:rsidRPr="009E591B">
        <w:rPr>
          <w:rFonts w:ascii="仿宋" w:eastAsia="仿宋" w:hAnsi="仿宋" w:hint="eastAsia"/>
          <w:sz w:val="28"/>
        </w:rPr>
        <w:t>究指南》、《建设氢氧化铁项目经济评价方法与参数》（第三版）、《基本建设设计概算编制办法》、各专业工程设计规范、市场价格信息及相关政策法规以及类似氢氧化铁项目的历史成本数据。</w:t>
      </w:r>
    </w:p>
    <w:p w:rsidR="009E591B" w:rsidP="009E591B" w14:paraId="770B340F" w14:textId="15F9A0A7">
      <w:pPr>
        <w:ind w:firstLine="560" w:firstLineChars="200"/>
        <w:rPr>
          <w:rFonts w:ascii="仿宋" w:eastAsia="仿宋" w:hAnsi="仿宋" w:hint="eastAsia"/>
          <w:sz w:val="28"/>
        </w:rPr>
      </w:pPr>
      <w:r w:rsidRPr="009E591B">
        <w:rPr>
          <w:rFonts w:ascii="仿宋" w:eastAsia="仿宋" w:hAnsi="仿宋" w:hint="eastAsia"/>
          <w:sz w:val="28"/>
        </w:rPr>
        <w:t>投资费用分析中，我们对固定资产投资估算和流动资金、总投资以及报批投资进行了估算。固定资产投资估算包括了主要生产氢氧化铁项目、辅助生产氢氧化铁项目、公用工程氢氧化铁项目、服务性工程、配套费用和其他费用。通过市场调研和技术评估，我们预测了各项费用的合理值，并进行了精确计算和全面分析。此外，我们还考虑了可能的物价上涨、汇率变动等因素，以确保投资估算的合理性和准确性。</w:t>
      </w:r>
    </w:p>
    <w:p w:rsidR="009E591B" w:rsidP="009E591B" w14:paraId="00B1EA64" w14:textId="44799DDF">
      <w:pPr>
        <w:pStyle w:val="Heading2"/>
      </w:pPr>
      <w:bookmarkStart w:id="3" w:name="_Toc153765179"/>
      <w:r w:rsidRPr="009E591B">
        <w:t>(二)、资金筹措</w:t>
      </w:r>
      <w:bookmarkEnd w:id="3"/>
    </w:p>
    <w:p w:rsidR="009E591B" w:rsidP="009E591B" w14:paraId="0B2E422B" w14:textId="73EDDAFE">
      <w:pPr>
        <w:ind w:firstLine="560" w:firstLineChars="200"/>
        <w:rPr>
          <w:rFonts w:ascii="仿宋" w:eastAsia="仿宋" w:hAnsi="仿宋"/>
          <w:sz w:val="28"/>
        </w:rPr>
      </w:pPr>
      <w:r w:rsidRPr="009E591B">
        <w:rPr>
          <w:rFonts w:ascii="仿宋" w:eastAsia="仿宋" w:hAnsi="仿宋" w:hint="eastAsia"/>
          <w:sz w:val="28"/>
        </w:rPr>
        <w:t>总投资额为</w:t>
      </w:r>
      <w:r w:rsidRPr="009E591B">
        <w:rPr>
          <w:rFonts w:ascii="仿宋" w:eastAsia="仿宋" w:hAnsi="仿宋"/>
          <w:sz w:val="28"/>
        </w:rPr>
        <w:t>XXX万元。</w:t>
      </w:r>
    </w:p>
    <w:p w:rsidR="009E591B" w:rsidP="009E591B" w14:paraId="56C3D3CF" w14:textId="31A18451">
      <w:pPr>
        <w:pStyle w:val="Heading2"/>
      </w:pPr>
      <w:bookmarkStart w:id="4" w:name="_Toc153765180"/>
      <w:r w:rsidRPr="009E591B">
        <w:t>(三)、资金使用计划</w:t>
      </w:r>
      <w:bookmarkEnd w:id="4"/>
    </w:p>
    <w:p w:rsidR="009E591B" w:rsidP="009E591B" w14:paraId="58BEA93D" w14:textId="3FED6960">
      <w:pPr>
        <w:ind w:firstLine="560" w:firstLineChars="200"/>
        <w:rPr>
          <w:rFonts w:ascii="仿宋" w:eastAsia="仿宋" w:hAnsi="仿宋"/>
          <w:sz w:val="28"/>
        </w:rPr>
      </w:pPr>
      <w:r w:rsidRPr="009E591B">
        <w:rPr>
          <w:rFonts w:ascii="仿宋" w:eastAsia="仿宋" w:hAnsi="仿宋" w:hint="eastAsia"/>
          <w:sz w:val="28"/>
        </w:rPr>
        <w:t>本氢氧化铁项目所需的固定资产投资总额达到</w:t>
      </w:r>
      <w:r w:rsidRPr="009E591B">
        <w:rPr>
          <w:rFonts w:ascii="仿宋" w:eastAsia="仿宋" w:hAnsi="仿宋"/>
          <w:sz w:val="28"/>
        </w:rPr>
        <w:t>XXXX万元。</w:t>
      </w:r>
    </w:p>
    <w:p w:rsidR="009E591B" w:rsidP="009E591B" w14:paraId="4DD5FBAB" w14:textId="2524B8FF">
      <w:pPr>
        <w:pStyle w:val="Heading2"/>
      </w:pPr>
      <w:bookmarkStart w:id="5" w:name="_Toc153765181"/>
      <w:r w:rsidRPr="009E591B">
        <w:t>(四)、氢氧化铁项目经济评价</w:t>
      </w:r>
      <w:bookmarkEnd w:id="5"/>
    </w:p>
    <w:p w:rsidR="009E591B" w:rsidRPr="009E591B" w:rsidP="009E591B" w14:paraId="7F10F6B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E591B" w:rsidRPr="009E591B" w:rsidP="009E591B" w14:textId="77777777">
      <w:pPr>
        <w:ind w:firstLine="560" w:firstLineChars="200"/>
        <w:rPr>
          <w:rFonts w:ascii="仿宋" w:eastAsia="仿宋" w:hAnsi="仿宋"/>
          <w:sz w:val="28"/>
        </w:rPr>
      </w:pPr>
      <w:r w:rsidRPr="009E591B">
        <w:rPr>
          <w:rFonts w:ascii="仿宋" w:eastAsia="仿宋" w:hAnsi="仿宋" w:hint="eastAsia"/>
          <w:sz w:val="28"/>
        </w:rPr>
        <w:t>氢氧化铁项目的经济评价是基于投入和产出相协调原则的重要任务。其基础是国家现行财税体系和市场价格结构，旨在从企业财务角度对氢氧化铁项目的各项成本和经济效益进行分析和计算。为此，我们需要进行财务评价预期指标的计算，以便准确评估拟建氢氧化铁项目的盈利潜力和还款能力，最终作出氢氧化铁项目经济可行性的判</w:t>
      </w:r>
      <w:r w:rsidRPr="009E591B">
        <w:rPr>
          <w:rFonts w:ascii="仿宋" w:eastAsia="仿宋" w:hAnsi="仿宋" w:hint="eastAsia"/>
          <w:sz w:val="28"/>
        </w:rPr>
        <w:t>断。</w:t>
      </w:r>
    </w:p>
    <w:p w:rsidR="009E591B" w:rsidRPr="009E591B" w:rsidP="009E591B" w14:paraId="3E6C3C6C" w14:textId="77777777">
      <w:pPr>
        <w:ind w:firstLine="560" w:firstLineChars="200"/>
        <w:rPr>
          <w:rFonts w:ascii="仿宋" w:eastAsia="仿宋" w:hAnsi="仿宋"/>
          <w:sz w:val="28"/>
        </w:rPr>
      </w:pPr>
      <w:r w:rsidRPr="009E591B">
        <w:rPr>
          <w:rFonts w:ascii="仿宋" w:eastAsia="仿宋" w:hAnsi="仿宋" w:hint="eastAsia"/>
          <w:sz w:val="28"/>
        </w:rPr>
        <w:t>在氢氧化铁项目的经济评价中，我们运用严密的逻辑推理和准确的计算方法。它不仅能够理解人类语言，还能够产生清晰且逻辑严谨的回应。通过先进的人工智能技术，能够对氢氧化铁项目进行全面的财务分析，包括对各项费用的详尽测算和经济效益的精确计算。</w:t>
      </w:r>
    </w:p>
    <w:p w:rsidR="009E591B" w:rsidRPr="009E591B" w:rsidP="009E591B" w14:paraId="7676C75D" w14:textId="77777777">
      <w:pPr>
        <w:ind w:firstLine="560" w:firstLineChars="200"/>
        <w:rPr>
          <w:rFonts w:ascii="仿宋" w:eastAsia="仿宋" w:hAnsi="仿宋"/>
          <w:sz w:val="28"/>
        </w:rPr>
      </w:pPr>
      <w:r w:rsidRPr="009E591B">
        <w:rPr>
          <w:rFonts w:ascii="仿宋" w:eastAsia="仿宋" w:hAnsi="仿宋" w:hint="eastAsia"/>
          <w:sz w:val="28"/>
        </w:rPr>
        <w:t>在评估氢氧化铁项目盈利能力方面，氢氧化铁会基于市场价格结构进行计算，以真实地呈现氢氧化铁项目的盈利水平。同时，它还会考虑财税体系对氢氧化铁项目的影响，以确保评估结果的准确性。</w:t>
      </w:r>
    </w:p>
    <w:p w:rsidR="009E591B" w:rsidP="009E591B" w14:paraId="1CC158A0" w14:textId="45CB42C8">
      <w:pPr>
        <w:ind w:firstLine="560" w:firstLineChars="200"/>
        <w:rPr>
          <w:rFonts w:ascii="仿宋" w:eastAsia="仿宋" w:hAnsi="仿宋" w:hint="eastAsia"/>
          <w:sz w:val="28"/>
        </w:rPr>
      </w:pPr>
      <w:r w:rsidRPr="009E591B">
        <w:rPr>
          <w:rFonts w:ascii="仿宋" w:eastAsia="仿宋" w:hAnsi="仿宋" w:hint="eastAsia"/>
          <w:sz w:val="28"/>
        </w:rPr>
        <w:t>在评判氢氧化铁项目清偿能力方面，会根据氢氧化铁项目的投资计划和资金筹集情况，进行细致的现金流分析。通过计算氢氧化铁项目的净现金流量和投资回收期等指标，氢氧化铁能够全面评估氢氧化铁项目的长期偿债能力。</w:t>
      </w:r>
    </w:p>
    <w:p w:rsidR="009E591B" w:rsidP="009E591B" w14:paraId="6D538B04" w14:textId="39090985">
      <w:pPr>
        <w:pStyle w:val="Heading1"/>
        <w:rPr>
          <w:rFonts w:hint="eastAsia"/>
        </w:rPr>
      </w:pPr>
      <w:bookmarkStart w:id="6" w:name="_Toc153765182"/>
      <w:r w:rsidRPr="009E591B">
        <w:rPr>
          <w:rFonts w:hint="eastAsia"/>
        </w:rPr>
        <w:t>二、产品定价和销售策略</w:t>
      </w:r>
      <w:bookmarkEnd w:id="6"/>
    </w:p>
    <w:p w:rsidR="009E591B" w:rsidP="009E591B" w14:paraId="7EF842BC" w14:textId="152517D1">
      <w:pPr>
        <w:pStyle w:val="Heading2"/>
      </w:pPr>
      <w:bookmarkStart w:id="7" w:name="_Toc153765183"/>
      <w:r w:rsidRPr="009E591B">
        <w:t>(一)、产品定价的原则和策略</w:t>
      </w:r>
      <w:bookmarkEnd w:id="7"/>
    </w:p>
    <w:p w:rsidR="009E591B" w:rsidRPr="009E591B" w:rsidP="009E591B" w14:paraId="7C5C3735" w14:textId="77777777">
      <w:pPr>
        <w:ind w:firstLine="560" w:firstLineChars="200"/>
        <w:rPr>
          <w:rFonts w:ascii="仿宋" w:eastAsia="仿宋" w:hAnsi="仿宋"/>
          <w:sz w:val="28"/>
        </w:rPr>
      </w:pPr>
      <w:r w:rsidRPr="009E591B">
        <w:rPr>
          <w:rFonts w:ascii="仿宋" w:eastAsia="仿宋" w:hAnsi="仿宋" w:hint="eastAsia"/>
          <w:sz w:val="28"/>
        </w:rPr>
        <w:t>定价原则：</w:t>
      </w:r>
    </w:p>
    <w:p w:rsidR="009E591B" w:rsidRPr="009E591B" w:rsidP="009E591B" w14:paraId="1959774B" w14:textId="77777777">
      <w:pPr>
        <w:ind w:firstLine="560" w:firstLineChars="200"/>
        <w:rPr>
          <w:rFonts w:ascii="仿宋" w:eastAsia="仿宋" w:hAnsi="仿宋"/>
          <w:sz w:val="28"/>
        </w:rPr>
      </w:pPr>
      <w:r w:rsidRPr="009E591B">
        <w:rPr>
          <w:rFonts w:ascii="仿宋" w:eastAsia="仿宋" w:hAnsi="仿宋" w:hint="eastAsia"/>
          <w:sz w:val="28"/>
        </w:rPr>
        <w:t>成本导向：考虑产品的生产成本、运营成本以及相关费用，确保定价能够覆盖成本并获得合理的利润。</w:t>
      </w:r>
    </w:p>
    <w:p w:rsidR="009E591B" w:rsidRPr="009E591B" w:rsidP="009E591B" w14:paraId="606AF99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E591B">
        <w:rPr>
          <w:rFonts w:ascii="仿宋" w:eastAsia="仿宋" w:hAnsi="仿宋" w:hint="eastAsia"/>
          <w:sz w:val="28"/>
        </w:rPr>
        <w:t>市场导向：研究目标市场的需求和竞争情况，确定定价策略以满足市场需求并保持竞争力。</w:t>
      </w:r>
    </w:p>
    <w:p w:rsidR="009E591B" w:rsidRPr="009E591B" w:rsidP="009E591B" w14:paraId="1CA84E21" w14:textId="77777777">
      <w:pPr>
        <w:ind w:firstLine="560" w:firstLineChars="200"/>
        <w:rPr>
          <w:rFonts w:ascii="仿宋" w:eastAsia="仿宋" w:hAnsi="仿宋"/>
          <w:sz w:val="28"/>
        </w:rPr>
      </w:pPr>
      <w:r w:rsidRPr="009E591B">
        <w:rPr>
          <w:rFonts w:ascii="仿宋" w:eastAsia="仿宋" w:hAnsi="仿宋" w:hint="eastAsia"/>
          <w:sz w:val="28"/>
        </w:rPr>
        <w:t>价值导向：基于产品的独特价值和优势，确定合理的定价水平，</w:t>
      </w:r>
      <w:r w:rsidRPr="009E591B">
        <w:rPr>
          <w:rFonts w:ascii="仿宋" w:eastAsia="仿宋" w:hAnsi="仿宋" w:hint="eastAsia"/>
          <w:sz w:val="28"/>
        </w:rPr>
        <w:t>使顾客认可产品的价值并愿意支付相应价格。</w:t>
      </w:r>
    </w:p>
    <w:p w:rsidR="009E591B" w:rsidRPr="009E591B" w:rsidP="009E591B" w14:paraId="0DA6FDB5" w14:textId="77777777">
      <w:pPr>
        <w:ind w:firstLine="560" w:firstLineChars="200"/>
        <w:rPr>
          <w:rFonts w:ascii="仿宋" w:eastAsia="仿宋" w:hAnsi="仿宋"/>
          <w:sz w:val="28"/>
        </w:rPr>
      </w:pPr>
      <w:r w:rsidRPr="009E591B">
        <w:rPr>
          <w:rFonts w:ascii="仿宋" w:eastAsia="仿宋" w:hAnsi="仿宋" w:hint="eastAsia"/>
          <w:sz w:val="28"/>
        </w:rPr>
        <w:t>定价策略：</w:t>
      </w:r>
    </w:p>
    <w:p w:rsidR="009E591B" w:rsidRPr="009E591B" w:rsidP="009E591B" w14:paraId="18C5B35E" w14:textId="77777777">
      <w:pPr>
        <w:ind w:firstLine="560" w:firstLineChars="200"/>
        <w:rPr>
          <w:rFonts w:ascii="仿宋" w:eastAsia="仿宋" w:hAnsi="仿宋"/>
          <w:sz w:val="28"/>
        </w:rPr>
      </w:pPr>
      <w:r w:rsidRPr="009E591B">
        <w:rPr>
          <w:rFonts w:ascii="仿宋" w:eastAsia="仿宋" w:hAnsi="仿宋" w:hint="eastAsia"/>
          <w:sz w:val="28"/>
        </w:rPr>
        <w:t>市场定价：根据市场需求和竞争情况，采用市场定价策略，即根据市场价格水平来定价，以保持竞争力。</w:t>
      </w:r>
    </w:p>
    <w:p w:rsidR="009E591B" w:rsidRPr="009E591B" w:rsidP="009E591B" w14:paraId="653E02A2" w14:textId="77777777">
      <w:pPr>
        <w:ind w:firstLine="560" w:firstLineChars="200"/>
        <w:rPr>
          <w:rFonts w:ascii="仿宋" w:eastAsia="仿宋" w:hAnsi="仿宋"/>
          <w:sz w:val="28"/>
        </w:rPr>
      </w:pPr>
      <w:r w:rsidRPr="009E591B">
        <w:rPr>
          <w:rFonts w:ascii="仿宋" w:eastAsia="仿宋" w:hAnsi="仿宋" w:hint="eastAsia"/>
          <w:sz w:val="28"/>
        </w:rPr>
        <w:t>差异化定价：根据产品的独特特性和附加价值，采用差异化定价策略，即根据不同产品版本或包装形式设定不同价格。</w:t>
      </w:r>
    </w:p>
    <w:p w:rsidR="009E591B" w:rsidRPr="009E591B" w:rsidP="009E591B" w14:paraId="3B98B4D6" w14:textId="77777777">
      <w:pPr>
        <w:ind w:firstLine="560" w:firstLineChars="200"/>
        <w:rPr>
          <w:rFonts w:ascii="仿宋" w:eastAsia="仿宋" w:hAnsi="仿宋"/>
          <w:sz w:val="28"/>
        </w:rPr>
      </w:pPr>
      <w:r w:rsidRPr="009E591B">
        <w:rPr>
          <w:rFonts w:ascii="仿宋" w:eastAsia="仿宋" w:hAnsi="仿宋" w:hint="eastAsia"/>
          <w:sz w:val="28"/>
        </w:rPr>
        <w:t>价值定价：基于产品的独特价值和顾客的感知，采用价值定价策略，即根据产品所提供的价值设定相应的价格。</w:t>
      </w:r>
    </w:p>
    <w:p w:rsidR="009E591B" w:rsidRPr="009E591B" w:rsidP="009E591B" w14:paraId="420D7295" w14:textId="77777777">
      <w:pPr>
        <w:ind w:firstLine="560" w:firstLineChars="200"/>
        <w:rPr>
          <w:rFonts w:ascii="仿宋" w:eastAsia="仿宋" w:hAnsi="仿宋"/>
          <w:sz w:val="28"/>
        </w:rPr>
      </w:pPr>
      <w:r w:rsidRPr="009E591B">
        <w:rPr>
          <w:rFonts w:ascii="仿宋" w:eastAsia="仿宋" w:hAnsi="仿宋" w:hint="eastAsia"/>
          <w:sz w:val="28"/>
        </w:rPr>
        <w:t>市场份额定价：如果目标是快速扩大市场份额，可以采用市场份额定价策略，即通过低价定价来吸引更多的顾客。</w:t>
      </w:r>
    </w:p>
    <w:p w:rsidR="009E591B" w:rsidRPr="009E591B" w:rsidP="009E591B" w14:paraId="49A54F08" w14:textId="77777777">
      <w:pPr>
        <w:ind w:firstLine="560" w:firstLineChars="200"/>
        <w:rPr>
          <w:rFonts w:ascii="仿宋" w:eastAsia="仿宋" w:hAnsi="仿宋"/>
          <w:sz w:val="28"/>
        </w:rPr>
      </w:pPr>
      <w:r w:rsidRPr="009E591B">
        <w:rPr>
          <w:rFonts w:ascii="仿宋" w:eastAsia="仿宋" w:hAnsi="仿宋" w:hint="eastAsia"/>
          <w:sz w:val="28"/>
        </w:rPr>
        <w:t>定价策略的考虑因素：</w:t>
      </w:r>
    </w:p>
    <w:p w:rsidR="009E591B" w:rsidRPr="009E591B" w:rsidP="009E591B" w14:paraId="0196B9FA" w14:textId="77777777">
      <w:pPr>
        <w:ind w:firstLine="560" w:firstLineChars="200"/>
        <w:rPr>
          <w:rFonts w:ascii="仿宋" w:eastAsia="仿宋" w:hAnsi="仿宋"/>
          <w:sz w:val="28"/>
        </w:rPr>
      </w:pPr>
      <w:r w:rsidRPr="009E591B">
        <w:rPr>
          <w:rFonts w:ascii="仿宋" w:eastAsia="仿宋" w:hAnsi="仿宋" w:hint="eastAsia"/>
          <w:sz w:val="28"/>
        </w:rPr>
        <w:t>目标市场：了解目标市场的消费者行为、购买力和价格敏感度，以确定适合的定价策略。</w:t>
      </w:r>
    </w:p>
    <w:p w:rsidR="009E591B" w:rsidRPr="009E591B" w:rsidP="009E591B" w14:paraId="71F90BB3" w14:textId="77777777">
      <w:pPr>
        <w:ind w:firstLine="560" w:firstLineChars="200"/>
        <w:rPr>
          <w:rFonts w:ascii="仿宋" w:eastAsia="仿宋" w:hAnsi="仿宋"/>
          <w:sz w:val="28"/>
        </w:rPr>
      </w:pPr>
      <w:r w:rsidRPr="009E591B">
        <w:rPr>
          <w:rFonts w:ascii="仿宋" w:eastAsia="仿宋" w:hAnsi="仿宋" w:hint="eastAsia"/>
          <w:sz w:val="28"/>
        </w:rPr>
        <w:t>竞争情况：研究竞争对手的定价策略和价格水平，制定相应的定价战略以保持竞争力。</w:t>
      </w:r>
    </w:p>
    <w:p w:rsidR="009E591B" w:rsidRPr="009E591B" w:rsidP="009E591B" w14:paraId="55D602D5" w14:textId="77777777">
      <w:pPr>
        <w:ind w:firstLine="560" w:firstLineChars="200"/>
        <w:rPr>
          <w:rFonts w:ascii="仿宋" w:eastAsia="仿宋" w:hAnsi="仿宋"/>
          <w:sz w:val="28"/>
        </w:rPr>
      </w:pPr>
      <w:r w:rsidRPr="009E591B">
        <w:rPr>
          <w:rFonts w:ascii="仿宋" w:eastAsia="仿宋" w:hAnsi="仿宋" w:hint="eastAsia"/>
          <w:sz w:val="28"/>
        </w:rPr>
        <w:t>产品定位：根据产品的定位策略（高端、中端、低端），确定相应的定价策略以与产品定位相匹配。</w:t>
      </w:r>
    </w:p>
    <w:p w:rsidR="009E591B" w:rsidRPr="009E591B" w:rsidP="009E591B" w14:paraId="3B1CEC57" w14:textId="77777777">
      <w:pPr>
        <w:ind w:firstLine="560" w:firstLineChars="200"/>
        <w:rPr>
          <w:rFonts w:ascii="仿宋" w:eastAsia="仿宋" w:hAnsi="仿宋"/>
          <w:sz w:val="28"/>
        </w:rPr>
      </w:pPr>
      <w:r w:rsidRPr="009E591B">
        <w:rPr>
          <w:rFonts w:ascii="仿宋" w:eastAsia="仿宋" w:hAnsi="仿宋" w:hint="eastAsia"/>
          <w:sz w:val="28"/>
        </w:rPr>
        <w:t>市场前景：考虑市场发展趋势、预期需求变化和竞争态势，制定长期可持续的定价策略。</w:t>
      </w:r>
    </w:p>
    <w:p w:rsidR="009E591B" w:rsidRPr="009E591B" w:rsidP="009E591B" w14:paraId="5A3F3556" w14:textId="77777777">
      <w:pPr>
        <w:ind w:firstLine="560" w:firstLineChars="200"/>
        <w:rPr>
          <w:rFonts w:ascii="仿宋" w:eastAsia="仿宋" w:hAnsi="仿宋"/>
          <w:sz w:val="28"/>
        </w:rPr>
      </w:pPr>
      <w:r w:rsidRPr="009E591B">
        <w:rPr>
          <w:rFonts w:ascii="仿宋" w:eastAsia="仿宋" w:hAnsi="仿宋" w:hint="eastAsia"/>
          <w:sz w:val="28"/>
        </w:rPr>
        <w:t>定价策略的调整和优化：</w:t>
      </w:r>
    </w:p>
    <w:p w:rsidR="009E591B" w:rsidRPr="009E591B" w:rsidP="009E591B" w14:paraId="5931F51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E591B" w:rsidRPr="009E591B" w:rsidP="009E591B" w14:textId="77777777">
      <w:pPr>
        <w:ind w:firstLine="560" w:firstLineChars="200"/>
        <w:rPr>
          <w:rFonts w:ascii="仿宋" w:eastAsia="仿宋" w:hAnsi="仿宋"/>
          <w:sz w:val="28"/>
        </w:rPr>
      </w:pPr>
      <w:r w:rsidRPr="009E591B">
        <w:rPr>
          <w:rFonts w:ascii="仿宋" w:eastAsia="仿宋" w:hAnsi="仿宋" w:hint="eastAsia"/>
          <w:sz w:val="28"/>
        </w:rPr>
        <w:t>定价弹性分析：评估产品的价格弹性，根据需求变化和市场反馈，灵活调整定价策略以实现最佳定价。</w:t>
      </w:r>
    </w:p>
    <w:p w:rsidR="009E591B" w:rsidRPr="009E591B" w:rsidP="009E591B" w14:paraId="648971B6" w14:textId="77777777">
      <w:pPr>
        <w:ind w:firstLine="560" w:firstLineChars="200"/>
        <w:rPr>
          <w:rFonts w:ascii="仿宋" w:eastAsia="仿宋" w:hAnsi="仿宋"/>
          <w:sz w:val="28"/>
        </w:rPr>
      </w:pPr>
      <w:r w:rsidRPr="009E591B">
        <w:rPr>
          <w:rFonts w:ascii="仿宋" w:eastAsia="仿宋" w:hAnsi="仿宋" w:hint="eastAsia"/>
          <w:sz w:val="28"/>
        </w:rPr>
        <w:t>定价实验：通过定价实验和市场反馈，测试不同定价策略的效果，优化定价策略并提升市场竞争力。</w:t>
      </w:r>
    </w:p>
    <w:p w:rsidR="009E591B" w:rsidP="009E591B" w14:paraId="290614AD" w14:textId="07DC4CCE">
      <w:pPr>
        <w:ind w:firstLine="560" w:firstLineChars="200"/>
        <w:rPr>
          <w:rFonts w:ascii="仿宋" w:eastAsia="仿宋" w:hAnsi="仿宋" w:hint="eastAsia"/>
          <w:sz w:val="28"/>
        </w:rPr>
      </w:pPr>
      <w:r w:rsidRPr="009E591B">
        <w:rPr>
          <w:rFonts w:ascii="仿宋" w:eastAsia="仿宋" w:hAnsi="仿宋" w:hint="eastAsia"/>
          <w:sz w:val="28"/>
        </w:rPr>
        <w:t>定价与价值匹配：持续关注产品的市场表现和顾客反馈，确保产品的定价与所提供的价值相匹配。</w:t>
      </w:r>
    </w:p>
    <w:p w:rsidR="009E591B" w:rsidP="009E591B" w14:paraId="759585C4" w14:textId="0439AA91">
      <w:pPr>
        <w:pStyle w:val="Heading2"/>
      </w:pPr>
      <w:bookmarkStart w:id="8" w:name="_Toc153765184"/>
      <w:r w:rsidRPr="009E591B">
        <w:t>(二)、销售渠道的选择和拓展</w:t>
      </w:r>
      <w:bookmarkEnd w:id="8"/>
    </w:p>
    <w:p w:rsidR="009E591B" w:rsidRPr="009E591B" w:rsidP="009E591B" w14:paraId="6A7919F3" w14:textId="77777777">
      <w:pPr>
        <w:ind w:firstLine="560" w:firstLineChars="200"/>
        <w:rPr>
          <w:rFonts w:ascii="仿宋" w:eastAsia="仿宋" w:hAnsi="仿宋"/>
          <w:sz w:val="28"/>
        </w:rPr>
      </w:pPr>
      <w:r w:rsidRPr="009E591B">
        <w:rPr>
          <w:rFonts w:ascii="仿宋" w:eastAsia="仿宋" w:hAnsi="仿宋" w:hint="eastAsia"/>
          <w:sz w:val="28"/>
        </w:rPr>
        <w:t>渠道选择原则：</w:t>
      </w:r>
    </w:p>
    <w:p w:rsidR="009E591B" w:rsidRPr="009E591B" w:rsidP="009E591B" w14:paraId="0E141E87" w14:textId="77777777">
      <w:pPr>
        <w:ind w:firstLine="560" w:firstLineChars="200"/>
        <w:rPr>
          <w:rFonts w:ascii="仿宋" w:eastAsia="仿宋" w:hAnsi="仿宋"/>
          <w:sz w:val="28"/>
        </w:rPr>
      </w:pPr>
      <w:r w:rsidRPr="009E591B">
        <w:rPr>
          <w:rFonts w:ascii="仿宋" w:eastAsia="仿宋" w:hAnsi="仿宋" w:hint="eastAsia"/>
          <w:sz w:val="28"/>
        </w:rPr>
        <w:t>目标市场：了解目标市场的特点、消费者行为和购买偏好，选择适合的销售渠道以覆盖目标市场。</w:t>
      </w:r>
    </w:p>
    <w:p w:rsidR="009E591B" w:rsidRPr="009E591B" w:rsidP="009E591B" w14:paraId="1970706D" w14:textId="77777777">
      <w:pPr>
        <w:ind w:firstLine="560" w:firstLineChars="200"/>
        <w:rPr>
          <w:rFonts w:ascii="仿宋" w:eastAsia="仿宋" w:hAnsi="仿宋"/>
          <w:sz w:val="28"/>
        </w:rPr>
      </w:pPr>
      <w:r w:rsidRPr="009E591B">
        <w:rPr>
          <w:rFonts w:ascii="仿宋" w:eastAsia="仿宋" w:hAnsi="仿宋" w:hint="eastAsia"/>
          <w:sz w:val="28"/>
        </w:rPr>
        <w:t>产品属性：考虑产品的性质、复杂度和售后服务需求，选择适合产品特点的销售渠道。</w:t>
      </w:r>
    </w:p>
    <w:p w:rsidR="009E591B" w:rsidRPr="009E591B" w:rsidP="009E591B" w14:paraId="0560BD60" w14:textId="77777777">
      <w:pPr>
        <w:ind w:firstLine="560" w:firstLineChars="200"/>
        <w:rPr>
          <w:rFonts w:ascii="仿宋" w:eastAsia="仿宋" w:hAnsi="仿宋"/>
          <w:sz w:val="28"/>
        </w:rPr>
      </w:pPr>
      <w:r w:rsidRPr="009E591B">
        <w:rPr>
          <w:rFonts w:ascii="仿宋" w:eastAsia="仿宋" w:hAnsi="仿宋" w:hint="eastAsia"/>
          <w:sz w:val="28"/>
        </w:rPr>
        <w:t>成本效益：评估不同销售渠道的成本和效益，选择能够提供良好回报的销售渠道。</w:t>
      </w:r>
    </w:p>
    <w:p w:rsidR="009E591B" w:rsidRPr="009E591B" w:rsidP="009E591B" w14:paraId="158E5F65" w14:textId="77777777">
      <w:pPr>
        <w:ind w:firstLine="560" w:firstLineChars="200"/>
        <w:rPr>
          <w:rFonts w:ascii="仿宋" w:eastAsia="仿宋" w:hAnsi="仿宋"/>
          <w:sz w:val="28"/>
        </w:rPr>
      </w:pPr>
      <w:r w:rsidRPr="009E591B">
        <w:rPr>
          <w:rFonts w:ascii="仿宋" w:eastAsia="仿宋" w:hAnsi="仿宋" w:hint="eastAsia"/>
          <w:sz w:val="28"/>
        </w:rPr>
        <w:t>竞争环境：研究竞争对手的销售渠道策略和市场份额，选择能够与竞争对手竞争的销售渠道。</w:t>
      </w:r>
    </w:p>
    <w:p w:rsidR="009E591B" w:rsidRPr="009E591B" w:rsidP="009E591B" w14:paraId="41E84FCE" w14:textId="77777777">
      <w:pPr>
        <w:ind w:firstLine="560" w:firstLineChars="200"/>
        <w:rPr>
          <w:rFonts w:ascii="仿宋" w:eastAsia="仿宋" w:hAnsi="仿宋"/>
          <w:sz w:val="28"/>
        </w:rPr>
      </w:pPr>
      <w:r w:rsidRPr="009E591B">
        <w:rPr>
          <w:rFonts w:ascii="仿宋" w:eastAsia="仿宋" w:hAnsi="仿宋" w:hint="eastAsia"/>
          <w:sz w:val="28"/>
        </w:rPr>
        <w:t>销售渠道策略：</w:t>
      </w:r>
    </w:p>
    <w:p w:rsidR="009E591B" w:rsidRPr="009E591B" w:rsidP="009E591B" w14:paraId="53248187" w14:textId="77777777">
      <w:pPr>
        <w:ind w:firstLine="560" w:firstLineChars="200"/>
        <w:rPr>
          <w:rFonts w:ascii="仿宋" w:eastAsia="仿宋" w:hAnsi="仿宋"/>
          <w:sz w:val="28"/>
        </w:rPr>
      </w:pPr>
      <w:r w:rsidRPr="009E591B">
        <w:rPr>
          <w:rFonts w:ascii="仿宋" w:eastAsia="仿宋" w:hAnsi="仿宋" w:hint="eastAsia"/>
          <w:sz w:val="28"/>
        </w:rPr>
        <w:t>直销：通过自有销售团队或在线平台直接向客户销售产品，具有更高的控制权和利润潜力。</w:t>
      </w:r>
    </w:p>
    <w:p w:rsidR="009E591B" w:rsidRPr="009E591B" w:rsidP="009E591B" w14:paraId="2CA43CE3" w14:textId="77777777">
      <w:pPr>
        <w:ind w:firstLine="560" w:firstLineChars="200"/>
        <w:rPr>
          <w:rFonts w:ascii="仿宋" w:eastAsia="仿宋" w:hAnsi="仿宋"/>
          <w:sz w:val="28"/>
        </w:rPr>
      </w:pPr>
      <w:r w:rsidRPr="009E591B">
        <w:rPr>
          <w:rFonts w:ascii="仿宋" w:eastAsia="仿宋" w:hAnsi="仿宋" w:hint="eastAsia"/>
          <w:sz w:val="28"/>
        </w:rPr>
        <w:t>经销商：与经销商建立合作关系，将产品批发给经销商，由其负责渠道拓展和销售，适用于大规模市场覆盖。</w:t>
      </w:r>
    </w:p>
    <w:p w:rsidR="009E591B" w:rsidRPr="009E591B" w:rsidP="009E591B" w14:paraId="0397F4F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E591B" w:rsidRPr="009E591B" w:rsidP="009E591B" w14:textId="77777777">
      <w:pPr>
        <w:ind w:firstLine="560" w:firstLineChars="200"/>
        <w:rPr>
          <w:rFonts w:ascii="仿宋" w:eastAsia="仿宋" w:hAnsi="仿宋"/>
          <w:sz w:val="28"/>
        </w:rPr>
      </w:pPr>
      <w:r w:rsidRPr="009E591B">
        <w:rPr>
          <w:rFonts w:ascii="仿宋" w:eastAsia="仿宋" w:hAnsi="仿宋" w:hint="eastAsia"/>
          <w:sz w:val="28"/>
        </w:rPr>
        <w:t>零售商：与零售商合作，在其门店销售产品，可以提高产品的可见性和销售渠道的广度。</w:t>
      </w:r>
    </w:p>
    <w:p w:rsidR="009E591B" w:rsidRPr="009E591B" w:rsidP="009E591B" w14:paraId="7CAE6762" w14:textId="77777777">
      <w:pPr>
        <w:ind w:firstLine="560" w:firstLineChars="200"/>
        <w:rPr>
          <w:rFonts w:ascii="仿宋" w:eastAsia="仿宋" w:hAnsi="仿宋"/>
          <w:sz w:val="28"/>
        </w:rPr>
      </w:pPr>
      <w:r w:rsidRPr="009E591B">
        <w:rPr>
          <w:rFonts w:ascii="仿宋" w:eastAsia="仿宋" w:hAnsi="仿宋" w:hint="eastAsia"/>
          <w:sz w:val="28"/>
        </w:rPr>
        <w:t>在线销售：通过电子商务平台、社交媒体等在线渠道销售产品，能够迅速触达全球市场并降低销售成本。</w:t>
      </w:r>
    </w:p>
    <w:p w:rsidR="009E591B" w:rsidRPr="009E591B" w:rsidP="009E591B" w14:paraId="2E10D155" w14:textId="77777777">
      <w:pPr>
        <w:ind w:firstLine="560" w:firstLineChars="200"/>
        <w:rPr>
          <w:rFonts w:ascii="仿宋" w:eastAsia="仿宋" w:hAnsi="仿宋"/>
          <w:sz w:val="28"/>
        </w:rPr>
      </w:pPr>
      <w:r w:rsidRPr="009E591B">
        <w:rPr>
          <w:rFonts w:ascii="仿宋" w:eastAsia="仿宋" w:hAnsi="仿宋" w:hint="eastAsia"/>
          <w:sz w:val="28"/>
        </w:rPr>
        <w:t>合作伙伴关系：与相关行业的合作伙伴建立合作关系，共同推广和销售产品，实现互利共赢。</w:t>
      </w:r>
    </w:p>
    <w:p w:rsidR="009E591B" w:rsidRPr="009E591B" w:rsidP="009E591B" w14:paraId="163B7A40" w14:textId="77777777">
      <w:pPr>
        <w:ind w:firstLine="560" w:firstLineChars="200"/>
        <w:rPr>
          <w:rFonts w:ascii="仿宋" w:eastAsia="仿宋" w:hAnsi="仿宋"/>
          <w:sz w:val="28"/>
        </w:rPr>
      </w:pPr>
      <w:r w:rsidRPr="009E591B">
        <w:rPr>
          <w:rFonts w:ascii="仿宋" w:eastAsia="仿宋" w:hAnsi="仿宋" w:hint="eastAsia"/>
          <w:sz w:val="28"/>
        </w:rPr>
        <w:t>渠道拓展策略：</w:t>
      </w:r>
    </w:p>
    <w:p w:rsidR="009E591B" w:rsidRPr="009E591B" w:rsidP="009E591B" w14:paraId="60ADE967" w14:textId="77777777">
      <w:pPr>
        <w:ind w:firstLine="560" w:firstLineChars="200"/>
        <w:rPr>
          <w:rFonts w:ascii="仿宋" w:eastAsia="仿宋" w:hAnsi="仿宋"/>
          <w:sz w:val="28"/>
        </w:rPr>
      </w:pPr>
      <w:r w:rsidRPr="009E591B">
        <w:rPr>
          <w:rFonts w:ascii="仿宋" w:eastAsia="仿宋" w:hAnsi="仿宋" w:hint="eastAsia"/>
          <w:sz w:val="28"/>
        </w:rPr>
        <w:t>地理拓展：根据目标市场的地理分布，选择合适的销售渠道进行地理拓展，覆盖更广泛的区域。</w:t>
      </w:r>
    </w:p>
    <w:p w:rsidR="009E591B" w:rsidRPr="009E591B" w:rsidP="009E591B" w14:paraId="0E6C5E7F" w14:textId="77777777">
      <w:pPr>
        <w:ind w:firstLine="560" w:firstLineChars="200"/>
        <w:rPr>
          <w:rFonts w:ascii="仿宋" w:eastAsia="仿宋" w:hAnsi="仿宋"/>
          <w:sz w:val="28"/>
        </w:rPr>
      </w:pPr>
      <w:r w:rsidRPr="009E591B">
        <w:rPr>
          <w:rFonts w:ascii="仿宋" w:eastAsia="仿宋" w:hAnsi="仿宋" w:hint="eastAsia"/>
          <w:sz w:val="28"/>
        </w:rPr>
        <w:t>多渠道策略：结合不同销售渠道的优势，采用多渠道销售策略，提供更多选择和便利性给消费者。</w:t>
      </w:r>
    </w:p>
    <w:p w:rsidR="009E591B" w:rsidRPr="009E591B" w:rsidP="009E591B" w14:paraId="1CAAF805" w14:textId="77777777">
      <w:pPr>
        <w:ind w:firstLine="560" w:firstLineChars="200"/>
        <w:rPr>
          <w:rFonts w:ascii="仿宋" w:eastAsia="仿宋" w:hAnsi="仿宋"/>
          <w:sz w:val="28"/>
        </w:rPr>
      </w:pPr>
      <w:r w:rsidRPr="009E591B">
        <w:rPr>
          <w:rFonts w:ascii="仿宋" w:eastAsia="仿宋" w:hAnsi="仿宋" w:hint="eastAsia"/>
          <w:sz w:val="28"/>
        </w:rPr>
        <w:t>合作伙伴拓展：与其他企业建立合作伙伴关系，共同拓展销售渠道，利用其现有的客户资源和渠道网络。</w:t>
      </w:r>
    </w:p>
    <w:p w:rsidR="009E591B" w:rsidRPr="009E591B" w:rsidP="009E591B" w14:paraId="21E9714C" w14:textId="77777777">
      <w:pPr>
        <w:ind w:firstLine="560" w:firstLineChars="200"/>
        <w:rPr>
          <w:rFonts w:ascii="仿宋" w:eastAsia="仿宋" w:hAnsi="仿宋"/>
          <w:sz w:val="28"/>
        </w:rPr>
      </w:pPr>
      <w:r w:rsidRPr="009E591B">
        <w:rPr>
          <w:rFonts w:ascii="仿宋" w:eastAsia="仿宋" w:hAnsi="仿宋" w:hint="eastAsia"/>
          <w:sz w:val="28"/>
        </w:rPr>
        <w:t>线上线下结合：将线上和线下销售渠道结合起来，通过线上引流和线下体验，提供全方位的购物体验。</w:t>
      </w:r>
    </w:p>
    <w:p w:rsidR="009E591B" w:rsidRPr="009E591B" w:rsidP="009E591B" w14:paraId="7D30C8C5" w14:textId="77777777">
      <w:pPr>
        <w:ind w:firstLine="560" w:firstLineChars="200"/>
        <w:rPr>
          <w:rFonts w:ascii="仿宋" w:eastAsia="仿宋" w:hAnsi="仿宋"/>
          <w:sz w:val="28"/>
        </w:rPr>
      </w:pPr>
      <w:r w:rsidRPr="009E591B">
        <w:rPr>
          <w:rFonts w:ascii="仿宋" w:eastAsia="仿宋" w:hAnsi="仿宋" w:hint="eastAsia"/>
          <w:sz w:val="28"/>
        </w:rPr>
        <w:t>渠道管理和优化：</w:t>
      </w:r>
    </w:p>
    <w:p w:rsidR="009E591B" w:rsidRPr="009E591B" w:rsidP="009E591B" w14:paraId="78F6DB6A" w14:textId="77777777">
      <w:pPr>
        <w:ind w:firstLine="560" w:firstLineChars="200"/>
        <w:rPr>
          <w:rFonts w:ascii="仿宋" w:eastAsia="仿宋" w:hAnsi="仿宋"/>
          <w:sz w:val="28"/>
        </w:rPr>
      </w:pPr>
      <w:r w:rsidRPr="009E591B">
        <w:rPr>
          <w:rFonts w:ascii="仿宋" w:eastAsia="仿宋" w:hAnsi="仿宋" w:hint="eastAsia"/>
          <w:sz w:val="28"/>
        </w:rPr>
        <w:t>渠道合作：与销售渠道的合作伙伴建立良好的合作关系，共同制定销售目标、协调市场推广和售后服务等。</w:t>
      </w:r>
    </w:p>
    <w:p w:rsidR="009E591B" w:rsidRPr="009E591B" w:rsidP="009E591B" w14:paraId="46A24399" w14:textId="77777777">
      <w:pPr>
        <w:ind w:firstLine="560" w:firstLineChars="200"/>
        <w:rPr>
          <w:rFonts w:ascii="仿宋" w:eastAsia="仿宋" w:hAnsi="仿宋"/>
          <w:sz w:val="28"/>
        </w:rPr>
      </w:pPr>
      <w:r w:rsidRPr="009E591B">
        <w:rPr>
          <w:rFonts w:ascii="仿宋" w:eastAsia="仿宋" w:hAnsi="仿宋" w:hint="eastAsia"/>
          <w:sz w:val="28"/>
        </w:rPr>
        <w:t>渠道培训：为销售渠道的销售人员提供培训和支持，提高其产品知识和销售能力，增强渠道合作效果。</w:t>
      </w:r>
    </w:p>
    <w:p w:rsidR="009E591B" w:rsidP="009E591B" w14:paraId="4A8372EE" w14:textId="5A08298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E591B">
        <w:rPr>
          <w:rFonts w:ascii="仿宋" w:eastAsia="仿宋" w:hAnsi="仿宋" w:hint="eastAsia"/>
          <w:sz w:val="28"/>
        </w:rPr>
        <w:t>渠道绩效评估：建立监测和评估机制，定期评估销售渠道的绩效和市场反馈，及时调整和优化渠道策略。</w:t>
      </w:r>
    </w:p>
    <w:p w:rsidR="009E591B" w:rsidP="009E591B" w14:paraId="13F3637E" w14:textId="7B3C91B7">
      <w:pPr>
        <w:pStyle w:val="Heading2"/>
      </w:pPr>
      <w:bookmarkStart w:id="9" w:name="_Toc153765185"/>
      <w:r w:rsidRPr="009E591B">
        <w:t>(三)、销售促进和营销活动的策划和实施</w:t>
      </w:r>
      <w:bookmarkEnd w:id="9"/>
    </w:p>
    <w:p w:rsidR="009E591B" w:rsidRPr="009E591B" w:rsidP="009E591B" w14:paraId="275E30A1" w14:textId="77777777">
      <w:pPr>
        <w:ind w:firstLine="560" w:firstLineChars="200"/>
        <w:rPr>
          <w:rFonts w:ascii="仿宋" w:eastAsia="仿宋" w:hAnsi="仿宋"/>
          <w:sz w:val="28"/>
        </w:rPr>
      </w:pPr>
      <w:r w:rsidRPr="009E591B">
        <w:rPr>
          <w:rFonts w:ascii="仿宋" w:eastAsia="仿宋" w:hAnsi="仿宋" w:hint="eastAsia"/>
          <w:sz w:val="28"/>
        </w:rPr>
        <w:t>销售促进和营销活动的目的：</w:t>
      </w:r>
    </w:p>
    <w:p w:rsidR="009E591B" w:rsidRPr="009E591B" w:rsidP="009E591B" w14:paraId="75474011" w14:textId="77777777">
      <w:pPr>
        <w:ind w:firstLine="560" w:firstLineChars="200"/>
        <w:rPr>
          <w:rFonts w:ascii="仿宋" w:eastAsia="仿宋" w:hAnsi="仿宋"/>
          <w:sz w:val="28"/>
        </w:rPr>
      </w:pPr>
      <w:r w:rsidRPr="009E591B">
        <w:rPr>
          <w:rFonts w:ascii="仿宋" w:eastAsia="仿宋" w:hAnsi="仿宋" w:hint="eastAsia"/>
          <w:sz w:val="28"/>
        </w:rPr>
        <w:t>增加销售量：通过促销和营销活动，吸引更多的顾客购买产品，提高销售量。</w:t>
      </w:r>
    </w:p>
    <w:p w:rsidR="009E591B" w:rsidRPr="009E591B" w:rsidP="009E591B" w14:paraId="286A153D" w14:textId="77777777">
      <w:pPr>
        <w:ind w:firstLine="560" w:firstLineChars="200"/>
        <w:rPr>
          <w:rFonts w:ascii="仿宋" w:eastAsia="仿宋" w:hAnsi="仿宋"/>
          <w:sz w:val="28"/>
        </w:rPr>
      </w:pPr>
      <w:r w:rsidRPr="009E591B">
        <w:rPr>
          <w:rFonts w:ascii="仿宋" w:eastAsia="仿宋" w:hAnsi="仿宋" w:hint="eastAsia"/>
          <w:sz w:val="28"/>
        </w:rPr>
        <w:t>增强品牌形象：通过营销活动，提升品牌知名度和形象，增强消费者对产品的信任和忠诚度。</w:t>
      </w:r>
    </w:p>
    <w:p w:rsidR="009E591B" w:rsidRPr="009E591B" w:rsidP="009E591B" w14:paraId="5C5686D5" w14:textId="77777777">
      <w:pPr>
        <w:ind w:firstLine="560" w:firstLineChars="200"/>
        <w:rPr>
          <w:rFonts w:ascii="仿宋" w:eastAsia="仿宋" w:hAnsi="仿宋"/>
          <w:sz w:val="28"/>
        </w:rPr>
      </w:pPr>
      <w:r w:rsidRPr="009E591B">
        <w:rPr>
          <w:rFonts w:ascii="仿宋" w:eastAsia="仿宋" w:hAnsi="仿宋" w:hint="eastAsia"/>
          <w:sz w:val="28"/>
        </w:rPr>
        <w:t>建立客户关系：通过促销和营销活动，建立与顾客的良好关系，提供更好的售后服务和支持，增强客户满意度和忠诚度。</w:t>
      </w:r>
    </w:p>
    <w:p w:rsidR="009E591B" w:rsidRPr="009E591B" w:rsidP="009E591B" w14:paraId="520FAFB1" w14:textId="77777777">
      <w:pPr>
        <w:ind w:firstLine="560" w:firstLineChars="200"/>
        <w:rPr>
          <w:rFonts w:ascii="仿宋" w:eastAsia="仿宋" w:hAnsi="仿宋"/>
          <w:sz w:val="28"/>
        </w:rPr>
      </w:pPr>
      <w:r w:rsidRPr="009E591B">
        <w:rPr>
          <w:rFonts w:ascii="仿宋" w:eastAsia="仿宋" w:hAnsi="仿宋" w:hint="eastAsia"/>
          <w:sz w:val="28"/>
        </w:rPr>
        <w:t>销售促进和营销活动的策划：</w:t>
      </w:r>
    </w:p>
    <w:p w:rsidR="009E591B" w:rsidRPr="009E591B" w:rsidP="009E591B" w14:paraId="73848F15" w14:textId="77777777">
      <w:pPr>
        <w:ind w:firstLine="560" w:firstLineChars="200"/>
        <w:rPr>
          <w:rFonts w:ascii="仿宋" w:eastAsia="仿宋" w:hAnsi="仿宋"/>
          <w:sz w:val="28"/>
        </w:rPr>
      </w:pPr>
      <w:r w:rsidRPr="009E591B">
        <w:rPr>
          <w:rFonts w:ascii="仿宋" w:eastAsia="仿宋" w:hAnsi="仿宋" w:hint="eastAsia"/>
          <w:sz w:val="28"/>
        </w:rPr>
        <w:t>目标市场：确定目标市场和目标消费者，了解其需求和偏好，制定相应的促销和营销策略。</w:t>
      </w:r>
    </w:p>
    <w:p w:rsidR="009E591B" w:rsidRPr="009E591B" w:rsidP="009E591B" w14:paraId="32EB42BD" w14:textId="77777777">
      <w:pPr>
        <w:ind w:firstLine="560" w:firstLineChars="200"/>
        <w:rPr>
          <w:rFonts w:ascii="仿宋" w:eastAsia="仿宋" w:hAnsi="仿宋"/>
          <w:sz w:val="28"/>
        </w:rPr>
      </w:pPr>
      <w:r w:rsidRPr="009E591B">
        <w:rPr>
          <w:rFonts w:ascii="仿宋" w:eastAsia="仿宋" w:hAnsi="仿宋" w:hint="eastAsia"/>
          <w:sz w:val="28"/>
        </w:rPr>
        <w:t>促销方式：选择适合产品特点和目标市场的促销方式，包括打折、满减、赠品等。</w:t>
      </w:r>
    </w:p>
    <w:p w:rsidR="009E591B" w:rsidRPr="009E591B" w:rsidP="009E591B" w14:paraId="5F76077E" w14:textId="77777777">
      <w:pPr>
        <w:ind w:firstLine="560" w:firstLineChars="200"/>
        <w:rPr>
          <w:rFonts w:ascii="仿宋" w:eastAsia="仿宋" w:hAnsi="仿宋"/>
          <w:sz w:val="28"/>
        </w:rPr>
      </w:pPr>
      <w:r w:rsidRPr="009E591B">
        <w:rPr>
          <w:rFonts w:ascii="仿宋" w:eastAsia="仿宋" w:hAnsi="仿宋" w:hint="eastAsia"/>
          <w:sz w:val="28"/>
        </w:rPr>
        <w:t>营销活动：制定具有吸引力和创新性的营销活动，包括线上线下活动、社交媒体推广、赛事赞助等。</w:t>
      </w:r>
    </w:p>
    <w:p w:rsidR="009E591B" w:rsidRPr="009E591B" w:rsidP="009E591B" w14:paraId="28A5037E" w14:textId="77777777">
      <w:pPr>
        <w:ind w:firstLine="560" w:firstLineChars="200"/>
        <w:rPr>
          <w:rFonts w:ascii="仿宋" w:eastAsia="仿宋" w:hAnsi="仿宋"/>
          <w:sz w:val="28"/>
        </w:rPr>
      </w:pPr>
      <w:r w:rsidRPr="009E591B">
        <w:rPr>
          <w:rFonts w:ascii="仿宋" w:eastAsia="仿宋" w:hAnsi="仿宋" w:hint="eastAsia"/>
          <w:sz w:val="28"/>
        </w:rPr>
        <w:t>预算和时间：根据销售目标和市场需求，制定合理的促销预算和时间安排。</w:t>
      </w:r>
    </w:p>
    <w:p w:rsidR="009E591B" w:rsidRPr="009E591B" w:rsidP="009E591B" w14:paraId="21F31903" w14:textId="77777777">
      <w:pPr>
        <w:ind w:firstLine="560" w:firstLineChars="200"/>
        <w:rPr>
          <w:rFonts w:ascii="仿宋" w:eastAsia="仿宋" w:hAnsi="仿宋"/>
          <w:sz w:val="28"/>
        </w:rPr>
      </w:pPr>
      <w:r w:rsidRPr="009E591B">
        <w:rPr>
          <w:rFonts w:ascii="仿宋" w:eastAsia="仿宋" w:hAnsi="仿宋" w:hint="eastAsia"/>
          <w:sz w:val="28"/>
        </w:rPr>
        <w:t>销售促进和营销活动的实施：</w:t>
      </w:r>
    </w:p>
    <w:p w:rsidR="009E591B" w:rsidRPr="009E591B" w:rsidP="009E591B" w14:paraId="32E2F711" w14:textId="77777777">
      <w:pPr>
        <w:ind w:firstLine="560" w:firstLineChars="200"/>
        <w:rPr>
          <w:rFonts w:ascii="仿宋" w:eastAsia="仿宋" w:hAnsi="仿宋"/>
          <w:sz w:val="28"/>
        </w:rPr>
      </w:pPr>
      <w:r w:rsidRPr="009E591B">
        <w:rPr>
          <w:rFonts w:ascii="仿宋" w:eastAsia="仿宋" w:hAnsi="仿宋" w:hint="eastAsia"/>
          <w:sz w:val="28"/>
        </w:rPr>
        <w:t>推广渠道：选择适合产品和目标市场的推广渠道，包括线上和线下渠道，通过多种方式扩大产品的曝光度。</w:t>
      </w:r>
    </w:p>
    <w:p w:rsidR="009E591B" w:rsidRPr="009E591B" w:rsidP="009E591B" w14:paraId="2AA8299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E591B">
        <w:rPr>
          <w:rFonts w:ascii="仿宋" w:eastAsia="仿宋" w:hAnsi="仿宋" w:hint="eastAsia"/>
          <w:sz w:val="28"/>
        </w:rPr>
        <w:t>营销内容：制定优质的营销内容，包括宣传文案、广告视频、海报等，提高产品的吸引力和竞争力。</w:t>
      </w:r>
    </w:p>
    <w:p w:rsidR="009E591B" w:rsidRPr="009E591B" w:rsidP="009E591B" w14:paraId="04830BE4" w14:textId="77777777">
      <w:pPr>
        <w:ind w:firstLine="560" w:firstLineChars="200"/>
        <w:rPr>
          <w:rFonts w:ascii="仿宋" w:eastAsia="仿宋" w:hAnsi="仿宋"/>
          <w:sz w:val="28"/>
        </w:rPr>
      </w:pPr>
      <w:r w:rsidRPr="009E591B">
        <w:rPr>
          <w:rFonts w:ascii="仿宋" w:eastAsia="仿宋" w:hAnsi="仿宋" w:hint="eastAsia"/>
          <w:sz w:val="28"/>
        </w:rPr>
        <w:t>活动执行：确保活动执行的顺利进行，包括活动策划、执行、监测和评估，及时调整和优化活动效果。</w:t>
      </w:r>
    </w:p>
    <w:p w:rsidR="009E591B" w:rsidRPr="009E591B" w:rsidP="009E591B" w14:paraId="770797E4" w14:textId="77777777">
      <w:pPr>
        <w:ind w:firstLine="560" w:firstLineChars="200"/>
        <w:rPr>
          <w:rFonts w:ascii="仿宋" w:eastAsia="仿宋" w:hAnsi="仿宋"/>
          <w:sz w:val="28"/>
        </w:rPr>
      </w:pPr>
      <w:r w:rsidRPr="009E591B">
        <w:rPr>
          <w:rFonts w:ascii="仿宋" w:eastAsia="仿宋" w:hAnsi="仿宋" w:hint="eastAsia"/>
          <w:sz w:val="28"/>
        </w:rPr>
        <w:t>客户服务：提供优质的客户服务和售后支持，建立良好的客户关系，增强客户满意度和忠诚度。</w:t>
      </w:r>
    </w:p>
    <w:p w:rsidR="009E591B" w:rsidRPr="009E591B" w:rsidP="009E591B" w14:paraId="77D42D09" w14:textId="77777777">
      <w:pPr>
        <w:ind w:firstLine="560" w:firstLineChars="200"/>
        <w:rPr>
          <w:rFonts w:ascii="仿宋" w:eastAsia="仿宋" w:hAnsi="仿宋"/>
          <w:sz w:val="28"/>
        </w:rPr>
      </w:pPr>
      <w:r w:rsidRPr="009E591B">
        <w:rPr>
          <w:rFonts w:ascii="仿宋" w:eastAsia="仿宋" w:hAnsi="仿宋" w:hint="eastAsia"/>
          <w:sz w:val="28"/>
        </w:rPr>
        <w:t>销售促进和营销活动的效果评估：</w:t>
      </w:r>
    </w:p>
    <w:p w:rsidR="009E591B" w:rsidRPr="009E591B" w:rsidP="009E591B" w14:paraId="0C0FE918" w14:textId="77777777">
      <w:pPr>
        <w:ind w:firstLine="560" w:firstLineChars="200"/>
        <w:rPr>
          <w:rFonts w:ascii="仿宋" w:eastAsia="仿宋" w:hAnsi="仿宋"/>
          <w:sz w:val="28"/>
        </w:rPr>
      </w:pPr>
      <w:r w:rsidRPr="009E591B">
        <w:rPr>
          <w:rFonts w:ascii="仿宋" w:eastAsia="仿宋" w:hAnsi="仿宋" w:hint="eastAsia"/>
          <w:sz w:val="28"/>
        </w:rPr>
        <w:t>销售数据分析：通过销售数据分析，评估促销和营销活动的效果和销售贡献，及时调整和优化活动策略。</w:t>
      </w:r>
    </w:p>
    <w:p w:rsidR="009E591B" w:rsidRPr="009E591B" w:rsidP="009E591B" w14:paraId="047E1A8E" w14:textId="77777777">
      <w:pPr>
        <w:ind w:firstLine="560" w:firstLineChars="200"/>
        <w:rPr>
          <w:rFonts w:ascii="仿宋" w:eastAsia="仿宋" w:hAnsi="仿宋"/>
          <w:sz w:val="28"/>
        </w:rPr>
      </w:pPr>
      <w:r w:rsidRPr="009E591B">
        <w:rPr>
          <w:rFonts w:ascii="仿宋" w:eastAsia="仿宋" w:hAnsi="仿宋" w:hint="eastAsia"/>
          <w:sz w:val="28"/>
        </w:rPr>
        <w:t>消费者反馈：关注消费者的反馈和评价，了解其满意度和需求变化，及时调整和优化产品和营销策略。</w:t>
      </w:r>
    </w:p>
    <w:p w:rsidR="009E591B" w:rsidP="009E591B" w14:paraId="21BE1D38" w14:textId="74CD5E13">
      <w:pPr>
        <w:ind w:firstLine="560" w:firstLineChars="200"/>
        <w:rPr>
          <w:rFonts w:ascii="仿宋" w:eastAsia="仿宋" w:hAnsi="仿宋" w:hint="eastAsia"/>
          <w:sz w:val="28"/>
        </w:rPr>
      </w:pPr>
      <w:r w:rsidRPr="009E591B">
        <w:rPr>
          <w:rFonts w:ascii="仿宋" w:eastAsia="仿宋" w:hAnsi="仿宋" w:hint="eastAsia"/>
          <w:sz w:val="28"/>
        </w:rPr>
        <w:t>市场竞争：研究市场竞争情况和竞争对手的营销策略，提高产品的竞争力和市场份额。</w:t>
      </w:r>
    </w:p>
    <w:p w:rsidR="009E591B" w:rsidP="009E591B" w14:paraId="3C914474" w14:textId="2BFBF41A">
      <w:pPr>
        <w:pStyle w:val="Heading1"/>
        <w:rPr>
          <w:rFonts w:hint="eastAsia"/>
        </w:rPr>
      </w:pPr>
      <w:bookmarkStart w:id="10" w:name="_Toc153765186"/>
      <w:r w:rsidRPr="009E591B">
        <w:rPr>
          <w:rFonts w:hint="eastAsia"/>
        </w:rPr>
        <w:t>三、创新商业模式和价值创造</w:t>
      </w:r>
      <w:bookmarkEnd w:id="10"/>
    </w:p>
    <w:p w:rsidR="009E591B" w:rsidP="009E591B" w14:paraId="033607F0" w14:textId="4ADB3EA8">
      <w:pPr>
        <w:pStyle w:val="Heading2"/>
      </w:pPr>
      <w:bookmarkStart w:id="11" w:name="_Toc153765187"/>
      <w:r w:rsidRPr="009E591B">
        <w:t>(一)、创新商业模式的介绍和实例分析</w:t>
      </w:r>
      <w:bookmarkEnd w:id="11"/>
    </w:p>
    <w:p w:rsidR="009E591B" w:rsidRPr="009E591B" w:rsidP="009E591B" w14:paraId="2DB7E648" w14:textId="77777777">
      <w:pPr>
        <w:ind w:firstLine="560" w:firstLineChars="200"/>
        <w:rPr>
          <w:rFonts w:ascii="仿宋" w:eastAsia="仿宋" w:hAnsi="仿宋"/>
          <w:sz w:val="28"/>
        </w:rPr>
      </w:pPr>
      <w:r w:rsidRPr="009E591B">
        <w:rPr>
          <w:rFonts w:ascii="仿宋" w:eastAsia="仿宋" w:hAnsi="仿宋" w:hint="eastAsia"/>
          <w:sz w:val="28"/>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rsidR="009E591B" w:rsidP="009E591B" w14:paraId="7F67EB3B" w14:textId="37C2A59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E591B">
        <w:rPr>
          <w:rFonts w:ascii="仿宋" w:eastAsia="仿宋" w:hAnsi="仿宋" w:hint="eastAsia"/>
          <w:sz w:val="28"/>
        </w:rPr>
        <w:t>实例分析：以共享经济模式为例，共享经济是一种基于互联网和</w:t>
      </w:r>
    </w:p>
    <w:p w:rsidR="009E591B" w:rsidP="009E591B" w14:textId="37C2A59B">
      <w:pPr>
        <w:ind w:firstLine="560" w:firstLineChars="200"/>
        <w:rPr>
          <w:rFonts w:ascii="仿宋" w:eastAsia="仿宋" w:hAnsi="仿宋" w:hint="eastAsia"/>
          <w:sz w:val="28"/>
        </w:rPr>
      </w:pPr>
      <w:r w:rsidRPr="009E591B">
        <w:rPr>
          <w:rFonts w:ascii="仿宋" w:eastAsia="仿宋" w:hAnsi="仿宋" w:hint="eastAsia"/>
          <w:sz w:val="28"/>
        </w:rPr>
        <w:t>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的租赁方式和共享办公设施，降低企业成本和提高工作效率。</w:t>
      </w:r>
    </w:p>
    <w:p w:rsidR="009E591B" w:rsidP="009E591B" w14:paraId="660D0B08" w14:textId="1D6D30B0">
      <w:pPr>
        <w:pStyle w:val="Heading2"/>
      </w:pPr>
      <w:bookmarkStart w:id="12" w:name="_Toc153765188"/>
      <w:r w:rsidRPr="009E591B">
        <w:t>(二)、商业模式创新对氢氧化铁项目价值的影响</w:t>
      </w:r>
      <w:bookmarkEnd w:id="12"/>
    </w:p>
    <w:p w:rsidR="009E591B" w:rsidRPr="009E591B" w:rsidP="009E591B" w14:paraId="1968BDEC" w14:textId="77777777">
      <w:pPr>
        <w:ind w:firstLine="560" w:firstLineChars="200"/>
        <w:rPr>
          <w:rFonts w:ascii="仿宋" w:eastAsia="仿宋" w:hAnsi="仿宋"/>
          <w:sz w:val="28"/>
        </w:rPr>
      </w:pPr>
      <w:r w:rsidRPr="009E591B">
        <w:rPr>
          <w:rFonts w:ascii="仿宋" w:eastAsia="仿宋" w:hAnsi="仿宋" w:hint="eastAsia"/>
          <w:sz w:val="28"/>
        </w:rPr>
        <w:t>价值提升：商业模式创新可以带来新的商业机会和增值服务，提高产品或服务的附加值和差异化竞争力，从而提升氢氧化铁项目的市场价值和商业价值。例如，通过采用订阅制或付费会员制等收入模式创新，可以增加氢氧化铁项目的收入来源和稳定性；通过采用共享经济模式或区块链技术等供应链创新，可以降低成本和风险，提高效率和可靠性。</w:t>
      </w:r>
    </w:p>
    <w:p w:rsidR="009E591B" w:rsidRPr="009E591B" w:rsidP="009E591B" w14:paraId="76323BFF" w14:textId="77777777">
      <w:pPr>
        <w:ind w:firstLine="560" w:firstLineChars="200"/>
        <w:rPr>
          <w:rFonts w:ascii="仿宋" w:eastAsia="仿宋" w:hAnsi="仿宋"/>
          <w:sz w:val="28"/>
        </w:rPr>
      </w:pPr>
      <w:r w:rsidRPr="009E591B">
        <w:rPr>
          <w:rFonts w:ascii="仿宋" w:eastAsia="仿宋" w:hAnsi="仿宋" w:hint="eastAsia"/>
          <w:sz w:val="28"/>
        </w:rPr>
        <w:t>竞争优势：商业模式创新可以带来新的商业模式和商业生态，打破传统的竞争格局，创造新的竞争优势。例如，通过采用平台经济模式或社交化营销模式等市场营销创新，可以拓展氢氧化铁项目的市场份额和用户群体；通过采用云计算或物联网技术等技术创新，可以提高氢氧化铁项目的技术水平和创新能力。</w:t>
      </w:r>
    </w:p>
    <w:p w:rsidR="009E591B" w:rsidP="009E591B" w14:paraId="4E39B4EF" w14:textId="0034A8D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E591B">
        <w:rPr>
          <w:rFonts w:ascii="仿宋" w:eastAsia="仿宋" w:hAnsi="仿宋" w:hint="eastAsia"/>
          <w:sz w:val="28"/>
        </w:rPr>
        <w:t>可持续发展：商业模式创新可以带来新的商业模式和商业生态，促进氢氧化铁项目的可持续发展。例如，通过采用循环经济模式或绿</w:t>
      </w:r>
    </w:p>
    <w:p w:rsidR="009E591B" w:rsidP="009E591B" w14:textId="0034A8D7">
      <w:pPr>
        <w:ind w:firstLine="560" w:firstLineChars="200"/>
        <w:rPr>
          <w:rFonts w:ascii="仿宋" w:eastAsia="仿宋" w:hAnsi="仿宋" w:hint="eastAsia"/>
          <w:sz w:val="28"/>
        </w:rPr>
      </w:pPr>
      <w:r w:rsidRPr="009E591B">
        <w:rPr>
          <w:rFonts w:ascii="仿宋" w:eastAsia="仿宋" w:hAnsi="仿宋" w:hint="eastAsia"/>
          <w:sz w:val="28"/>
        </w:rPr>
        <w:t>色供应链模式等可持续发展创新，可以降低氢氧化铁项目的环境影响和社会风险，提高氢氧化铁项目的社会责任和企业形象。</w:t>
      </w:r>
    </w:p>
    <w:p w:rsidR="009E591B" w:rsidP="009E591B" w14:paraId="0706E92F" w14:textId="2F2C7130">
      <w:pPr>
        <w:pStyle w:val="Heading2"/>
      </w:pPr>
      <w:bookmarkStart w:id="13" w:name="_Toc153765189"/>
      <w:r w:rsidRPr="009E591B">
        <w:t>(三)、商业模式持续创新和迭代发展的策略</w:t>
      </w:r>
      <w:bookmarkEnd w:id="13"/>
    </w:p>
    <w:p w:rsidR="009E591B" w:rsidRPr="009E591B" w:rsidP="009E591B" w14:paraId="12193B97" w14:textId="77777777">
      <w:pPr>
        <w:ind w:firstLine="560" w:firstLineChars="200"/>
        <w:rPr>
          <w:rFonts w:ascii="仿宋" w:eastAsia="仿宋" w:hAnsi="仿宋"/>
          <w:sz w:val="28"/>
        </w:rPr>
      </w:pPr>
      <w:r w:rsidRPr="009E591B">
        <w:rPr>
          <w:rFonts w:ascii="仿宋" w:eastAsia="仿宋" w:hAnsi="仿宋" w:hint="eastAsia"/>
          <w:sz w:val="28"/>
        </w:rPr>
        <w:t>持续创新：商业模式持续创新是指不断地寻找新的商业机会和创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rsidR="009E591B" w:rsidRPr="009E591B" w:rsidP="009E591B" w14:paraId="6C9CBE49" w14:textId="77777777">
      <w:pPr>
        <w:ind w:firstLine="560" w:firstLineChars="200"/>
        <w:rPr>
          <w:rFonts w:ascii="仿宋" w:eastAsia="仿宋" w:hAnsi="仿宋"/>
          <w:sz w:val="28"/>
        </w:rPr>
      </w:pPr>
      <w:r w:rsidRPr="009E591B">
        <w:rPr>
          <w:rFonts w:ascii="仿宋" w:eastAsia="仿宋" w:hAnsi="仿宋" w:hint="eastAsia"/>
          <w:sz w:val="28"/>
        </w:rPr>
        <w:t>迭代发展：商业模式迭代发展是指不断地对商业模式进行调整和优化，通过实践和反馈，不断地改进和完善商业模式，实现商业目标和可持续发展。迭代发展需要建立反馈机制和数据分析机制，及时了解用户反馈和市场信息，对商业模式进行调整和优化，同时需要建立迭代管理和实施机制，对商业模式的改进进行跟踪和管理。</w:t>
      </w:r>
    </w:p>
    <w:p w:rsidR="009E591B" w:rsidRPr="009E591B" w:rsidP="009E591B" w14:paraId="6453B6B6" w14:textId="77777777">
      <w:pPr>
        <w:ind w:firstLine="560" w:firstLineChars="200"/>
        <w:rPr>
          <w:rFonts w:ascii="仿宋" w:eastAsia="仿宋" w:hAnsi="仿宋"/>
          <w:sz w:val="28"/>
        </w:rPr>
      </w:pPr>
      <w:r w:rsidRPr="009E591B">
        <w:rPr>
          <w:rFonts w:ascii="仿宋" w:eastAsia="仿宋" w:hAnsi="仿宋" w:hint="eastAsia"/>
          <w:sz w:val="28"/>
        </w:rPr>
        <w:t>策略建议：为了实现商业模式的持续创新和迭代发展，我们需要建立以下策略建议：</w:t>
      </w:r>
    </w:p>
    <w:p w:rsidR="009E591B" w:rsidRPr="009E591B" w:rsidP="009E591B" w14:paraId="7FA4BAF2" w14:textId="77777777">
      <w:pPr>
        <w:ind w:firstLine="560" w:firstLineChars="200"/>
        <w:rPr>
          <w:rFonts w:ascii="仿宋" w:eastAsia="仿宋" w:hAnsi="仿宋"/>
          <w:sz w:val="28"/>
        </w:rPr>
      </w:pPr>
      <w:r w:rsidRPr="009E591B">
        <w:rPr>
          <w:rFonts w:ascii="仿宋" w:eastAsia="仿宋" w:hAnsi="仿宋" w:hint="eastAsia"/>
          <w:sz w:val="28"/>
        </w:rPr>
        <w:t>建立创新和迭代的文化和机制，鼓励团队成员提出新的创意和建议，同时建立创新评估和实施机制，对创新点进行评估和筛选，制定创新计划和实施方案。</w:t>
      </w:r>
    </w:p>
    <w:p w:rsidR="009E591B" w:rsidRPr="009E591B" w:rsidP="009E591B" w14:paraId="6CC3A8A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E591B">
        <w:rPr>
          <w:rFonts w:ascii="仿宋" w:eastAsia="仿宋" w:hAnsi="仿宋" w:hint="eastAsia"/>
          <w:sz w:val="28"/>
        </w:rPr>
        <w:t>建立反馈和数据分析机制，及时了解用户反馈和市场信息，对商业模式进行调整和优化，同时建立迭代管理和实施机制，对商业模式的改进进行跟踪和管理。</w:t>
      </w:r>
    </w:p>
    <w:p w:rsidR="009E591B" w:rsidRPr="009E591B" w:rsidP="009E591B" w14:paraId="0F8B49B1" w14:textId="77777777">
      <w:pPr>
        <w:ind w:firstLine="560" w:firstLineChars="200"/>
        <w:rPr>
          <w:rFonts w:ascii="仿宋" w:eastAsia="仿宋" w:hAnsi="仿宋"/>
          <w:sz w:val="28"/>
        </w:rPr>
      </w:pPr>
      <w:r w:rsidRPr="009E591B">
        <w:rPr>
          <w:rFonts w:ascii="仿宋" w:eastAsia="仿宋" w:hAnsi="仿宋" w:hint="eastAsia"/>
          <w:sz w:val="28"/>
        </w:rPr>
        <w:t>注重社会责任和可持续发展，将商业模式的持续创新和迭代发展与社会责任和可持续发展相结合，实现商业目标和社会效益的双赢。</w:t>
      </w:r>
    </w:p>
    <w:p w:rsidR="009E591B" w:rsidP="009E591B" w14:paraId="127017AF" w14:textId="4CD0D691">
      <w:pPr>
        <w:ind w:firstLine="560" w:firstLineChars="200"/>
        <w:rPr>
          <w:rFonts w:ascii="仿宋" w:eastAsia="仿宋" w:hAnsi="仿宋" w:hint="eastAsia"/>
          <w:sz w:val="28"/>
        </w:rPr>
      </w:pPr>
      <w:r w:rsidRPr="009E591B">
        <w:rPr>
          <w:rFonts w:ascii="仿宋" w:eastAsia="仿宋" w:hAnsi="仿宋" w:hint="eastAsia"/>
          <w:sz w:val="28"/>
        </w:rPr>
        <w:t>建立有效的沟通机制和团队协作机制，明确团队成员的角色和职责，注重团队文化的建立和维护，确保商业模式的持续创新和迭代发展的顺利实施。</w:t>
      </w:r>
    </w:p>
    <w:p w:rsidR="009E591B" w:rsidP="009E591B" w14:paraId="3FE66BE7" w14:textId="05C65185">
      <w:pPr>
        <w:pStyle w:val="Heading1"/>
        <w:rPr>
          <w:rFonts w:hint="eastAsia"/>
        </w:rPr>
      </w:pPr>
      <w:bookmarkStart w:id="14" w:name="_Toc153765190"/>
      <w:r w:rsidRPr="009E591B">
        <w:rPr>
          <w:rFonts w:hint="eastAsia"/>
        </w:rPr>
        <w:t>四、品牌建设和管理</w:t>
      </w:r>
      <w:bookmarkEnd w:id="14"/>
    </w:p>
    <w:p w:rsidR="009E591B" w:rsidP="009E591B" w14:paraId="2D8B6925" w14:textId="584D8BA1">
      <w:pPr>
        <w:pStyle w:val="Heading2"/>
      </w:pPr>
      <w:bookmarkStart w:id="15" w:name="_Toc153765191"/>
      <w:r w:rsidRPr="009E591B">
        <w:t>(一)、氢氧化铁项目品牌定位和形象设计</w:t>
      </w:r>
      <w:bookmarkEnd w:id="15"/>
    </w:p>
    <w:p w:rsidR="009E591B" w:rsidRPr="009E591B" w:rsidP="009E591B" w14:paraId="6AD28DF9" w14:textId="77777777">
      <w:pPr>
        <w:ind w:firstLine="560" w:firstLineChars="200"/>
        <w:rPr>
          <w:rFonts w:ascii="仿宋" w:eastAsia="仿宋" w:hAnsi="仿宋"/>
          <w:sz w:val="28"/>
        </w:rPr>
      </w:pPr>
      <w:r w:rsidRPr="009E591B">
        <w:rPr>
          <w:rFonts w:ascii="仿宋" w:eastAsia="仿宋" w:hAnsi="仿宋" w:hint="eastAsia"/>
          <w:sz w:val="28"/>
        </w:rPr>
        <w:t>在形象设计方面，我们建议注重氢氧化铁项目的艺术价值和文化内涵，同时要体现氢氧化铁项目的创新性和现代感。形象设计应该与品牌定位相一致，符合目标受众的需求和喜好。在形象设计的过程中，我们建议加强与艺术设计领域的合作和交流，吸收优秀的艺术设计资源和创意灵感，提升氢氧化铁项目的形象设计水平和艺术价值。</w:t>
      </w:r>
    </w:p>
    <w:p w:rsidR="009E591B" w:rsidP="009E591B" w14:paraId="3E78B970" w14:textId="7912E600">
      <w:pPr>
        <w:ind w:firstLine="560" w:firstLineChars="200"/>
        <w:rPr>
          <w:rFonts w:ascii="仿宋" w:eastAsia="仿宋" w:hAnsi="仿宋" w:hint="eastAsia"/>
          <w:sz w:val="28"/>
        </w:rPr>
      </w:pPr>
      <w:r w:rsidRPr="009E591B">
        <w:rPr>
          <w:rFonts w:ascii="仿宋" w:eastAsia="仿宋" w:hAnsi="仿宋" w:hint="eastAsia"/>
          <w:sz w:val="28"/>
        </w:rPr>
        <w:t>品牌定位和形象设计需要结合起来，才能实现氢氧化铁项目的成功。我们建议将氢氧化铁项目的文化内涵和艺术价值融入到品牌定位和形象设计中，打造具有独特性和艺术感的氢氧化铁项目形象。同时，我们建议通过市场宣传和推广等形式，加强氢氧化铁项目的品牌宣传和形象推广，提升氢氧化铁项目的知名度和美誉度。</w:t>
      </w:r>
    </w:p>
    <w:p w:rsidR="009E591B" w:rsidP="009E591B" w14:paraId="78E8646D" w14:textId="0661AC6D">
      <w:pPr>
        <w:pStyle w:val="Heading2"/>
      </w:pPr>
      <w:bookmarkStart w:id="16" w:name="_Toc153765192"/>
      <w:r w:rsidRPr="009E591B">
        <w:t>(二)、品牌传播和推广策略</w:t>
      </w:r>
      <w:bookmarkEnd w:id="16"/>
    </w:p>
    <w:p w:rsidR="009E591B" w:rsidRPr="009E591B" w:rsidP="009E591B" w14:paraId="44985C09" w14:textId="77777777">
      <w:pPr>
        <w:ind w:firstLine="560" w:firstLineChars="200"/>
        <w:rPr>
          <w:rFonts w:ascii="仿宋" w:eastAsia="仿宋" w:hAnsi="仿宋"/>
          <w:sz w:val="28"/>
        </w:rPr>
      </w:pPr>
      <w:r w:rsidRPr="009E591B">
        <w:rPr>
          <w:rFonts w:ascii="仿宋" w:eastAsia="仿宋" w:hAnsi="仿宋"/>
          <w:sz w:val="28"/>
        </w:rPr>
        <w:br/>
      </w:r>
      <w:r w:rsidRPr="009E591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https://d.book118.com/208104066042006026</w:t>
        </w:r>
      </w:hyperlink>
    </w:p>
    <w:p w:rsidR="009E591B" w:rsidRPr="009E591B" w:rsidP="009E591B">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paraId="7837D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591B" w14:paraId="5DE51E9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paraId="10661953" w14:textId="154853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E591B" w14:paraId="110899D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paraId="45E3017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591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154853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E591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591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154853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E591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591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154853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E591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591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154853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E591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591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154853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E591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591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154853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E591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591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154853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E591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591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154853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E591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591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154853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E591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591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154853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E591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591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154853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E591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591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154853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E591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591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154853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E591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591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P="00A73D04" w14:textId="154853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E591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paraId="462B526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RPr="009E591B" w:rsidP="009E591B" w14:paraId="78D7C352" w14:textId="47509D22">
    <w:pPr>
      <w:pStyle w:val="Header"/>
      <w:rPr>
        <w:rFonts w:ascii="仿宋" w:eastAsia="仿宋" w:hAnsi="仿宋"/>
      </w:rPr>
    </w:pPr>
    <w:r w:rsidRPr="009E591B">
      <w:rPr>
        <w:rFonts w:ascii="仿宋" w:eastAsia="仿宋" w:hAnsi="仿宋" w:hint="eastAsia"/>
      </w:rPr>
      <w:t>氢氧化铁可行性报告</w:t>
    </w:r>
    <w:r w:rsidRPr="009E591B">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paraId="694CC55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RPr="009E591B" w:rsidP="009E591B" w14:textId="47509D22">
    <w:pPr>
      <w:pStyle w:val="Header"/>
      <w:rPr>
        <w:rFonts w:ascii="仿宋" w:eastAsia="仿宋" w:hAnsi="仿宋"/>
      </w:rPr>
    </w:pPr>
    <w:r w:rsidRPr="009E591B">
      <w:rPr>
        <w:rFonts w:ascii="仿宋" w:eastAsia="仿宋" w:hAnsi="仿宋" w:hint="eastAsia"/>
      </w:rPr>
      <w:t>氢氧化铁可行性报告</w:t>
    </w:r>
    <w:r w:rsidRPr="009E591B">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RPr="009E591B" w:rsidP="009E591B" w14:textId="47509D22">
    <w:pPr>
      <w:pStyle w:val="Header"/>
      <w:rPr>
        <w:rFonts w:ascii="仿宋" w:eastAsia="仿宋" w:hAnsi="仿宋"/>
      </w:rPr>
    </w:pPr>
    <w:r w:rsidRPr="009E591B">
      <w:rPr>
        <w:rFonts w:ascii="仿宋" w:eastAsia="仿宋" w:hAnsi="仿宋" w:hint="eastAsia"/>
      </w:rPr>
      <w:t>氢氧化铁可行性报告</w:t>
    </w:r>
    <w:r w:rsidRPr="009E591B">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RPr="009E591B" w:rsidP="009E591B" w14:textId="47509D22">
    <w:pPr>
      <w:pStyle w:val="Header"/>
      <w:rPr>
        <w:rFonts w:ascii="仿宋" w:eastAsia="仿宋" w:hAnsi="仿宋"/>
      </w:rPr>
    </w:pPr>
    <w:r w:rsidRPr="009E591B">
      <w:rPr>
        <w:rFonts w:ascii="仿宋" w:eastAsia="仿宋" w:hAnsi="仿宋" w:hint="eastAsia"/>
      </w:rPr>
      <w:t>氢氧化铁可行性报告</w:t>
    </w:r>
    <w:r w:rsidRPr="009E591B">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RPr="009E591B" w:rsidP="009E591B" w14:textId="47509D22">
    <w:pPr>
      <w:pStyle w:val="Header"/>
      <w:rPr>
        <w:rFonts w:ascii="仿宋" w:eastAsia="仿宋" w:hAnsi="仿宋"/>
      </w:rPr>
    </w:pPr>
    <w:r w:rsidRPr="009E591B">
      <w:rPr>
        <w:rFonts w:ascii="仿宋" w:eastAsia="仿宋" w:hAnsi="仿宋" w:hint="eastAsia"/>
      </w:rPr>
      <w:t>氢氧化铁可行性报告</w:t>
    </w:r>
    <w:r w:rsidRPr="009E591B">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RPr="009E591B" w:rsidP="009E591B" w14:textId="47509D22">
    <w:pPr>
      <w:pStyle w:val="Header"/>
      <w:rPr>
        <w:rFonts w:ascii="仿宋" w:eastAsia="仿宋" w:hAnsi="仿宋"/>
      </w:rPr>
    </w:pPr>
    <w:r w:rsidRPr="009E591B">
      <w:rPr>
        <w:rFonts w:ascii="仿宋" w:eastAsia="仿宋" w:hAnsi="仿宋" w:hint="eastAsia"/>
      </w:rPr>
      <w:t>氢氧化铁可行性报告</w:t>
    </w:r>
    <w:r w:rsidRPr="009E591B">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RPr="009E591B" w:rsidP="009E591B" w14:textId="47509D22">
    <w:pPr>
      <w:pStyle w:val="Header"/>
      <w:rPr>
        <w:rFonts w:ascii="仿宋" w:eastAsia="仿宋" w:hAnsi="仿宋"/>
      </w:rPr>
    </w:pPr>
    <w:r w:rsidRPr="009E591B">
      <w:rPr>
        <w:rFonts w:ascii="仿宋" w:eastAsia="仿宋" w:hAnsi="仿宋" w:hint="eastAsia"/>
      </w:rPr>
      <w:t>氢氧化铁可行性报告</w:t>
    </w:r>
    <w:r w:rsidRPr="009E591B">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RPr="009E591B" w:rsidP="009E591B" w14:textId="47509D22">
    <w:pPr>
      <w:pStyle w:val="Header"/>
      <w:rPr>
        <w:rFonts w:ascii="仿宋" w:eastAsia="仿宋" w:hAnsi="仿宋"/>
      </w:rPr>
    </w:pPr>
    <w:r w:rsidRPr="009E591B">
      <w:rPr>
        <w:rFonts w:ascii="仿宋" w:eastAsia="仿宋" w:hAnsi="仿宋" w:hint="eastAsia"/>
      </w:rPr>
      <w:t>氢氧化铁可行性报告</w:t>
    </w:r>
    <w:r w:rsidRPr="009E591B">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RPr="009E591B" w:rsidP="009E591B" w14:textId="47509D22">
    <w:pPr>
      <w:pStyle w:val="Header"/>
      <w:rPr>
        <w:rFonts w:ascii="仿宋" w:eastAsia="仿宋" w:hAnsi="仿宋"/>
      </w:rPr>
    </w:pPr>
    <w:r w:rsidRPr="009E591B">
      <w:rPr>
        <w:rFonts w:ascii="仿宋" w:eastAsia="仿宋" w:hAnsi="仿宋" w:hint="eastAsia"/>
      </w:rPr>
      <w:t>氢氧化铁可行性报告</w:t>
    </w:r>
    <w:r w:rsidRPr="009E591B">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RPr="009E591B" w:rsidP="009E591B" w14:textId="47509D22">
    <w:pPr>
      <w:pStyle w:val="Header"/>
      <w:rPr>
        <w:rFonts w:ascii="仿宋" w:eastAsia="仿宋" w:hAnsi="仿宋"/>
      </w:rPr>
    </w:pPr>
    <w:r w:rsidRPr="009E591B">
      <w:rPr>
        <w:rFonts w:ascii="仿宋" w:eastAsia="仿宋" w:hAnsi="仿宋" w:hint="eastAsia"/>
      </w:rPr>
      <w:t>氢氧化铁可行性报告</w:t>
    </w:r>
    <w:r w:rsidRPr="009E591B">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RPr="009E591B" w:rsidP="009E591B" w14:textId="47509D22">
    <w:pPr>
      <w:pStyle w:val="Header"/>
      <w:rPr>
        <w:rFonts w:ascii="仿宋" w:eastAsia="仿宋" w:hAnsi="仿宋"/>
      </w:rPr>
    </w:pPr>
    <w:r w:rsidRPr="009E591B">
      <w:rPr>
        <w:rFonts w:ascii="仿宋" w:eastAsia="仿宋" w:hAnsi="仿宋" w:hint="eastAsia"/>
      </w:rPr>
      <w:t>氢氧化铁可行性报告</w:t>
    </w:r>
    <w:r w:rsidRPr="009E591B">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RPr="009E591B" w:rsidP="009E591B" w14:textId="47509D22">
    <w:pPr>
      <w:pStyle w:val="Header"/>
      <w:rPr>
        <w:rFonts w:ascii="仿宋" w:eastAsia="仿宋" w:hAnsi="仿宋"/>
      </w:rPr>
    </w:pPr>
    <w:r w:rsidRPr="009E591B">
      <w:rPr>
        <w:rFonts w:ascii="仿宋" w:eastAsia="仿宋" w:hAnsi="仿宋" w:hint="eastAsia"/>
      </w:rPr>
      <w:t>氢氧化铁可行性报告</w:t>
    </w:r>
    <w:r w:rsidRPr="009E591B">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RPr="009E591B" w:rsidP="009E591B" w14:textId="47509D22">
    <w:pPr>
      <w:pStyle w:val="Header"/>
      <w:rPr>
        <w:rFonts w:ascii="仿宋" w:eastAsia="仿宋" w:hAnsi="仿宋"/>
      </w:rPr>
    </w:pPr>
    <w:r w:rsidRPr="009E591B">
      <w:rPr>
        <w:rFonts w:ascii="仿宋" w:eastAsia="仿宋" w:hAnsi="仿宋" w:hint="eastAsia"/>
      </w:rPr>
      <w:t>氢氧化铁可行性报告</w:t>
    </w:r>
    <w:r w:rsidRPr="009E591B">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RPr="009E591B" w:rsidP="009E591B" w14:textId="47509D22">
    <w:pPr>
      <w:pStyle w:val="Header"/>
      <w:rPr>
        <w:rFonts w:ascii="仿宋" w:eastAsia="仿宋" w:hAnsi="仿宋"/>
      </w:rPr>
    </w:pPr>
    <w:r w:rsidRPr="009E591B">
      <w:rPr>
        <w:rFonts w:ascii="仿宋" w:eastAsia="仿宋" w:hAnsi="仿宋" w:hint="eastAsia"/>
      </w:rPr>
      <w:t>氢氧化铁可行性报告</w:t>
    </w:r>
    <w:r w:rsidRPr="009E591B">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rsidRPr="009E591B" w:rsidP="009E591B" w14:textId="47509D22">
    <w:pPr>
      <w:pStyle w:val="Header"/>
      <w:rPr>
        <w:rFonts w:ascii="仿宋" w:eastAsia="仿宋" w:hAnsi="仿宋"/>
      </w:rPr>
    </w:pPr>
    <w:r w:rsidRPr="009E591B">
      <w:rPr>
        <w:rFonts w:ascii="仿宋" w:eastAsia="仿宋" w:hAnsi="仿宋" w:hint="eastAsia"/>
      </w:rPr>
      <w:t>氢氧化铁可行性报告</w:t>
    </w:r>
    <w:r w:rsidRPr="009E591B">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591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91B"/>
    <w:rsid w:val="009E591B"/>
    <w:rsid w:val="00A73D04"/>
    <w:rsid w:val="00A821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14168E8"/>
  <w15:chartTrackingRefBased/>
  <w15:docId w15:val="{DF139BDB-C3A5-4E21-97FC-502B03611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E591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E591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E591B"/>
    <w:rPr>
      <w:b/>
      <w:bCs/>
      <w:kern w:val="44"/>
      <w:sz w:val="44"/>
      <w:szCs w:val="44"/>
    </w:rPr>
  </w:style>
  <w:style w:type="character" w:customStyle="1" w:styleId="2">
    <w:name w:val="标题 2 字符"/>
    <w:basedOn w:val="DefaultParagraphFont"/>
    <w:link w:val="Heading2"/>
    <w:uiPriority w:val="9"/>
    <w:rsid w:val="009E591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E591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E591B"/>
    <w:rPr>
      <w:sz w:val="18"/>
      <w:szCs w:val="18"/>
    </w:rPr>
  </w:style>
  <w:style w:type="paragraph" w:styleId="Footer">
    <w:name w:val="footer"/>
    <w:basedOn w:val="Normal"/>
    <w:link w:val="a0"/>
    <w:uiPriority w:val="99"/>
    <w:unhideWhenUsed/>
    <w:rsid w:val="009E591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E591B"/>
    <w:rPr>
      <w:sz w:val="18"/>
      <w:szCs w:val="18"/>
    </w:rPr>
  </w:style>
  <w:style w:type="character" w:styleId="PageNumber">
    <w:name w:val="page number"/>
    <w:basedOn w:val="DefaultParagraphFont"/>
    <w:uiPriority w:val="99"/>
    <w:semiHidden/>
    <w:unhideWhenUsed/>
    <w:rsid w:val="009E591B"/>
  </w:style>
  <w:style w:type="paragraph" w:styleId="TOC1">
    <w:name w:val="toc 1"/>
    <w:basedOn w:val="Normal"/>
    <w:next w:val="Normal"/>
    <w:autoRedefine/>
    <w:uiPriority w:val="39"/>
    <w:unhideWhenUsed/>
    <w:rsid w:val="009E591B"/>
  </w:style>
  <w:style w:type="paragraph" w:styleId="TOC2">
    <w:name w:val="toc 2"/>
    <w:basedOn w:val="Normal"/>
    <w:next w:val="Normal"/>
    <w:autoRedefine/>
    <w:uiPriority w:val="39"/>
    <w:unhideWhenUsed/>
    <w:rsid w:val="009E591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08104066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4157</Words>
  <Characters>23696</Characters>
  <Application>Microsoft Office Word</Application>
  <DocSecurity>0</DocSecurity>
  <Lines>197</Lines>
  <Paragraphs>55</Paragraphs>
  <ScaleCrop>false</ScaleCrop>
  <Company/>
  <LinksUpToDate>false</LinksUpToDate>
  <CharactersWithSpaces>27798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2023-12-17T20:12:00Z</dcterms:created>
  <dcterms:modified xsi:type="dcterms:W3CDTF">2023-12-17T20:12:00Z</dcterms:modified>
</cp:coreProperties>
</file>