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面板搬运系统项目计划设计方案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69" w:history="1">
        <w:r>
          <w:rPr>
            <w:rFonts w:ascii="仿宋" w:eastAsia="仿宋" w:hAnsi="仿宋" w:cs="仿宋" w:hint="eastAsia"/>
            <w:lang w:eastAsia="zh-CN"/>
          </w:rPr>
          <w:t>序言</w:t>
        </w:r>
        <w:r>
          <w:tab/>
        </w:r>
        <w:r>
          <w:fldChar w:fldCharType="begin"/>
        </w:r>
        <w:r>
          <w:instrText xml:space="preserve"> PAGEREF _Toc6269 \h </w:instrText>
        </w:r>
        <w:r>
          <w:fldChar w:fldCharType="separate"/>
        </w:r>
        <w:r>
          <w:t>3</w:t>
        </w:r>
        <w:r>
          <w:fldChar w:fldCharType="end"/>
        </w:r>
      </w:hyperlink>
    </w:p>
    <w:p>
      <w:pPr>
        <w:pStyle w:val="TOC1"/>
        <w:tabs>
          <w:tab w:val="right" w:leader="dot" w:pos="8306"/>
        </w:tabs>
      </w:pPr>
      <w:hyperlink w:anchor="_Toc486" w:history="1">
        <w:r>
          <w:rPr>
            <w:rFonts w:ascii="仿宋" w:eastAsia="仿宋" w:hAnsi="仿宋" w:cs="仿宋" w:hint="eastAsia"/>
            <w:lang w:eastAsia="zh-CN"/>
          </w:rPr>
          <w:t>一、面板搬运系统项目可持续发展</w:t>
        </w:r>
        <w:r>
          <w:tab/>
        </w:r>
        <w:r>
          <w:fldChar w:fldCharType="begin"/>
        </w:r>
        <w:r>
          <w:instrText xml:space="preserve"> PAGEREF _Toc486 \h </w:instrText>
        </w:r>
        <w:r>
          <w:fldChar w:fldCharType="separate"/>
        </w:r>
        <w:r>
          <w:t>3</w:t>
        </w:r>
        <w:r>
          <w:fldChar w:fldCharType="end"/>
        </w:r>
      </w:hyperlink>
    </w:p>
    <w:p>
      <w:pPr>
        <w:pStyle w:val="TOC2"/>
        <w:tabs>
          <w:tab w:val="right" w:leader="dot" w:pos="8306"/>
        </w:tabs>
      </w:pPr>
      <w:hyperlink w:anchor="_Toc16640" w:history="1">
        <w:r>
          <w:rPr>
            <w:rFonts w:ascii="仿宋" w:eastAsia="仿宋" w:hAnsi="仿宋" w:cs="仿宋" w:hint="eastAsia"/>
            <w:lang w:eastAsia="zh-CN"/>
          </w:rPr>
          <w:t>(一)、可持续战略与实践</w:t>
        </w:r>
        <w:r>
          <w:tab/>
        </w:r>
        <w:r>
          <w:fldChar w:fldCharType="begin"/>
        </w:r>
        <w:r>
          <w:instrText xml:space="preserve"> PAGEREF _Toc16640 \h </w:instrText>
        </w:r>
        <w:r>
          <w:fldChar w:fldCharType="separate"/>
        </w:r>
        <w:r>
          <w:t>3</w:t>
        </w:r>
        <w:r>
          <w:fldChar w:fldCharType="end"/>
        </w:r>
      </w:hyperlink>
    </w:p>
    <w:p>
      <w:pPr>
        <w:pStyle w:val="TOC2"/>
        <w:tabs>
          <w:tab w:val="right" w:leader="dot" w:pos="8306"/>
        </w:tabs>
      </w:pPr>
      <w:hyperlink w:anchor="_Toc21727" w:history="1">
        <w:r>
          <w:rPr>
            <w:rFonts w:ascii="仿宋" w:eastAsia="仿宋" w:hAnsi="仿宋" w:cs="仿宋" w:hint="eastAsia"/>
            <w:lang w:eastAsia="zh-CN"/>
          </w:rPr>
          <w:t>(二)、环保与社会责任</w:t>
        </w:r>
        <w:r>
          <w:tab/>
        </w:r>
        <w:r>
          <w:fldChar w:fldCharType="begin"/>
        </w:r>
        <w:r>
          <w:instrText xml:space="preserve"> PAGEREF _Toc21727 \h </w:instrText>
        </w:r>
        <w:r>
          <w:fldChar w:fldCharType="separate"/>
        </w:r>
        <w:r>
          <w:t>4</w:t>
        </w:r>
        <w:r>
          <w:fldChar w:fldCharType="end"/>
        </w:r>
      </w:hyperlink>
    </w:p>
    <w:p>
      <w:pPr>
        <w:pStyle w:val="TOC1"/>
        <w:tabs>
          <w:tab w:val="right" w:leader="dot" w:pos="8306"/>
        </w:tabs>
      </w:pPr>
      <w:hyperlink w:anchor="_Toc7217" w:history="1">
        <w:r>
          <w:rPr>
            <w:rFonts w:ascii="仿宋" w:eastAsia="仿宋" w:hAnsi="仿宋" w:cs="仿宋" w:hint="eastAsia"/>
            <w:lang w:eastAsia="zh-CN"/>
          </w:rPr>
          <w:t>二、市场分析、调研</w:t>
        </w:r>
        <w:r>
          <w:tab/>
        </w:r>
        <w:r>
          <w:fldChar w:fldCharType="begin"/>
        </w:r>
        <w:r>
          <w:instrText xml:space="preserve"> PAGEREF _Toc7217 \h </w:instrText>
        </w:r>
        <w:r>
          <w:fldChar w:fldCharType="separate"/>
        </w:r>
        <w:r>
          <w:t>5</w:t>
        </w:r>
        <w:r>
          <w:fldChar w:fldCharType="end"/>
        </w:r>
      </w:hyperlink>
    </w:p>
    <w:p>
      <w:pPr>
        <w:pStyle w:val="TOC2"/>
        <w:tabs>
          <w:tab w:val="right" w:leader="dot" w:pos="8306"/>
        </w:tabs>
      </w:pPr>
      <w:hyperlink w:anchor="_Toc6685" w:history="1">
        <w:r>
          <w:rPr>
            <w:rFonts w:ascii="仿宋" w:eastAsia="仿宋" w:hAnsi="仿宋" w:cs="仿宋" w:hint="eastAsia"/>
            <w:lang w:eastAsia="zh-CN"/>
          </w:rPr>
          <w:t>(一)、面板搬运系统行业分析</w:t>
        </w:r>
        <w:r>
          <w:tab/>
        </w:r>
        <w:r>
          <w:fldChar w:fldCharType="begin"/>
        </w:r>
        <w:r>
          <w:instrText xml:space="preserve"> PAGEREF _Toc6685 \h </w:instrText>
        </w:r>
        <w:r>
          <w:fldChar w:fldCharType="separate"/>
        </w:r>
        <w:r>
          <w:t>5</w:t>
        </w:r>
        <w:r>
          <w:fldChar w:fldCharType="end"/>
        </w:r>
      </w:hyperlink>
    </w:p>
    <w:p>
      <w:pPr>
        <w:pStyle w:val="TOC2"/>
        <w:tabs>
          <w:tab w:val="right" w:leader="dot" w:pos="8306"/>
        </w:tabs>
      </w:pPr>
      <w:hyperlink w:anchor="_Toc20130" w:history="1">
        <w:r>
          <w:rPr>
            <w:rFonts w:ascii="仿宋" w:eastAsia="仿宋" w:hAnsi="仿宋" w:cs="仿宋" w:hint="eastAsia"/>
            <w:lang w:eastAsia="zh-CN"/>
          </w:rPr>
          <w:t>(二)、面板搬运系统市场分析预测</w:t>
        </w:r>
        <w:r>
          <w:tab/>
        </w:r>
        <w:r>
          <w:fldChar w:fldCharType="begin"/>
        </w:r>
        <w:r>
          <w:instrText xml:space="preserve"> PAGEREF _Toc20130 \h </w:instrText>
        </w:r>
        <w:r>
          <w:fldChar w:fldCharType="separate"/>
        </w:r>
        <w:r>
          <w:t>5</w:t>
        </w:r>
        <w:r>
          <w:fldChar w:fldCharType="end"/>
        </w:r>
      </w:hyperlink>
    </w:p>
    <w:p>
      <w:pPr>
        <w:pStyle w:val="TOC1"/>
        <w:tabs>
          <w:tab w:val="right" w:leader="dot" w:pos="8306"/>
        </w:tabs>
      </w:pPr>
      <w:hyperlink w:anchor="_Toc26723" w:history="1">
        <w:r>
          <w:rPr>
            <w:rFonts w:ascii="仿宋" w:eastAsia="仿宋" w:hAnsi="仿宋" w:cs="仿宋" w:hint="eastAsia"/>
            <w:lang w:eastAsia="zh-CN"/>
          </w:rPr>
          <w:t>三、面板搬运系统项目选址可行性分析</w:t>
        </w:r>
        <w:r>
          <w:tab/>
        </w:r>
        <w:r>
          <w:fldChar w:fldCharType="begin"/>
        </w:r>
        <w:r>
          <w:instrText xml:space="preserve"> PAGEREF _Toc26723 \h </w:instrText>
        </w:r>
        <w:r>
          <w:fldChar w:fldCharType="separate"/>
        </w:r>
        <w:r>
          <w:t>6</w:t>
        </w:r>
        <w:r>
          <w:fldChar w:fldCharType="end"/>
        </w:r>
      </w:hyperlink>
    </w:p>
    <w:p>
      <w:pPr>
        <w:pStyle w:val="TOC2"/>
        <w:tabs>
          <w:tab w:val="right" w:leader="dot" w:pos="8306"/>
        </w:tabs>
      </w:pPr>
      <w:hyperlink w:anchor="_Toc28322" w:history="1">
        <w:r>
          <w:rPr>
            <w:rFonts w:ascii="仿宋" w:eastAsia="仿宋" w:hAnsi="仿宋" w:cs="仿宋" w:hint="eastAsia"/>
            <w:lang w:eastAsia="zh-CN"/>
          </w:rPr>
          <w:t>(一)、面板搬运系统项目选址</w:t>
        </w:r>
        <w:r>
          <w:tab/>
        </w:r>
        <w:r>
          <w:fldChar w:fldCharType="begin"/>
        </w:r>
        <w:r>
          <w:instrText xml:space="preserve"> PAGEREF _Toc28322 \h </w:instrText>
        </w:r>
        <w:r>
          <w:fldChar w:fldCharType="separate"/>
        </w:r>
        <w:r>
          <w:t>6</w:t>
        </w:r>
        <w:r>
          <w:fldChar w:fldCharType="end"/>
        </w:r>
      </w:hyperlink>
    </w:p>
    <w:p>
      <w:pPr>
        <w:pStyle w:val="TOC2"/>
        <w:tabs>
          <w:tab w:val="right" w:leader="dot" w:pos="8306"/>
        </w:tabs>
      </w:pPr>
      <w:hyperlink w:anchor="_Toc13585" w:history="1">
        <w:r>
          <w:rPr>
            <w:rFonts w:ascii="仿宋" w:eastAsia="仿宋" w:hAnsi="仿宋" w:cs="仿宋" w:hint="eastAsia"/>
            <w:lang w:eastAsia="zh-CN"/>
          </w:rPr>
          <w:t>(二)、用地控制指标</w:t>
        </w:r>
        <w:r>
          <w:tab/>
        </w:r>
        <w:r>
          <w:fldChar w:fldCharType="begin"/>
        </w:r>
        <w:r>
          <w:instrText xml:space="preserve"> PAGEREF _Toc13585 \h </w:instrText>
        </w:r>
        <w:r>
          <w:fldChar w:fldCharType="separate"/>
        </w:r>
        <w:r>
          <w:t>6</w:t>
        </w:r>
        <w:r>
          <w:fldChar w:fldCharType="end"/>
        </w:r>
      </w:hyperlink>
    </w:p>
    <w:p>
      <w:pPr>
        <w:pStyle w:val="TOC2"/>
        <w:tabs>
          <w:tab w:val="right" w:leader="dot" w:pos="8306"/>
        </w:tabs>
      </w:pPr>
      <w:hyperlink w:anchor="_Toc6958" w:history="1">
        <w:r>
          <w:rPr>
            <w:rFonts w:ascii="仿宋" w:eastAsia="仿宋" w:hAnsi="仿宋" w:cs="仿宋" w:hint="eastAsia"/>
            <w:lang w:eastAsia="zh-CN"/>
          </w:rPr>
          <w:t>(三)、节约用地措施</w:t>
        </w:r>
        <w:r>
          <w:tab/>
        </w:r>
        <w:r>
          <w:fldChar w:fldCharType="begin"/>
        </w:r>
        <w:r>
          <w:instrText xml:space="preserve"> PAGEREF _Toc6958 \h </w:instrText>
        </w:r>
        <w:r>
          <w:fldChar w:fldCharType="separate"/>
        </w:r>
        <w:r>
          <w:t>8</w:t>
        </w:r>
        <w:r>
          <w:fldChar w:fldCharType="end"/>
        </w:r>
      </w:hyperlink>
    </w:p>
    <w:p>
      <w:pPr>
        <w:pStyle w:val="TOC2"/>
        <w:tabs>
          <w:tab w:val="right" w:leader="dot" w:pos="8306"/>
        </w:tabs>
      </w:pPr>
      <w:hyperlink w:anchor="_Toc11721" w:history="1">
        <w:r>
          <w:rPr>
            <w:rFonts w:ascii="仿宋" w:eastAsia="仿宋" w:hAnsi="仿宋" w:cs="仿宋" w:hint="eastAsia"/>
            <w:lang w:eastAsia="zh-CN"/>
          </w:rPr>
          <w:t>(四)、总图布置方案</w:t>
        </w:r>
        <w:r>
          <w:tab/>
        </w:r>
        <w:r>
          <w:fldChar w:fldCharType="begin"/>
        </w:r>
        <w:r>
          <w:instrText xml:space="preserve"> PAGEREF _Toc11721 \h </w:instrText>
        </w:r>
        <w:r>
          <w:fldChar w:fldCharType="separate"/>
        </w:r>
        <w:r>
          <w:t>9</w:t>
        </w:r>
        <w:r>
          <w:fldChar w:fldCharType="end"/>
        </w:r>
      </w:hyperlink>
    </w:p>
    <w:p>
      <w:pPr>
        <w:pStyle w:val="TOC2"/>
        <w:tabs>
          <w:tab w:val="right" w:leader="dot" w:pos="8306"/>
        </w:tabs>
      </w:pPr>
      <w:hyperlink w:anchor="_Toc5014" w:history="1">
        <w:r>
          <w:rPr>
            <w:rFonts w:ascii="仿宋" w:eastAsia="仿宋" w:hAnsi="仿宋" w:cs="仿宋" w:hint="eastAsia"/>
            <w:lang w:eastAsia="zh-CN"/>
          </w:rPr>
          <w:t>(五)、选址综合评价</w:t>
        </w:r>
        <w:r>
          <w:tab/>
        </w:r>
        <w:r>
          <w:fldChar w:fldCharType="begin"/>
        </w:r>
        <w:r>
          <w:instrText xml:space="preserve"> PAGEREF _Toc5014 \h </w:instrText>
        </w:r>
        <w:r>
          <w:fldChar w:fldCharType="separate"/>
        </w:r>
        <w:r>
          <w:t>10</w:t>
        </w:r>
        <w:r>
          <w:fldChar w:fldCharType="end"/>
        </w:r>
      </w:hyperlink>
    </w:p>
    <w:p>
      <w:pPr>
        <w:pStyle w:val="TOC1"/>
        <w:tabs>
          <w:tab w:val="right" w:leader="dot" w:pos="8306"/>
        </w:tabs>
      </w:pPr>
      <w:hyperlink w:anchor="_Toc1025" w:history="1">
        <w:r>
          <w:rPr>
            <w:rFonts w:ascii="仿宋" w:eastAsia="仿宋" w:hAnsi="仿宋" w:cs="仿宋" w:hint="eastAsia"/>
            <w:lang w:eastAsia="zh-CN"/>
          </w:rPr>
          <w:t>四、面板搬运系统项目绩效评估</w:t>
        </w:r>
        <w:r>
          <w:tab/>
        </w:r>
        <w:r>
          <w:fldChar w:fldCharType="begin"/>
        </w:r>
        <w:r>
          <w:instrText xml:space="preserve"> PAGEREF _Toc1025 \h </w:instrText>
        </w:r>
        <w:r>
          <w:fldChar w:fldCharType="separate"/>
        </w:r>
        <w:r>
          <w:t>12</w:t>
        </w:r>
        <w:r>
          <w:fldChar w:fldCharType="end"/>
        </w:r>
      </w:hyperlink>
    </w:p>
    <w:p>
      <w:pPr>
        <w:pStyle w:val="TOC2"/>
        <w:tabs>
          <w:tab w:val="right" w:leader="dot" w:pos="8306"/>
        </w:tabs>
      </w:pPr>
      <w:hyperlink w:anchor="_Toc7479" w:history="1">
        <w:r>
          <w:rPr>
            <w:rFonts w:ascii="仿宋" w:eastAsia="仿宋" w:hAnsi="仿宋" w:cs="仿宋" w:hint="eastAsia"/>
            <w:lang w:eastAsia="zh-CN"/>
          </w:rPr>
          <w:t>(一)、绩效评估指标</w:t>
        </w:r>
        <w:r>
          <w:tab/>
        </w:r>
        <w:r>
          <w:fldChar w:fldCharType="begin"/>
        </w:r>
        <w:r>
          <w:instrText xml:space="preserve"> PAGEREF _Toc7479 \h </w:instrText>
        </w:r>
        <w:r>
          <w:fldChar w:fldCharType="separate"/>
        </w:r>
        <w:r>
          <w:t>12</w:t>
        </w:r>
        <w:r>
          <w:fldChar w:fldCharType="end"/>
        </w:r>
      </w:hyperlink>
    </w:p>
    <w:p>
      <w:pPr>
        <w:pStyle w:val="TOC2"/>
        <w:tabs>
          <w:tab w:val="right" w:leader="dot" w:pos="8306"/>
        </w:tabs>
      </w:pPr>
      <w:hyperlink w:anchor="_Toc25186" w:history="1">
        <w:r>
          <w:rPr>
            <w:rFonts w:ascii="仿宋" w:eastAsia="仿宋" w:hAnsi="仿宋" w:cs="仿宋" w:hint="eastAsia"/>
            <w:lang w:eastAsia="zh-CN"/>
          </w:rPr>
          <w:t>(二)、绩效评估方法</w:t>
        </w:r>
        <w:r>
          <w:tab/>
        </w:r>
        <w:r>
          <w:fldChar w:fldCharType="begin"/>
        </w:r>
        <w:r>
          <w:instrText xml:space="preserve"> PAGEREF _Toc25186 \h </w:instrText>
        </w:r>
        <w:r>
          <w:fldChar w:fldCharType="separate"/>
        </w:r>
        <w:r>
          <w:t>13</w:t>
        </w:r>
        <w:r>
          <w:fldChar w:fldCharType="end"/>
        </w:r>
      </w:hyperlink>
    </w:p>
    <w:p>
      <w:pPr>
        <w:pStyle w:val="TOC2"/>
        <w:tabs>
          <w:tab w:val="right" w:leader="dot" w:pos="8306"/>
        </w:tabs>
      </w:pPr>
      <w:hyperlink w:anchor="_Toc12267" w:history="1">
        <w:r>
          <w:rPr>
            <w:rFonts w:ascii="仿宋" w:eastAsia="仿宋" w:hAnsi="仿宋" w:cs="仿宋" w:hint="eastAsia"/>
            <w:lang w:eastAsia="zh-CN"/>
          </w:rPr>
          <w:t>(三)、绩效评估周期</w:t>
        </w:r>
        <w:r>
          <w:tab/>
        </w:r>
        <w:r>
          <w:fldChar w:fldCharType="begin"/>
        </w:r>
        <w:r>
          <w:instrText xml:space="preserve"> PAGEREF _Toc12267 \h </w:instrText>
        </w:r>
        <w:r>
          <w:fldChar w:fldCharType="separate"/>
        </w:r>
        <w:r>
          <w:t>14</w:t>
        </w:r>
        <w:r>
          <w:fldChar w:fldCharType="end"/>
        </w:r>
      </w:hyperlink>
    </w:p>
    <w:p>
      <w:pPr>
        <w:pStyle w:val="TOC1"/>
        <w:tabs>
          <w:tab w:val="right" w:leader="dot" w:pos="8306"/>
        </w:tabs>
      </w:pPr>
      <w:hyperlink w:anchor="_Toc16869" w:history="1">
        <w:r>
          <w:rPr>
            <w:rFonts w:ascii="仿宋" w:eastAsia="仿宋" w:hAnsi="仿宋" w:cs="仿宋" w:hint="eastAsia"/>
            <w:lang w:eastAsia="zh-CN"/>
          </w:rPr>
          <w:t>五、面板搬运系统项目危机管理</w:t>
        </w:r>
        <w:r>
          <w:tab/>
        </w:r>
        <w:r>
          <w:fldChar w:fldCharType="begin"/>
        </w:r>
        <w:r>
          <w:instrText xml:space="preserve"> PAGEREF _Toc16869 \h </w:instrText>
        </w:r>
        <w:r>
          <w:fldChar w:fldCharType="separate"/>
        </w:r>
        <w:r>
          <w:t>15</w:t>
        </w:r>
        <w:r>
          <w:fldChar w:fldCharType="end"/>
        </w:r>
      </w:hyperlink>
    </w:p>
    <w:p>
      <w:pPr>
        <w:pStyle w:val="TOC2"/>
        <w:tabs>
          <w:tab w:val="right" w:leader="dot" w:pos="8306"/>
        </w:tabs>
      </w:pPr>
      <w:hyperlink w:anchor="_Toc26405" w:history="1">
        <w:r>
          <w:rPr>
            <w:rFonts w:ascii="仿宋" w:eastAsia="仿宋" w:hAnsi="仿宋" w:cs="仿宋" w:hint="eastAsia"/>
            <w:lang w:eastAsia="zh-CN"/>
          </w:rPr>
          <w:t>(一)、危机预警与识别</w:t>
        </w:r>
        <w:r>
          <w:tab/>
        </w:r>
        <w:r>
          <w:fldChar w:fldCharType="begin"/>
        </w:r>
        <w:r>
          <w:instrText xml:space="preserve"> PAGEREF _Toc26405 \h </w:instrText>
        </w:r>
        <w:r>
          <w:fldChar w:fldCharType="separate"/>
        </w:r>
        <w:r>
          <w:t>15</w:t>
        </w:r>
        <w:r>
          <w:fldChar w:fldCharType="end"/>
        </w:r>
      </w:hyperlink>
    </w:p>
    <w:p>
      <w:pPr>
        <w:pStyle w:val="TOC2"/>
        <w:tabs>
          <w:tab w:val="right" w:leader="dot" w:pos="8306"/>
        </w:tabs>
      </w:pPr>
      <w:hyperlink w:anchor="_Toc17675" w:history="1">
        <w:r>
          <w:rPr>
            <w:rFonts w:ascii="仿宋" w:eastAsia="仿宋" w:hAnsi="仿宋" w:cs="仿宋" w:hint="eastAsia"/>
            <w:lang w:eastAsia="zh-CN"/>
          </w:rPr>
          <w:t>(二)、危机应对与恢复</w:t>
        </w:r>
        <w:r>
          <w:tab/>
        </w:r>
        <w:r>
          <w:fldChar w:fldCharType="begin"/>
        </w:r>
        <w:r>
          <w:instrText xml:space="preserve"> PAGEREF _Toc17675 \h </w:instrText>
        </w:r>
        <w:r>
          <w:fldChar w:fldCharType="separate"/>
        </w:r>
        <w:r>
          <w:t>16</w:t>
        </w:r>
        <w:r>
          <w:fldChar w:fldCharType="end"/>
        </w:r>
      </w:hyperlink>
    </w:p>
    <w:p>
      <w:pPr>
        <w:pStyle w:val="TOC1"/>
        <w:tabs>
          <w:tab w:val="right" w:leader="dot" w:pos="8306"/>
        </w:tabs>
      </w:pPr>
      <w:hyperlink w:anchor="_Toc25816" w:history="1">
        <w:r>
          <w:rPr>
            <w:rFonts w:ascii="仿宋" w:eastAsia="仿宋" w:hAnsi="仿宋" w:cs="仿宋" w:hint="eastAsia"/>
            <w:lang w:eastAsia="zh-CN"/>
          </w:rPr>
          <w:t>六、面板搬运系统项目土建工程</w:t>
        </w:r>
        <w:r>
          <w:tab/>
        </w:r>
        <w:r>
          <w:fldChar w:fldCharType="begin"/>
        </w:r>
        <w:r>
          <w:instrText xml:space="preserve"> PAGEREF _Toc25816 \h </w:instrText>
        </w:r>
        <w:r>
          <w:fldChar w:fldCharType="separate"/>
        </w:r>
        <w:r>
          <w:t>17</w:t>
        </w:r>
        <w:r>
          <w:fldChar w:fldCharType="end"/>
        </w:r>
      </w:hyperlink>
    </w:p>
    <w:p>
      <w:pPr>
        <w:pStyle w:val="TOC2"/>
        <w:tabs>
          <w:tab w:val="right" w:leader="dot" w:pos="8306"/>
        </w:tabs>
      </w:pPr>
      <w:hyperlink w:anchor="_Toc12708" w:history="1">
        <w:r>
          <w:rPr>
            <w:rFonts w:ascii="仿宋" w:eastAsia="仿宋" w:hAnsi="仿宋" w:cs="仿宋" w:hint="eastAsia"/>
            <w:lang w:eastAsia="zh-CN"/>
          </w:rPr>
          <w:t>(一)、建筑工程设计原则</w:t>
        </w:r>
        <w:r>
          <w:tab/>
        </w:r>
        <w:r>
          <w:fldChar w:fldCharType="begin"/>
        </w:r>
        <w:r>
          <w:instrText xml:space="preserve"> PAGEREF _Toc12708 \h </w:instrText>
        </w:r>
        <w:r>
          <w:fldChar w:fldCharType="separate"/>
        </w:r>
        <w:r>
          <w:t>17</w:t>
        </w:r>
        <w:r>
          <w:fldChar w:fldCharType="end"/>
        </w:r>
      </w:hyperlink>
    </w:p>
    <w:p>
      <w:pPr>
        <w:pStyle w:val="TOC2"/>
        <w:tabs>
          <w:tab w:val="right" w:leader="dot" w:pos="8306"/>
        </w:tabs>
      </w:pPr>
      <w:hyperlink w:anchor="_Toc31891" w:history="1">
        <w:r>
          <w:rPr>
            <w:rFonts w:ascii="仿宋" w:eastAsia="仿宋" w:hAnsi="仿宋" w:cs="仿宋" w:hint="eastAsia"/>
            <w:lang w:eastAsia="zh-CN"/>
          </w:rPr>
          <w:t>(二)、土建工程设计年限及安全等级</w:t>
        </w:r>
        <w:r>
          <w:tab/>
        </w:r>
        <w:r>
          <w:fldChar w:fldCharType="begin"/>
        </w:r>
        <w:r>
          <w:instrText xml:space="preserve"> PAGEREF _Toc31891 \h </w:instrText>
        </w:r>
        <w:r>
          <w:fldChar w:fldCharType="separate"/>
        </w:r>
        <w:r>
          <w:t>18</w:t>
        </w:r>
        <w:r>
          <w:fldChar w:fldCharType="end"/>
        </w:r>
      </w:hyperlink>
    </w:p>
    <w:p>
      <w:pPr>
        <w:pStyle w:val="TOC2"/>
        <w:tabs>
          <w:tab w:val="right" w:leader="dot" w:pos="8306"/>
        </w:tabs>
      </w:pPr>
      <w:hyperlink w:anchor="_Toc9729" w:history="1">
        <w:r>
          <w:rPr>
            <w:rFonts w:ascii="仿宋" w:eastAsia="仿宋" w:hAnsi="仿宋" w:cs="仿宋" w:hint="eastAsia"/>
            <w:lang w:eastAsia="zh-CN"/>
          </w:rPr>
          <w:t>(三)、建筑工程设计总体要求</w:t>
        </w:r>
        <w:r>
          <w:tab/>
        </w:r>
        <w:r>
          <w:fldChar w:fldCharType="begin"/>
        </w:r>
        <w:r>
          <w:instrText xml:space="preserve"> PAGEREF _Toc9729 \h </w:instrText>
        </w:r>
        <w:r>
          <w:fldChar w:fldCharType="separate"/>
        </w:r>
        <w:r>
          <w:t>20</w:t>
        </w:r>
        <w:r>
          <w:fldChar w:fldCharType="end"/>
        </w:r>
      </w:hyperlink>
    </w:p>
    <w:p>
      <w:pPr>
        <w:pStyle w:val="TOC2"/>
        <w:tabs>
          <w:tab w:val="right" w:leader="dot" w:pos="8306"/>
        </w:tabs>
      </w:pPr>
      <w:hyperlink w:anchor="_Toc28790" w:history="1">
        <w:r>
          <w:rPr>
            <w:rFonts w:ascii="仿宋" w:eastAsia="仿宋" w:hAnsi="仿宋" w:cs="仿宋" w:hint="eastAsia"/>
            <w:lang w:eastAsia="zh-CN"/>
          </w:rPr>
          <w:t>(四)、土建工程建设指标</w:t>
        </w:r>
        <w:r>
          <w:tab/>
        </w:r>
        <w:r>
          <w:fldChar w:fldCharType="begin"/>
        </w:r>
        <w:r>
          <w:instrText xml:space="preserve"> PAGEREF _Toc28790 \h </w:instrText>
        </w:r>
        <w:r>
          <w:fldChar w:fldCharType="separate"/>
        </w:r>
        <w:r>
          <w:t>20</w:t>
        </w:r>
        <w:r>
          <w:fldChar w:fldCharType="end"/>
        </w:r>
      </w:hyperlink>
    </w:p>
    <w:p>
      <w:pPr>
        <w:pStyle w:val="TOC1"/>
        <w:tabs>
          <w:tab w:val="right" w:leader="dot" w:pos="8306"/>
        </w:tabs>
      </w:pPr>
      <w:hyperlink w:anchor="_Toc19591" w:history="1">
        <w:r>
          <w:rPr>
            <w:rFonts w:ascii="仿宋" w:eastAsia="仿宋" w:hAnsi="仿宋" w:cs="仿宋" w:hint="eastAsia"/>
            <w:lang w:eastAsia="zh-CN"/>
          </w:rPr>
          <w:t>七、生产安全保护</w:t>
        </w:r>
        <w:r>
          <w:tab/>
        </w:r>
        <w:r>
          <w:fldChar w:fldCharType="begin"/>
        </w:r>
        <w:r>
          <w:instrText xml:space="preserve"> PAGEREF _Toc19591 \h </w:instrText>
        </w:r>
        <w:r>
          <w:fldChar w:fldCharType="separate"/>
        </w:r>
        <w:r>
          <w:t>21</w:t>
        </w:r>
        <w:r>
          <w:fldChar w:fldCharType="end"/>
        </w:r>
      </w:hyperlink>
    </w:p>
    <w:p>
      <w:pPr>
        <w:pStyle w:val="TOC2"/>
        <w:tabs>
          <w:tab w:val="right" w:leader="dot" w:pos="8306"/>
        </w:tabs>
      </w:pPr>
      <w:hyperlink w:anchor="_Toc5877" w:history="1">
        <w:r>
          <w:rPr>
            <w:rFonts w:ascii="仿宋" w:eastAsia="仿宋" w:hAnsi="仿宋" w:cs="仿宋" w:hint="eastAsia"/>
            <w:lang w:eastAsia="zh-CN"/>
          </w:rPr>
          <w:t>(一)、消防安全</w:t>
        </w:r>
        <w:r>
          <w:tab/>
        </w:r>
        <w:r>
          <w:fldChar w:fldCharType="begin"/>
        </w:r>
        <w:r>
          <w:instrText xml:space="preserve"> PAGEREF _Toc5877 \h </w:instrText>
        </w:r>
        <w:r>
          <w:fldChar w:fldCharType="separate"/>
        </w:r>
        <w:r>
          <w:t>21</w:t>
        </w:r>
        <w:r>
          <w:fldChar w:fldCharType="end"/>
        </w:r>
      </w:hyperlink>
    </w:p>
    <w:p>
      <w:pPr>
        <w:pStyle w:val="TOC2"/>
        <w:tabs>
          <w:tab w:val="right" w:leader="dot" w:pos="8306"/>
        </w:tabs>
      </w:pPr>
      <w:hyperlink w:anchor="_Toc10487" w:history="1">
        <w:r>
          <w:rPr>
            <w:rFonts w:ascii="仿宋" w:eastAsia="仿宋" w:hAnsi="仿宋" w:cs="仿宋" w:hint="eastAsia"/>
            <w:lang w:eastAsia="zh-CN"/>
          </w:rPr>
          <w:t>(二)、防火防爆总图布置措施</w:t>
        </w:r>
        <w:r>
          <w:tab/>
        </w:r>
        <w:r>
          <w:fldChar w:fldCharType="begin"/>
        </w:r>
        <w:r>
          <w:instrText xml:space="preserve"> PAGEREF _Toc10487 \h </w:instrText>
        </w:r>
        <w:r>
          <w:fldChar w:fldCharType="separate"/>
        </w:r>
        <w:r>
          <w:t>22</w:t>
        </w:r>
        <w:r>
          <w:fldChar w:fldCharType="end"/>
        </w:r>
      </w:hyperlink>
    </w:p>
    <w:p>
      <w:pPr>
        <w:pStyle w:val="TOC2"/>
        <w:tabs>
          <w:tab w:val="right" w:leader="dot" w:pos="8306"/>
        </w:tabs>
      </w:pPr>
      <w:hyperlink w:anchor="_Toc14207" w:history="1">
        <w:r>
          <w:rPr>
            <w:rFonts w:ascii="仿宋" w:eastAsia="仿宋" w:hAnsi="仿宋" w:cs="仿宋" w:hint="eastAsia"/>
            <w:lang w:eastAsia="zh-CN"/>
          </w:rPr>
          <w:t>(三)、自然灾害防范措施</w:t>
        </w:r>
        <w:r>
          <w:tab/>
        </w:r>
        <w:r>
          <w:fldChar w:fldCharType="begin"/>
        </w:r>
        <w:r>
          <w:instrText xml:space="preserve"> PAGEREF _Toc14207 \h </w:instrText>
        </w:r>
        <w:r>
          <w:fldChar w:fldCharType="separate"/>
        </w:r>
        <w:r>
          <w:t>23</w:t>
        </w:r>
        <w:r>
          <w:fldChar w:fldCharType="end"/>
        </w:r>
      </w:hyperlink>
    </w:p>
    <w:p>
      <w:pPr>
        <w:pStyle w:val="TOC2"/>
        <w:tabs>
          <w:tab w:val="right" w:leader="dot" w:pos="8306"/>
        </w:tabs>
      </w:pPr>
      <w:hyperlink w:anchor="_Toc13550" w:history="1">
        <w:r>
          <w:rPr>
            <w:rFonts w:ascii="仿宋" w:eastAsia="仿宋" w:hAnsi="仿宋" w:cs="仿宋" w:hint="eastAsia"/>
            <w:lang w:eastAsia="zh-CN"/>
          </w:rPr>
          <w:t>(四)、安全色及安全标志使用要求</w:t>
        </w:r>
        <w:r>
          <w:tab/>
        </w:r>
        <w:r>
          <w:fldChar w:fldCharType="begin"/>
        </w:r>
        <w:r>
          <w:instrText xml:space="preserve"> PAGEREF _Toc13550 \h </w:instrText>
        </w:r>
        <w:r>
          <w:fldChar w:fldCharType="separate"/>
        </w:r>
        <w:r>
          <w:t>24</w:t>
        </w:r>
        <w:r>
          <w:fldChar w:fldCharType="end"/>
        </w:r>
      </w:hyperlink>
    </w:p>
    <w:p>
      <w:pPr>
        <w:pStyle w:val="TOC2"/>
        <w:tabs>
          <w:tab w:val="right" w:leader="dot" w:pos="8306"/>
        </w:tabs>
      </w:pPr>
      <w:hyperlink w:anchor="_Toc7550" w:history="1">
        <w:r>
          <w:rPr>
            <w:rFonts w:ascii="仿宋" w:eastAsia="仿宋" w:hAnsi="仿宋" w:cs="仿宋" w:hint="eastAsia"/>
            <w:lang w:eastAsia="zh-CN"/>
          </w:rPr>
          <w:t>(五)、防尘防毒措施</w:t>
        </w:r>
        <w:r>
          <w:tab/>
        </w:r>
        <w:r>
          <w:fldChar w:fldCharType="begin"/>
        </w:r>
        <w:r>
          <w:instrText xml:space="preserve"> PAGEREF _Toc7550 \h </w:instrText>
        </w:r>
        <w:r>
          <w:fldChar w:fldCharType="separate"/>
        </w:r>
        <w:r>
          <w:t>25</w:t>
        </w:r>
        <w:r>
          <w:fldChar w:fldCharType="end"/>
        </w:r>
      </w:hyperlink>
    </w:p>
    <w:p>
      <w:pPr>
        <w:pStyle w:val="TOC2"/>
        <w:tabs>
          <w:tab w:val="right" w:leader="dot" w:pos="8306"/>
        </w:tabs>
      </w:pPr>
      <w:hyperlink w:anchor="_Toc28006" w:history="1">
        <w:r>
          <w:rPr>
            <w:rFonts w:ascii="仿宋" w:eastAsia="仿宋" w:hAnsi="仿宋" w:cs="仿宋" w:hint="eastAsia"/>
            <w:lang w:eastAsia="zh-CN"/>
          </w:rPr>
          <w:t>(六)、防静电、触电防护及防雷措施</w:t>
        </w:r>
        <w:r>
          <w:tab/>
        </w:r>
        <w:r>
          <w:fldChar w:fldCharType="begin"/>
        </w:r>
        <w:r>
          <w:instrText xml:space="preserve"> PAGEREF _Toc28006 \h </w:instrText>
        </w:r>
        <w:r>
          <w:fldChar w:fldCharType="separate"/>
        </w:r>
        <w:r>
          <w:t>26</w:t>
        </w:r>
        <w:r>
          <w:fldChar w:fldCharType="end"/>
        </w:r>
      </w:hyperlink>
    </w:p>
    <w:p>
      <w:pPr>
        <w:pStyle w:val="TOC2"/>
        <w:tabs>
          <w:tab w:val="right" w:leader="dot" w:pos="8306"/>
        </w:tabs>
      </w:pPr>
      <w:hyperlink w:anchor="_Toc7253" w:history="1">
        <w:r>
          <w:rPr>
            <w:rFonts w:ascii="仿宋" w:eastAsia="仿宋" w:hAnsi="仿宋" w:cs="仿宋" w:hint="eastAsia"/>
            <w:lang w:eastAsia="zh-CN"/>
          </w:rPr>
          <w:t>(七)、机械设备安全保障措施</w:t>
        </w:r>
        <w:r>
          <w:tab/>
        </w:r>
        <w:r>
          <w:fldChar w:fldCharType="begin"/>
        </w:r>
        <w:r>
          <w:instrText xml:space="preserve"> PAGEREF _Toc7253 \h </w:instrText>
        </w:r>
        <w:r>
          <w:fldChar w:fldCharType="separate"/>
        </w:r>
        <w:r>
          <w:t>27</w:t>
        </w:r>
        <w:r>
          <w:fldChar w:fldCharType="end"/>
        </w:r>
      </w:hyperlink>
    </w:p>
    <w:p>
      <w:pPr>
        <w:pStyle w:val="TOC1"/>
        <w:tabs>
          <w:tab w:val="right" w:leader="dot" w:pos="8306"/>
        </w:tabs>
      </w:pPr>
      <w:hyperlink w:anchor="_Toc16706" w:history="1">
        <w:r>
          <w:rPr>
            <w:rFonts w:ascii="仿宋" w:eastAsia="仿宋" w:hAnsi="仿宋" w:cs="仿宋" w:hint="eastAsia"/>
            <w:lang w:eastAsia="zh-CN"/>
          </w:rPr>
          <w:t>八、面板搬运系统项目人力资源培养与发展</w:t>
        </w:r>
        <w:r>
          <w:tab/>
        </w:r>
        <w:r>
          <w:fldChar w:fldCharType="begin"/>
        </w:r>
        <w:r>
          <w:instrText xml:space="preserve"> PAGEREF _Toc16706 \h </w:instrText>
        </w:r>
        <w:r>
          <w:fldChar w:fldCharType="separate"/>
        </w:r>
        <w:r>
          <w:t>29</w:t>
        </w:r>
        <w:r>
          <w:fldChar w:fldCharType="end"/>
        </w:r>
      </w:hyperlink>
    </w:p>
    <w:p>
      <w:pPr>
        <w:pStyle w:val="TOC2"/>
        <w:tabs>
          <w:tab w:val="right" w:leader="dot" w:pos="8306"/>
        </w:tabs>
      </w:pPr>
      <w:hyperlink w:anchor="_Toc21569" w:history="1">
        <w:r>
          <w:rPr>
            <w:rFonts w:ascii="仿宋" w:eastAsia="仿宋" w:hAnsi="仿宋" w:cs="仿宋" w:hint="eastAsia"/>
            <w:lang w:eastAsia="zh-CN"/>
          </w:rPr>
          <w:t>(一)、人才需求与规划</w:t>
        </w:r>
        <w:r>
          <w:tab/>
        </w:r>
        <w:r>
          <w:fldChar w:fldCharType="begin"/>
        </w:r>
        <w:r>
          <w:instrText xml:space="preserve"> PAGEREF _Toc21569 \h </w:instrText>
        </w:r>
        <w:r>
          <w:fldChar w:fldCharType="separate"/>
        </w:r>
        <w:r>
          <w:t>29</w:t>
        </w:r>
        <w:r>
          <w:fldChar w:fldCharType="end"/>
        </w:r>
      </w:hyperlink>
    </w:p>
    <w:p>
      <w:pPr>
        <w:pStyle w:val="TOC2"/>
        <w:tabs>
          <w:tab w:val="right" w:leader="dot" w:pos="8306"/>
        </w:tabs>
      </w:pPr>
      <w:hyperlink w:anchor="_Toc4389" w:history="1">
        <w:r>
          <w:rPr>
            <w:rFonts w:ascii="仿宋" w:eastAsia="仿宋" w:hAnsi="仿宋" w:cs="仿宋" w:hint="eastAsia"/>
            <w:lang w:eastAsia="zh-CN"/>
          </w:rPr>
          <w:t>(二)、培训与发展计划</w:t>
        </w:r>
        <w:r>
          <w:tab/>
        </w:r>
        <w:r>
          <w:fldChar w:fldCharType="begin"/>
        </w:r>
        <w:r>
          <w:instrText xml:space="preserve"> PAGEREF _Toc4389 \h </w:instrText>
        </w:r>
        <w:r>
          <w:fldChar w:fldCharType="separate"/>
        </w:r>
        <w:r>
          <w:t>29</w:t>
        </w:r>
        <w:r>
          <w:fldChar w:fldCharType="end"/>
        </w:r>
      </w:hyperlink>
    </w:p>
    <w:p>
      <w:pPr>
        <w:pStyle w:val="TOC1"/>
        <w:tabs>
          <w:tab w:val="right" w:leader="dot" w:pos="8306"/>
        </w:tabs>
      </w:pPr>
      <w:hyperlink w:anchor="_Toc18246" w:history="1">
        <w:r>
          <w:rPr>
            <w:rFonts w:ascii="仿宋" w:eastAsia="仿宋" w:hAnsi="仿宋" w:cs="仿宋" w:hint="eastAsia"/>
            <w:lang w:eastAsia="zh-CN"/>
          </w:rPr>
          <w:t>九、面板搬运系统项目计划安排</w:t>
        </w:r>
        <w:r>
          <w:tab/>
        </w:r>
        <w:r>
          <w:fldChar w:fldCharType="begin"/>
        </w:r>
        <w:r>
          <w:instrText xml:space="preserve"> PAGEREF _Toc18246 \h </w:instrText>
        </w:r>
        <w:r>
          <w:fldChar w:fldCharType="separate"/>
        </w:r>
        <w:r>
          <w:t>30</w:t>
        </w:r>
        <w:r>
          <w:fldChar w:fldCharType="end"/>
        </w:r>
      </w:hyperlink>
    </w:p>
    <w:p>
      <w:pPr>
        <w:pStyle w:val="TOC2"/>
        <w:tabs>
          <w:tab w:val="right" w:leader="dot" w:pos="8306"/>
        </w:tabs>
      </w:pPr>
      <w:hyperlink w:anchor="_Toc13098" w:history="1">
        <w:r>
          <w:rPr>
            <w:rFonts w:ascii="仿宋" w:eastAsia="仿宋" w:hAnsi="仿宋" w:cs="仿宋" w:hint="eastAsia"/>
            <w:lang w:eastAsia="zh-CN"/>
          </w:rPr>
          <w:t>(一)、建设周期</w:t>
        </w:r>
        <w:r>
          <w:tab/>
        </w:r>
        <w:r>
          <w:fldChar w:fldCharType="begin"/>
        </w:r>
        <w:r>
          <w:instrText xml:space="preserve"> PAGEREF _Toc13098 \h </w:instrText>
        </w:r>
        <w:r>
          <w:fldChar w:fldCharType="separate"/>
        </w:r>
        <w:r>
          <w:t>30</w:t>
        </w:r>
        <w:r>
          <w:fldChar w:fldCharType="end"/>
        </w:r>
      </w:hyperlink>
    </w:p>
    <w:p>
      <w:pPr>
        <w:pStyle w:val="TOC2"/>
        <w:tabs>
          <w:tab w:val="right" w:leader="dot" w:pos="8306"/>
        </w:tabs>
      </w:pPr>
      <w:hyperlink w:anchor="_Toc1686" w:history="1">
        <w:r>
          <w:rPr>
            <w:rFonts w:ascii="仿宋" w:eastAsia="仿宋" w:hAnsi="仿宋" w:cs="仿宋" w:hint="eastAsia"/>
            <w:lang w:eastAsia="zh-CN"/>
          </w:rPr>
          <w:t>(二)、建设进度</w:t>
        </w:r>
        <w:r>
          <w:tab/>
        </w:r>
        <w:r>
          <w:fldChar w:fldCharType="begin"/>
        </w:r>
        <w:r>
          <w:instrText xml:space="preserve"> PAGEREF _Toc1686 \h </w:instrText>
        </w:r>
        <w:r>
          <w:fldChar w:fldCharType="separate"/>
        </w:r>
        <w:r>
          <w:t>31</w:t>
        </w:r>
        <w:r>
          <w:fldChar w:fldCharType="end"/>
        </w:r>
      </w:hyperlink>
    </w:p>
    <w:p>
      <w:pPr>
        <w:pStyle w:val="TOC2"/>
        <w:tabs>
          <w:tab w:val="right" w:leader="dot" w:pos="8306"/>
        </w:tabs>
      </w:pPr>
      <w:hyperlink w:anchor="_Toc16697" w:history="1">
        <w:r>
          <w:rPr>
            <w:rFonts w:ascii="仿宋" w:eastAsia="仿宋" w:hAnsi="仿宋" w:cs="仿宋" w:hint="eastAsia"/>
            <w:lang w:eastAsia="zh-CN"/>
          </w:rPr>
          <w:t>(三)、进度安排注意事项</w:t>
        </w:r>
        <w:r>
          <w:tab/>
        </w:r>
        <w:r>
          <w:fldChar w:fldCharType="begin"/>
        </w:r>
        <w:r>
          <w:instrText xml:space="preserve"> PAGEREF _Toc16697 \h </w:instrText>
        </w:r>
        <w:r>
          <w:fldChar w:fldCharType="separate"/>
        </w:r>
        <w:r>
          <w:t>32</w:t>
        </w:r>
        <w:r>
          <w:fldChar w:fldCharType="end"/>
        </w:r>
      </w:hyperlink>
    </w:p>
    <w:p>
      <w:pPr>
        <w:pStyle w:val="TOC2"/>
        <w:tabs>
          <w:tab w:val="right" w:leader="dot" w:pos="8306"/>
        </w:tabs>
      </w:pPr>
      <w:hyperlink w:anchor="_Toc17422" w:history="1">
        <w:r>
          <w:rPr>
            <w:rFonts w:ascii="仿宋" w:eastAsia="仿宋" w:hAnsi="仿宋" w:cs="仿宋" w:hint="eastAsia"/>
            <w:lang w:eastAsia="zh-CN"/>
          </w:rPr>
          <w:t>(四)、人力资源配置</w:t>
        </w:r>
        <w:r>
          <w:tab/>
        </w:r>
        <w:r>
          <w:fldChar w:fldCharType="begin"/>
        </w:r>
        <w:r>
          <w:instrText xml:space="preserve"> PAGEREF _Toc17422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18" w:history="1">
        <w:r>
          <w:rPr>
            <w:rFonts w:ascii="仿宋" w:eastAsia="仿宋" w:hAnsi="仿宋" w:cs="仿宋" w:hint="eastAsia"/>
            <w:lang w:eastAsia="zh-CN"/>
          </w:rPr>
          <w:t>十、面板搬运系统项目投资规划</w:t>
        </w:r>
        <w:r>
          <w:tab/>
        </w:r>
        <w:r>
          <w:fldChar w:fldCharType="begin"/>
        </w:r>
        <w:r>
          <w:instrText xml:space="preserve"> PAGEREF _Toc28418 \h </w:instrText>
        </w:r>
        <w:r>
          <w:fldChar w:fldCharType="separate"/>
        </w:r>
        <w:r>
          <w:t>34</w:t>
        </w:r>
        <w:r>
          <w:fldChar w:fldCharType="end"/>
        </w:r>
      </w:hyperlink>
    </w:p>
    <w:p>
      <w:pPr>
        <w:pStyle w:val="TOC2"/>
        <w:tabs>
          <w:tab w:val="right" w:leader="dot" w:pos="8306"/>
        </w:tabs>
      </w:pPr>
      <w:hyperlink w:anchor="_Toc12479" w:history="1">
        <w:r>
          <w:rPr>
            <w:rFonts w:ascii="仿宋" w:eastAsia="仿宋" w:hAnsi="仿宋" w:cs="仿宋" w:hint="eastAsia"/>
            <w:lang w:eastAsia="zh-CN"/>
          </w:rPr>
          <w:t>(一)、面板搬运系统项目总投资估算</w:t>
        </w:r>
        <w:r>
          <w:tab/>
        </w:r>
        <w:r>
          <w:fldChar w:fldCharType="begin"/>
        </w:r>
        <w:r>
          <w:instrText xml:space="preserve"> PAGEREF _Toc12479 \h </w:instrText>
        </w:r>
        <w:r>
          <w:fldChar w:fldCharType="separate"/>
        </w:r>
        <w:r>
          <w:t>34</w:t>
        </w:r>
        <w:r>
          <w:fldChar w:fldCharType="end"/>
        </w:r>
      </w:hyperlink>
    </w:p>
    <w:p>
      <w:pPr>
        <w:pStyle w:val="TOC2"/>
        <w:tabs>
          <w:tab w:val="right" w:leader="dot" w:pos="8306"/>
        </w:tabs>
      </w:pPr>
      <w:hyperlink w:anchor="_Toc19694" w:history="1">
        <w:r>
          <w:rPr>
            <w:rFonts w:ascii="仿宋" w:eastAsia="仿宋" w:hAnsi="仿宋" w:cs="仿宋" w:hint="eastAsia"/>
            <w:lang w:eastAsia="zh-CN"/>
          </w:rPr>
          <w:t>(二)、资金筹措</w:t>
        </w:r>
        <w:r>
          <w:tab/>
        </w:r>
        <w:r>
          <w:fldChar w:fldCharType="begin"/>
        </w:r>
        <w:r>
          <w:instrText xml:space="preserve"> PAGEREF _Toc19694 \h </w:instrText>
        </w:r>
        <w:r>
          <w:fldChar w:fldCharType="separate"/>
        </w:r>
        <w:r>
          <w:t>35</w:t>
        </w:r>
        <w:r>
          <w:fldChar w:fldCharType="end"/>
        </w:r>
      </w:hyperlink>
    </w:p>
    <w:p>
      <w:pPr>
        <w:pStyle w:val="TOC1"/>
        <w:tabs>
          <w:tab w:val="right" w:leader="dot" w:pos="8306"/>
        </w:tabs>
      </w:pPr>
      <w:hyperlink w:anchor="_Toc6301" w:history="1">
        <w:r>
          <w:rPr>
            <w:rFonts w:ascii="仿宋" w:eastAsia="仿宋" w:hAnsi="仿宋" w:cs="仿宋" w:hint="eastAsia"/>
            <w:lang w:eastAsia="zh-CN"/>
          </w:rPr>
          <w:t>十一、面板搬运系统项目财务管理</w:t>
        </w:r>
        <w:r>
          <w:tab/>
        </w:r>
        <w:r>
          <w:fldChar w:fldCharType="begin"/>
        </w:r>
        <w:r>
          <w:instrText xml:space="preserve"> PAGEREF _Toc6301 \h </w:instrText>
        </w:r>
        <w:r>
          <w:fldChar w:fldCharType="separate"/>
        </w:r>
        <w:r>
          <w:t>36</w:t>
        </w:r>
        <w:r>
          <w:fldChar w:fldCharType="end"/>
        </w:r>
      </w:hyperlink>
    </w:p>
    <w:p>
      <w:pPr>
        <w:pStyle w:val="TOC2"/>
        <w:tabs>
          <w:tab w:val="right" w:leader="dot" w:pos="8306"/>
        </w:tabs>
      </w:pPr>
      <w:hyperlink w:anchor="_Toc18313" w:history="1">
        <w:r>
          <w:rPr>
            <w:rFonts w:ascii="仿宋" w:eastAsia="仿宋" w:hAnsi="仿宋" w:cs="仿宋" w:hint="eastAsia"/>
            <w:lang w:eastAsia="zh-CN"/>
          </w:rPr>
          <w:t>(一)、资金需求大</w:t>
        </w:r>
        <w:r>
          <w:tab/>
        </w:r>
        <w:r>
          <w:fldChar w:fldCharType="begin"/>
        </w:r>
        <w:r>
          <w:instrText xml:space="preserve"> PAGEREF _Toc18313 \h </w:instrText>
        </w:r>
        <w:r>
          <w:fldChar w:fldCharType="separate"/>
        </w:r>
        <w:r>
          <w:t>36</w:t>
        </w:r>
        <w:r>
          <w:fldChar w:fldCharType="end"/>
        </w:r>
      </w:hyperlink>
    </w:p>
    <w:p>
      <w:pPr>
        <w:pStyle w:val="TOC2"/>
        <w:tabs>
          <w:tab w:val="right" w:leader="dot" w:pos="8306"/>
        </w:tabs>
      </w:pPr>
      <w:hyperlink w:anchor="_Toc27851" w:history="1">
        <w:r>
          <w:rPr>
            <w:rFonts w:ascii="仿宋" w:eastAsia="仿宋" w:hAnsi="仿宋" w:cs="仿宋" w:hint="eastAsia"/>
            <w:lang w:eastAsia="zh-CN"/>
          </w:rPr>
          <w:t>(二)、研发周期长</w:t>
        </w:r>
        <w:r>
          <w:tab/>
        </w:r>
        <w:r>
          <w:fldChar w:fldCharType="begin"/>
        </w:r>
        <w:r>
          <w:instrText xml:space="preserve"> PAGEREF _Toc27851 \h </w:instrText>
        </w:r>
        <w:r>
          <w:fldChar w:fldCharType="separate"/>
        </w:r>
        <w:r>
          <w:t>37</w:t>
        </w:r>
        <w:r>
          <w:fldChar w:fldCharType="end"/>
        </w:r>
      </w:hyperlink>
    </w:p>
    <w:p>
      <w:pPr>
        <w:pStyle w:val="TOC2"/>
        <w:tabs>
          <w:tab w:val="right" w:leader="dot" w:pos="8306"/>
        </w:tabs>
      </w:pPr>
      <w:hyperlink w:anchor="_Toc28455" w:history="1">
        <w:r>
          <w:rPr>
            <w:rFonts w:ascii="仿宋" w:eastAsia="仿宋" w:hAnsi="仿宋" w:cs="仿宋" w:hint="eastAsia"/>
            <w:lang w:eastAsia="zh-CN"/>
          </w:rPr>
          <w:t>(三)、市场风险大</w:t>
        </w:r>
        <w:r>
          <w:tab/>
        </w:r>
        <w:r>
          <w:fldChar w:fldCharType="begin"/>
        </w:r>
        <w:r>
          <w:instrText xml:space="preserve"> PAGEREF _Toc28455 \h </w:instrText>
        </w:r>
        <w:r>
          <w:fldChar w:fldCharType="separate"/>
        </w:r>
        <w:r>
          <w:t>38</w:t>
        </w:r>
        <w:r>
          <w:fldChar w:fldCharType="end"/>
        </w:r>
      </w:hyperlink>
    </w:p>
    <w:p>
      <w:pPr>
        <w:pStyle w:val="TOC2"/>
        <w:tabs>
          <w:tab w:val="right" w:leader="dot" w:pos="8306"/>
        </w:tabs>
      </w:pPr>
      <w:hyperlink w:anchor="_Toc14619" w:history="1">
        <w:r>
          <w:rPr>
            <w:rFonts w:ascii="仿宋" w:eastAsia="仿宋" w:hAnsi="仿宋" w:cs="仿宋" w:hint="eastAsia"/>
            <w:lang w:eastAsia="zh-CN"/>
          </w:rPr>
          <w:t>(四)、利润率高</w:t>
        </w:r>
        <w:r>
          <w:tab/>
        </w:r>
        <w:r>
          <w:fldChar w:fldCharType="begin"/>
        </w:r>
        <w:r>
          <w:instrText xml:space="preserve"> PAGEREF _Toc14619 \h </w:instrText>
        </w:r>
        <w:r>
          <w:fldChar w:fldCharType="separate"/>
        </w:r>
        <w:r>
          <w:t>41</w:t>
        </w:r>
        <w:r>
          <w:fldChar w:fldCharType="end"/>
        </w:r>
      </w:hyperlink>
    </w:p>
    <w:p>
      <w:pPr>
        <w:pStyle w:val="TOC1"/>
        <w:tabs>
          <w:tab w:val="right" w:leader="dot" w:pos="8306"/>
        </w:tabs>
      </w:pPr>
      <w:hyperlink w:anchor="_Toc12761" w:history="1">
        <w:r>
          <w:rPr>
            <w:rFonts w:ascii="仿宋" w:eastAsia="仿宋" w:hAnsi="仿宋" w:cs="仿宋" w:hint="eastAsia"/>
            <w:lang w:eastAsia="zh-CN"/>
          </w:rPr>
          <w:t>十二、面板搬运系统项目社会影响</w:t>
        </w:r>
        <w:r>
          <w:tab/>
        </w:r>
        <w:r>
          <w:fldChar w:fldCharType="begin"/>
        </w:r>
        <w:r>
          <w:instrText xml:space="preserve"> PAGEREF _Toc12761 \h </w:instrText>
        </w:r>
        <w:r>
          <w:fldChar w:fldCharType="separate"/>
        </w:r>
        <w:r>
          <w:t>43</w:t>
        </w:r>
        <w:r>
          <w:fldChar w:fldCharType="end"/>
        </w:r>
      </w:hyperlink>
    </w:p>
    <w:p>
      <w:pPr>
        <w:pStyle w:val="TOC2"/>
        <w:tabs>
          <w:tab w:val="right" w:leader="dot" w:pos="8306"/>
        </w:tabs>
      </w:pPr>
      <w:hyperlink w:anchor="_Toc9915" w:history="1">
        <w:r>
          <w:rPr>
            <w:rFonts w:ascii="仿宋" w:eastAsia="仿宋" w:hAnsi="仿宋" w:cs="仿宋" w:hint="eastAsia"/>
            <w:lang w:eastAsia="zh-CN"/>
          </w:rPr>
          <w:t>(一)、社会责任与义务</w:t>
        </w:r>
        <w:r>
          <w:tab/>
        </w:r>
        <w:r>
          <w:fldChar w:fldCharType="begin"/>
        </w:r>
        <w:r>
          <w:instrText xml:space="preserve"> PAGEREF _Toc9915 \h </w:instrText>
        </w:r>
        <w:r>
          <w:fldChar w:fldCharType="separate"/>
        </w:r>
        <w:r>
          <w:t>43</w:t>
        </w:r>
        <w:r>
          <w:fldChar w:fldCharType="end"/>
        </w:r>
      </w:hyperlink>
    </w:p>
    <w:p>
      <w:pPr>
        <w:pStyle w:val="TOC2"/>
        <w:tabs>
          <w:tab w:val="right" w:leader="dot" w:pos="8306"/>
        </w:tabs>
      </w:pPr>
      <w:hyperlink w:anchor="_Toc16882" w:history="1">
        <w:r>
          <w:rPr>
            <w:rFonts w:ascii="仿宋" w:eastAsia="仿宋" w:hAnsi="仿宋" w:cs="仿宋" w:hint="eastAsia"/>
            <w:lang w:eastAsia="zh-CN"/>
          </w:rPr>
          <w:t>(二)、社会参与与沟通</w:t>
        </w:r>
        <w:r>
          <w:tab/>
        </w:r>
        <w:r>
          <w:fldChar w:fldCharType="begin"/>
        </w:r>
        <w:r>
          <w:instrText xml:space="preserve"> PAGEREF _Toc16882 \h </w:instrText>
        </w:r>
        <w:r>
          <w:fldChar w:fldCharType="separate"/>
        </w:r>
        <w:r>
          <w:t>44</w:t>
        </w:r>
        <w:r>
          <w:fldChar w:fldCharType="end"/>
        </w:r>
      </w:hyperlink>
    </w:p>
    <w:p>
      <w:pPr>
        <w:pStyle w:val="TOC1"/>
        <w:tabs>
          <w:tab w:val="right" w:leader="dot" w:pos="8306"/>
        </w:tabs>
      </w:pPr>
      <w:hyperlink w:anchor="_Toc32042" w:history="1">
        <w:r>
          <w:rPr>
            <w:rFonts w:ascii="仿宋" w:eastAsia="仿宋" w:hAnsi="仿宋" w:cs="仿宋" w:hint="eastAsia"/>
            <w:lang w:eastAsia="zh-CN"/>
          </w:rPr>
          <w:t>十三、面板搬运系统项目工程方案分析</w:t>
        </w:r>
        <w:r>
          <w:tab/>
        </w:r>
        <w:r>
          <w:fldChar w:fldCharType="begin"/>
        </w:r>
        <w:r>
          <w:instrText xml:space="preserve"> PAGEREF _Toc32042 \h </w:instrText>
        </w:r>
        <w:r>
          <w:fldChar w:fldCharType="separate"/>
        </w:r>
        <w:r>
          <w:t>45</w:t>
        </w:r>
        <w:r>
          <w:fldChar w:fldCharType="end"/>
        </w:r>
      </w:hyperlink>
    </w:p>
    <w:p>
      <w:pPr>
        <w:pStyle w:val="TOC2"/>
        <w:tabs>
          <w:tab w:val="right" w:leader="dot" w:pos="8306"/>
        </w:tabs>
      </w:pPr>
      <w:hyperlink w:anchor="_Toc30109" w:history="1">
        <w:r>
          <w:rPr>
            <w:rFonts w:ascii="仿宋" w:eastAsia="仿宋" w:hAnsi="仿宋" w:cs="仿宋" w:hint="eastAsia"/>
            <w:lang w:eastAsia="zh-CN"/>
          </w:rPr>
          <w:t>(一)、建筑工程设计原则</w:t>
        </w:r>
        <w:r>
          <w:tab/>
        </w:r>
        <w:r>
          <w:fldChar w:fldCharType="begin"/>
        </w:r>
        <w:r>
          <w:instrText xml:space="preserve"> PAGEREF _Toc30109 \h </w:instrText>
        </w:r>
        <w:r>
          <w:fldChar w:fldCharType="separate"/>
        </w:r>
        <w:r>
          <w:t>45</w:t>
        </w:r>
        <w:r>
          <w:fldChar w:fldCharType="end"/>
        </w:r>
      </w:hyperlink>
    </w:p>
    <w:p>
      <w:pPr>
        <w:pStyle w:val="TOC2"/>
        <w:tabs>
          <w:tab w:val="right" w:leader="dot" w:pos="8306"/>
        </w:tabs>
      </w:pPr>
      <w:hyperlink w:anchor="_Toc23524" w:history="1">
        <w:r>
          <w:rPr>
            <w:rFonts w:ascii="仿宋" w:eastAsia="仿宋" w:hAnsi="仿宋" w:cs="仿宋" w:hint="eastAsia"/>
            <w:lang w:eastAsia="zh-CN"/>
          </w:rPr>
          <w:t>(二)、土建工程建设指标</w:t>
        </w:r>
        <w:r>
          <w:tab/>
        </w:r>
        <w:r>
          <w:fldChar w:fldCharType="begin"/>
        </w:r>
        <w:r>
          <w:instrText xml:space="preserve"> PAGEREF _Toc23524 \h </w:instrText>
        </w:r>
        <w:r>
          <w:fldChar w:fldCharType="separate"/>
        </w:r>
        <w:r>
          <w:t>48</w:t>
        </w:r>
        <w:r>
          <w:fldChar w:fldCharType="end"/>
        </w:r>
      </w:hyperlink>
    </w:p>
    <w:p>
      <w:pPr>
        <w:pStyle w:val="TOC1"/>
        <w:tabs>
          <w:tab w:val="right" w:leader="dot" w:pos="8306"/>
        </w:tabs>
      </w:pPr>
      <w:hyperlink w:anchor="_Toc4191" w:history="1">
        <w:r>
          <w:rPr>
            <w:rFonts w:ascii="仿宋" w:eastAsia="仿宋" w:hAnsi="仿宋" w:cs="仿宋" w:hint="eastAsia"/>
            <w:lang w:eastAsia="zh-CN"/>
          </w:rPr>
          <w:t>十四、营销与推广策略</w:t>
        </w:r>
        <w:r>
          <w:tab/>
        </w:r>
        <w:r>
          <w:fldChar w:fldCharType="begin"/>
        </w:r>
        <w:r>
          <w:instrText xml:space="preserve"> PAGEREF _Toc4191 \h </w:instrText>
        </w:r>
        <w:r>
          <w:fldChar w:fldCharType="separate"/>
        </w:r>
        <w:r>
          <w:t>50</w:t>
        </w:r>
        <w:r>
          <w:fldChar w:fldCharType="end"/>
        </w:r>
      </w:hyperlink>
    </w:p>
    <w:p>
      <w:pPr>
        <w:pStyle w:val="TOC2"/>
        <w:tabs>
          <w:tab w:val="right" w:leader="dot" w:pos="8306"/>
        </w:tabs>
      </w:pPr>
      <w:hyperlink w:anchor="_Toc31339" w:history="1">
        <w:r>
          <w:rPr>
            <w:rFonts w:ascii="仿宋" w:eastAsia="仿宋" w:hAnsi="仿宋" w:cs="仿宋" w:hint="eastAsia"/>
            <w:lang w:eastAsia="zh-CN"/>
          </w:rPr>
          <w:t>(一)、产品/服务定位与特点</w:t>
        </w:r>
        <w:r>
          <w:tab/>
        </w:r>
        <w:r>
          <w:fldChar w:fldCharType="begin"/>
        </w:r>
        <w:r>
          <w:instrText xml:space="preserve"> PAGEREF _Toc31339 \h </w:instrText>
        </w:r>
        <w:r>
          <w:fldChar w:fldCharType="separate"/>
        </w:r>
        <w:r>
          <w:t>50</w:t>
        </w:r>
        <w:r>
          <w:fldChar w:fldCharType="end"/>
        </w:r>
      </w:hyperlink>
    </w:p>
    <w:p>
      <w:pPr>
        <w:pStyle w:val="TOC2"/>
        <w:tabs>
          <w:tab w:val="right" w:leader="dot" w:pos="8306"/>
        </w:tabs>
      </w:pPr>
      <w:hyperlink w:anchor="_Toc11646" w:history="1">
        <w:r>
          <w:rPr>
            <w:rFonts w:ascii="仿宋" w:eastAsia="仿宋" w:hAnsi="仿宋" w:cs="仿宋" w:hint="eastAsia"/>
            <w:lang w:eastAsia="zh-CN"/>
          </w:rPr>
          <w:t>(二)、市场定位与竞争分析</w:t>
        </w:r>
        <w:r>
          <w:tab/>
        </w:r>
        <w:r>
          <w:fldChar w:fldCharType="begin"/>
        </w:r>
        <w:r>
          <w:instrText xml:space="preserve"> PAGEREF _Toc11646 \h </w:instrText>
        </w:r>
        <w:r>
          <w:fldChar w:fldCharType="separate"/>
        </w:r>
        <w:r>
          <w:t>51</w:t>
        </w:r>
        <w:r>
          <w:fldChar w:fldCharType="end"/>
        </w:r>
      </w:hyperlink>
    </w:p>
    <w:p>
      <w:pPr>
        <w:pStyle w:val="TOC2"/>
        <w:tabs>
          <w:tab w:val="right" w:leader="dot" w:pos="8306"/>
        </w:tabs>
      </w:pPr>
      <w:hyperlink w:anchor="_Toc27028" w:history="1">
        <w:r>
          <w:rPr>
            <w:rFonts w:ascii="仿宋" w:eastAsia="仿宋" w:hAnsi="仿宋" w:cs="仿宋" w:hint="eastAsia"/>
            <w:lang w:eastAsia="zh-CN"/>
          </w:rPr>
          <w:t>(三)、营销渠道与策略</w:t>
        </w:r>
        <w:r>
          <w:tab/>
        </w:r>
        <w:r>
          <w:fldChar w:fldCharType="begin"/>
        </w:r>
        <w:r>
          <w:instrText xml:space="preserve"> PAGEREF _Toc27028 \h </w:instrText>
        </w:r>
        <w:r>
          <w:fldChar w:fldCharType="separate"/>
        </w:r>
        <w:r>
          <w:t>53</w:t>
        </w:r>
        <w:r>
          <w:fldChar w:fldCharType="end"/>
        </w:r>
      </w:hyperlink>
    </w:p>
    <w:p>
      <w:pPr>
        <w:pStyle w:val="TOC2"/>
        <w:tabs>
          <w:tab w:val="right" w:leader="dot" w:pos="8306"/>
        </w:tabs>
      </w:pPr>
      <w:hyperlink w:anchor="_Toc31379" w:history="1">
        <w:r>
          <w:rPr>
            <w:rFonts w:ascii="仿宋" w:eastAsia="仿宋" w:hAnsi="仿宋" w:cs="仿宋" w:hint="eastAsia"/>
            <w:lang w:eastAsia="zh-CN"/>
          </w:rPr>
          <w:t>(四)、推广与宣传活动</w:t>
        </w:r>
        <w:r>
          <w:tab/>
        </w:r>
        <w:r>
          <w:fldChar w:fldCharType="begin"/>
        </w:r>
        <w:r>
          <w:instrText xml:space="preserve"> PAGEREF _Toc31379 \h </w:instrText>
        </w:r>
        <w:r>
          <w:fldChar w:fldCharType="separate"/>
        </w:r>
        <w:r>
          <w:t>54</w:t>
        </w:r>
        <w:r>
          <w:fldChar w:fldCharType="end"/>
        </w:r>
      </w:hyperlink>
    </w:p>
    <w:p>
      <w:pPr>
        <w:pStyle w:val="TOC1"/>
        <w:tabs>
          <w:tab w:val="right" w:leader="dot" w:pos="8306"/>
        </w:tabs>
      </w:pPr>
      <w:hyperlink w:anchor="_Toc26691" w:history="1">
        <w:r>
          <w:rPr>
            <w:rFonts w:ascii="仿宋" w:eastAsia="仿宋" w:hAnsi="仿宋" w:cs="仿宋" w:hint="eastAsia"/>
            <w:lang w:eastAsia="zh-CN"/>
          </w:rPr>
          <w:t>十五、风险识别与分类</w:t>
        </w:r>
        <w:r>
          <w:tab/>
        </w:r>
        <w:r>
          <w:fldChar w:fldCharType="begin"/>
        </w:r>
        <w:r>
          <w:instrText xml:space="preserve"> PAGEREF _Toc26691 \h </w:instrText>
        </w:r>
        <w:r>
          <w:fldChar w:fldCharType="separate"/>
        </w:r>
        <w:r>
          <w:t>59</w:t>
        </w:r>
        <w:r>
          <w:fldChar w:fldCharType="end"/>
        </w:r>
      </w:hyperlink>
    </w:p>
    <w:p>
      <w:pPr>
        <w:pStyle w:val="TOC2"/>
        <w:tabs>
          <w:tab w:val="right" w:leader="dot" w:pos="8306"/>
        </w:tabs>
      </w:pPr>
      <w:hyperlink w:anchor="_Toc11230" w:history="1">
        <w:r>
          <w:rPr>
            <w:rFonts w:ascii="仿宋" w:eastAsia="仿宋" w:hAnsi="仿宋" w:cs="仿宋" w:hint="eastAsia"/>
            <w:lang w:eastAsia="zh-CN"/>
          </w:rPr>
          <w:t>(一)、风险识别</w:t>
        </w:r>
        <w:r>
          <w:tab/>
        </w:r>
        <w:r>
          <w:fldChar w:fldCharType="begin"/>
        </w:r>
        <w:r>
          <w:instrText xml:space="preserve"> PAGEREF _Toc11230 \h </w:instrText>
        </w:r>
        <w:r>
          <w:fldChar w:fldCharType="separate"/>
        </w:r>
        <w:r>
          <w:t>59</w:t>
        </w:r>
        <w:r>
          <w:fldChar w:fldCharType="end"/>
        </w:r>
      </w:hyperlink>
    </w:p>
    <w:p>
      <w:pPr>
        <w:pStyle w:val="TOC2"/>
        <w:tabs>
          <w:tab w:val="right" w:leader="dot" w:pos="8306"/>
        </w:tabs>
      </w:pPr>
      <w:hyperlink w:anchor="_Toc12024" w:history="1">
        <w:r>
          <w:rPr>
            <w:rFonts w:ascii="仿宋" w:eastAsia="仿宋" w:hAnsi="仿宋" w:cs="仿宋" w:hint="eastAsia"/>
            <w:lang w:eastAsia="zh-CN"/>
          </w:rPr>
          <w:t>(二)、风险分类</w:t>
        </w:r>
        <w:r>
          <w:tab/>
        </w:r>
        <w:r>
          <w:fldChar w:fldCharType="begin"/>
        </w:r>
        <w:r>
          <w:instrText xml:space="preserve"> PAGEREF _Toc12024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86"/>
      <w:r>
        <w:rPr>
          <w:rFonts w:ascii="仿宋" w:eastAsia="仿宋" w:hAnsi="仿宋" w:cs="仿宋" w:hint="eastAsia"/>
          <w:sz w:val="28"/>
          <w:lang w:eastAsia="zh-CN"/>
        </w:rPr>
        <w:t>一、面板搬运系统项目可持续发展</w:t>
      </w:r>
      <w:bookmarkEnd w:id="2"/>
    </w:p>
    <w:p>
      <w:pPr>
        <w:pStyle w:val="Heading2"/>
        <w:rPr>
          <w:rFonts w:ascii="仿宋" w:eastAsia="仿宋" w:hAnsi="仿宋" w:cs="仿宋" w:hint="eastAsia"/>
          <w:lang w:eastAsia="zh-CN"/>
        </w:rPr>
      </w:pPr>
      <w:bookmarkStart w:id="3" w:name="_Toc1664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面板搬运系统项目中，面板搬运系统项目团队着眼于未来，明确了可持续发展的战略方向。制定的具体可持续发展目标包括降低资源使用、采用环保技术、最大化社会效益等。这一步骤不仅有助于面板搬运系统项目在环保和社会责任方面达到最高标准，也为未来提供了明确的指引，确保面板搬运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可持续实践的融入面板搬运系统项目管理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面板搬运系统项目管理周期。从面板搬运系统项目规划开始，面板搬运系统项目团队就考虑了环境和社会的因素。在执行阶段，面板搬运系统项目团队积极推动绿色技术的应用，优化资源利用。此外，关注员工的社会责任，通过培训和沟通活动提高员工对可持续发展的认知，使他们能够在日常工作中践行可持续实践。这些举措不仅为面板搬运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172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扎根于面板搬运系统项目的可持续发展理念，我们深信环保与社会责任是面板搬运系统项目成功的关键支柱。在面板搬运系统项目的每一步，我们都致力于通过创新和实践，履行对环境和社会的坚定责任。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搬运系统项目团队通过引入先进的环保技术、建立高效的废物处理系统以及推动能源节约措施，积极履行环保责任。定期的环保监测和评估确保面板搬运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搬运系统项目不仅致力于自身可持续发展，还注重对社会的回馈。通过支持社区面板搬运系统项目、参与慈善事业、提供培训机会等方式，面板搬运系统项目积极履行社会责任。与当地社区建立积极互动，关注员工的工作与生活平衡，以及员工的身心健康，是面板搬运系统项目在社会责任层面的关键举措。这样的实践不仅增强了面板搬运系统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721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6685"/>
      <w:r>
        <w:rPr>
          <w:rFonts w:ascii="仿宋" w:eastAsia="仿宋" w:hAnsi="仿宋" w:cs="仿宋" w:hint="eastAsia"/>
          <w:lang w:eastAsia="zh-CN"/>
        </w:rPr>
        <w:t>(一)、面板搬运系统行业分析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面板搬运系统行业一直以来都是市场的关注焦点。行业内的发展趋势、竞争态势以及潜在机会都对面板搬运系统项目的推进产生深远的影响。通过深入研究行业的整体概貌，我们将更好地理解行业的核心特征，为面板搬运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面板搬运系统行业，技术一直是推动创新和发展的关键因素。我们将对当前技术趋势进行详尽分析，包括但不限于人工智能、大数据应用、先进制造技术等。这有助于面板搬运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面板搬运系统项目成功的基础。我们将对主要竞争对手进行深入研究，包括其市场份额、产品特点、市场定位等。通过全面了解竞争对手的优势和劣势，面板搬运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0130"/>
      <w:r>
        <w:rPr>
          <w:rFonts w:ascii="仿宋" w:eastAsia="仿宋" w:hAnsi="仿宋" w:cs="仿宋" w:hint="eastAsia"/>
          <w:sz w:val="28"/>
          <w:lang w:eastAsia="zh-CN"/>
        </w:rPr>
        <w:t>(二)、面板搬运系统市场分析预测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面板搬运系统市场未来的增长趋势。这包括市场的整体规模、各细分领域的发展趋势等。面板搬运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面板搬运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面板搬运系统项目实施过程中需要充分考虑的因素。我们将对市场风险进行全面评估，包括但不限于政策法规风险、市场竞争风险、技术变革风险等。通过对潜在风险的深入分析，面板搬运系统项目可以制定相应的风险缓解策略，降低不确定性对面板搬运系统项目的影响。</w:t>
      </w:r>
    </w:p>
    <w:p>
      <w:pPr>
        <w:pStyle w:val="Heading1"/>
        <w:ind w:firstLine="560" w:firstLineChars="200"/>
        <w:rPr>
          <w:rFonts w:ascii="仿宋" w:eastAsia="仿宋" w:hAnsi="仿宋" w:cs="仿宋" w:hint="eastAsia"/>
          <w:sz w:val="28"/>
          <w:lang w:eastAsia="zh-CN"/>
        </w:rPr>
      </w:pPr>
      <w:bookmarkStart w:id="8" w:name="_Toc26723"/>
      <w:r>
        <w:rPr>
          <w:rFonts w:ascii="仿宋" w:eastAsia="仿宋" w:hAnsi="仿宋" w:cs="仿宋" w:hint="eastAsia"/>
          <w:sz w:val="28"/>
          <w:lang w:eastAsia="zh-CN"/>
        </w:rPr>
        <w:t>三、面板搬运系统项目选址可行性分析</w:t>
      </w:r>
      <w:bookmarkEnd w:id="8"/>
    </w:p>
    <w:p>
      <w:pPr>
        <w:pStyle w:val="Heading2"/>
        <w:rPr>
          <w:rFonts w:ascii="仿宋" w:eastAsia="仿宋" w:hAnsi="仿宋" w:cs="仿宋" w:hint="eastAsia"/>
          <w:lang w:eastAsia="zh-CN"/>
        </w:rPr>
      </w:pPr>
      <w:bookmarkStart w:id="9" w:name="_Toc28322"/>
      <w:r>
        <w:rPr>
          <w:rFonts w:ascii="仿宋" w:eastAsia="仿宋" w:hAnsi="仿宋" w:cs="仿宋" w:hint="eastAsia"/>
          <w:lang w:eastAsia="zh-CN"/>
        </w:rPr>
        <w:t>(一)、面板搬运系统项目选址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该面板搬运系统项目选址位于XX省XX市XX区XXX街道</w:t>
      </w:r>
    </w:p>
    <w:p>
      <w:pPr>
        <w:pStyle w:val="Heading2"/>
        <w:ind w:firstLine="560" w:firstLineChars="200"/>
        <w:rPr>
          <w:rFonts w:ascii="仿宋" w:eastAsia="仿宋" w:hAnsi="仿宋" w:cs="仿宋" w:hint="eastAsia"/>
          <w:sz w:val="28"/>
          <w:lang w:eastAsia="zh-CN"/>
        </w:rPr>
      </w:pPr>
      <w:bookmarkStart w:id="10" w:name="_Toc1358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面板搬运系统项目的征地面积将根据面板搬运系统项目的实际规模和需求进行精确规划。具体面积XXX平方米，旨在确保面板搬运系统项目不仅能够满足当前的发展需求，还能够预留空间以适应未来的扩展。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净用地面积是在征地面积基础上去除不可利用面积后的实际可开发用地。具体面积XXX平方米，考虑到环保、交通、安全等多方面因素，以确保面板搬运系统项目在整体利用效率上达到最优。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面板搬运系统项目计划建设的建筑总规模具体面积XXX平方米。这一规模的确定综合考虑了面板搬运系统项目的性质、规模，以及城市规划的相关要求，确保建筑布局与周边环境协调一致。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绿地率是面板搬运系统项目用地中被规划为绿地的比例。具体面积XXX平方米，旨在通过合理规划绿地，改善面板搬运系统项目周边环境，提升居民生活质量，并符合城市整体绿化规划。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容积率是用地上可以建设的建筑总体积与用地面积之比。具体面积XXX，通过合理的容积率规划，确保面板搬运系统项目建筑规模与周边环境和谐共生。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面板搬运系统项目选址与当地城市规划相一致，具体面积XXX平方米。通过与城市规划部门深入沟通，确保面板搬运系统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面板搬运系统项目选址符合当地产业政策，具体面积XXX平方米。这包括面板搬运系统项目对当地经济的促进作用，以及对相关产业的带动效应，确保面板搬运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用地总体要求必须符合环保和可持续发展的原则，具体面积XXX平方米。通过采用绿色建筑设计、节能减排等措施，确保面板搬运系统项目在建设和运营过程中对环境的影响最小化，达到可持续发展的要求。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确保面板搬运系统项目选址具备必要的公共设施配套，具体面积XXX平方米。这包括交通便利性、教育、医疗等基础设施，以提高居民生活品质，使得面板搬运系统项目选址更具吸引力。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考虑用地总体要求对当地社会稳定性的影响，具体面积XXX平方米。通过深入了解当地社区反馈，确保面板搬运系统项目的选址和建设过程对当地社会和谐稳定产生积极作用。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面板搬运系统项目选址不仅符合法规和规划，还在实际操作中具有可行性。这一全面规划将为面板搬运系统项目的成功实施提供坚实的基础，确保面板搬运系统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695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面板搬运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面板搬运系统项目的设备规划和空间设计中，我们将采取灵活设备布局的措施。设备布局将根据实际需求进行灵活设计，避免不必要的浪费。通过合理规划设备摆放位置，我们将提高设备的利用率，减少设备间距，以确保面板搬运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面板搬运系统项目内部引入共享设施的概念，例如共享会议室、办公区等。通过这种方式，我们可以减少对资源的重复建设，提高资源共享效率，从而减小面板搬运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172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面板搬运系统项目的总图布置中，我们将不同功能区域进行明确的规划，以最大程度满足面板搬运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501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面板搬运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面板搬运系统项目对环境的影响是综合评价的重要因素之一。我们将详细考虑选址周边的自然环境、生态保护区、水源地等情况，确保面板搬运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对选址的评价还需充分考虑当地政府的产业政策和法规。我们将详细了解面板搬运系统项目所在地的相关政策，确保面板搬运系统项目的规划和运营与当地法规相符，降低不必要的法律风险。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考虑到社会稳定性对企业运营的重要性，我们将评估选址地区的社会安全情况、劳工关系、社区反馈等方面，以确保面板搬运系统项目的建设和运营不会受到社会稳定性的负面影响。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最后，我们将综合考虑用地成本，包括土地购置费用、土地开发成本等。通过对用地成本的详细评估，我们能够做出更为精确的经济效益分析，为面板搬运系统项目的投资决策提供有力支持。</w:t>
      </w:r>
    </w:p>
    <w:p>
      <w:pPr>
        <w:pStyle w:val="Heading1"/>
        <w:ind w:firstLine="560" w:firstLineChars="200"/>
        <w:rPr>
          <w:rFonts w:ascii="仿宋" w:eastAsia="仿宋" w:hAnsi="仿宋" w:cs="仿宋" w:hint="eastAsia"/>
          <w:sz w:val="28"/>
          <w:lang w:eastAsia="zh-CN"/>
        </w:rPr>
      </w:pPr>
      <w:bookmarkStart w:id="14" w:name="_Toc1025"/>
      <w:r>
        <w:rPr>
          <w:rFonts w:ascii="仿宋" w:eastAsia="仿宋" w:hAnsi="仿宋" w:cs="仿宋" w:hint="eastAsia"/>
          <w:sz w:val="28"/>
          <w:lang w:eastAsia="zh-CN"/>
        </w:rPr>
        <w:t>四、面板搬运系统项目绩效评估</w:t>
      </w:r>
      <w:bookmarkEnd w:id="14"/>
    </w:p>
    <w:p>
      <w:pPr>
        <w:pStyle w:val="Heading2"/>
        <w:rPr>
          <w:rFonts w:ascii="仿宋" w:eastAsia="仿宋" w:hAnsi="仿宋" w:cs="仿宋" w:hint="eastAsia"/>
          <w:lang w:eastAsia="zh-CN"/>
        </w:rPr>
      </w:pPr>
      <w:bookmarkStart w:id="15" w:name="_Toc747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面板搬运系统项目中，我们设计了一套全面的绩效评估指标，以确保面板搬运系统项目的可控和成功交付。这些指标跨足面板搬运系统项目目标、成本、进度和质量等多个维度，为我们提供了全面洞察面板搬运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搬运系统项目目标达成率是我们关注的首要指标。我们设定了明确的目标，并通过定期监测和评估，迅速发现并应对潜在的目标偏差。这为面板搬运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成本绩效是另一个核心关注点。通过实际成本与预算成本的对比分析，我们深入了解成本差异的原因，及时调整资源分配，保持面板搬运系统项目在经济效益方面的合理水平。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搬运系统项目进度作为关键的绩效指标之一，得到了精心的关注。我们制定了详细的面板搬运系统项目进度计划，并设立了进度符合度指标，确保实际进度与计划进度保持一致。这使我们能够快速发现和解决潜在的进度问题，保持面板搬运系统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面板搬运系统项目绩效的不可或缺的一环。我们引入了一系列的质量标准和客户满意度指标，以确保面板搬运系统项目交付的成果在质量上达到或超越预期水平。通过持续监测这些指标，我们努力提升面板搬运系统项目整体质量水平，为面板搬运系统项目的成功交付提供有力保障。通过这些科学且全面的绩效评估，我们能够更好地引导面板搬运系统项目的持续改进，确保面板搬运系统项目目标的顺利达成。</w:t>
      </w:r>
    </w:p>
    <w:p>
      <w:pPr>
        <w:pStyle w:val="Heading2"/>
        <w:ind w:firstLine="560" w:firstLineChars="200"/>
        <w:rPr>
          <w:rFonts w:ascii="仿宋" w:eastAsia="仿宋" w:hAnsi="仿宋" w:cs="仿宋" w:hint="eastAsia"/>
          <w:sz w:val="28"/>
          <w:lang w:eastAsia="zh-CN"/>
        </w:rPr>
      </w:pPr>
      <w:bookmarkStart w:id="16" w:name="_Toc2518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绩效评估是面板搬运系统项目中的关键环节，为确保面板搬运系统项目达到预期目标，我们采用了多层次、多维度的绩效评估方法。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面板搬运系统项目的战略目标对齐，确保每个决策和行动都与面板搬运系统项目整体目标保持一致。团队会定期召开战略对齐会议，审视当前工作与面板搬运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面板搬运系统项目进度、质量、成本和风险等方面。这些指标通过数据收集和分析，为面板搬运系统项目管理团队提供了客观的评估依据。例如，我们通过面板搬运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绩效评估不仅仅停留在面板搬运系统项目内部，还考虑了面板搬运系统项目对外部环境的影响。我们定期进行干系人满意度调查，以了解各利益相关方对面板搬运系统项目的期望和满意度，并及时做出调整。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这种多层次、多角度的绩效评估方法，使得我们能够全面了解面板搬运系统项目的运行状态，及时做出调整，确保面板搬运系统项目在不断变化的环境中保持稳健前行。</w:t>
      </w:r>
    </w:p>
    <w:p>
      <w:pPr>
        <w:pStyle w:val="Heading2"/>
        <w:ind w:firstLine="560" w:firstLineChars="200"/>
        <w:rPr>
          <w:rFonts w:ascii="仿宋" w:eastAsia="仿宋" w:hAnsi="仿宋" w:cs="仿宋" w:hint="eastAsia"/>
          <w:sz w:val="28"/>
          <w:lang w:eastAsia="zh-CN"/>
        </w:rPr>
      </w:pPr>
      <w:bookmarkStart w:id="17" w:name="_Toc1226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为了确保面板搬运系统项目的有效管理和不断优化，我们采用了精心设计的绩效评估周期。这个周期旨在实现灵活、实时和全面的评估，以适应面板搬运系统项目执行中的各种挑战。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面板搬运系统项目的不同需求，分为短期、中期和长期。短期评估关注每个迭代或工作周期，以及时发现和解决当前任务中的问题。中期评估涵盖几个迭代，深入了解整体面板搬运系统项目的趋势和性能。长期评估则着眼于整个面板搬运系统项目阶段，确保面板搬运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面板搬运系统项目管理工具和协作平台，团队成员能够随时更新和分享面板搬运系统项目数据。这种实时性的反馈机制使我们能够及时察觉潜在问题，快速调整，保持面板搬运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面板搬运系统项目的决策制定密不可分。每个周期的面板搬运系统项目回顾会议成为集体总结经验、识别问题深层次原因并找到创新解决方案的平台。这种定期的反思与调整机制使面板搬运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6869"/>
      <w:r>
        <w:rPr>
          <w:rFonts w:ascii="仿宋" w:eastAsia="仿宋" w:hAnsi="仿宋" w:cs="仿宋" w:hint="eastAsia"/>
          <w:sz w:val="28"/>
          <w:lang w:eastAsia="zh-CN"/>
        </w:rPr>
        <w:t>五、面板搬运系统项目危机管理</w:t>
      </w:r>
      <w:bookmarkEnd w:id="18"/>
    </w:p>
    <w:p>
      <w:pPr>
        <w:pStyle w:val="Heading2"/>
        <w:rPr>
          <w:rFonts w:ascii="仿宋" w:eastAsia="仿宋" w:hAnsi="仿宋" w:cs="仿宋" w:hint="eastAsia"/>
          <w:lang w:eastAsia="zh-CN"/>
        </w:rPr>
      </w:pPr>
      <w:bookmarkStart w:id="19" w:name="_Toc26405"/>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面板搬运系统项目危机管理中，危机预警与识别是确保面板搬运系统项目稳健运行的核心步骤。通过建立全面的监测机制，面板搬运系统项目团队旨在及时发现和理解潜在的风险和危机因素，以便采取及时的预防和应对措施，确保面板搬运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首先，通过深入的风险评估，面板搬运系统项目团队全面分析了整个面板搬运系统项目和各个阶段可能存在的威胁。这包括准确评估每个潜在风险的发生概率和可能影响的程度，为后续危机预警提供了有力支持。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面板搬运系统项目团队着重于明确定义面板搬运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面板搬运系统项目进展的持续监控，团队能够及时发现潜在问题并作出迅速反应。面板搬运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在这一阶段，团队的专业素养和反应速度将发挥至关重要的作用，以确保潜在危机能够在初期得到有效的处理，最大程度地减轻负面影响。通过危机预警与识别，面板搬运系统项目得以更有序、可控地推进。</w:t>
      </w:r>
    </w:p>
    <w:p>
      <w:pPr>
        <w:pStyle w:val="Heading2"/>
        <w:ind w:firstLine="560" w:firstLineChars="200"/>
        <w:rPr>
          <w:rFonts w:ascii="仿宋" w:eastAsia="仿宋" w:hAnsi="仿宋" w:cs="仿宋" w:hint="eastAsia"/>
          <w:sz w:val="28"/>
          <w:lang w:eastAsia="zh-CN"/>
        </w:rPr>
      </w:pPr>
      <w:bookmarkStart w:id="20" w:name="_Toc17675"/>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在危机发生时，面板搬运系统项目团队立即行动，成立了应急小组。该小组的任务是迅速制定并实施紧急应对措施，以最小化潜在损失。以下是采取的主要措施：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暂停面板搬运系统项目进度：为遏制危机蔓延，面板搬运系统项目暂时停止进行，以便全面评估当前状况。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资源重新分配：重新评估面板搬运系统项目资源的分配，确保最大限度地减小损失。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实时沟通：与关键利益相关者建立实时沟通机制，向他们传递面板搬运系统项目危机的实际状况，保障面板搬运系统项目核心利益。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在紧急应对的同时，面板搬运系统项目团队强调了团队协作和有效沟通的重要性。以下是团队协作的关键举措：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https://d.book118.com/208105032110006044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F25BC2"/>
    <w:rsid w:val="0BF25B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105032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2024-03-03T17:08:00Z</dcterms:created>
  <dcterms:modified xsi:type="dcterms:W3CDTF">2024-03-03T17:08:48Z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F1A73D223D51422CBB00B7C3145C28D3_11</vt:lpwstr>
  </property>
  <property fmtid="{D5CDD505-2E9C-101B-9397-08002B2CF9AE}" pid="3" name="KSOProductBuildVer">
    <vt:lpwstr>2052-12.1.0.16388</vt:lpwstr>
  </property>
</Properties>
</file>