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血液灌流项目规划设计纲要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8" w:history="1">
        <w:r>
          <w:rPr>
            <w:rFonts w:ascii="仿宋" w:eastAsia="仿宋" w:hAnsi="仿宋" w:cs="仿宋" w:hint="eastAsia"/>
            <w:lang w:eastAsia="zh-CN"/>
          </w:rPr>
          <w:t>序言</w:t>
        </w:r>
        <w:r>
          <w:tab/>
        </w:r>
        <w:r>
          <w:fldChar w:fldCharType="begin"/>
        </w:r>
        <w:r>
          <w:instrText xml:space="preserve"> PAGEREF _Toc3268 \h </w:instrText>
        </w:r>
        <w:r>
          <w:fldChar w:fldCharType="separate"/>
        </w:r>
        <w:r>
          <w:t>3</w:t>
        </w:r>
        <w:r>
          <w:fldChar w:fldCharType="end"/>
        </w:r>
      </w:hyperlink>
    </w:p>
    <w:p>
      <w:pPr>
        <w:pStyle w:val="TOC1"/>
        <w:tabs>
          <w:tab w:val="right" w:leader="dot" w:pos="8306"/>
        </w:tabs>
      </w:pPr>
      <w:hyperlink w:anchor="_Toc16661" w:history="1">
        <w:r>
          <w:rPr>
            <w:rFonts w:ascii="仿宋" w:eastAsia="仿宋" w:hAnsi="仿宋" w:cs="仿宋" w:hint="eastAsia"/>
            <w:lang w:eastAsia="zh-CN"/>
          </w:rPr>
          <w:t>一、血液灌流项目概论</w:t>
        </w:r>
        <w:r>
          <w:tab/>
        </w:r>
        <w:r>
          <w:fldChar w:fldCharType="begin"/>
        </w:r>
        <w:r>
          <w:instrText xml:space="preserve"> PAGEREF _Toc16661 \h </w:instrText>
        </w:r>
        <w:r>
          <w:fldChar w:fldCharType="separate"/>
        </w:r>
        <w:r>
          <w:t>3</w:t>
        </w:r>
        <w:r>
          <w:fldChar w:fldCharType="end"/>
        </w:r>
      </w:hyperlink>
    </w:p>
    <w:p>
      <w:pPr>
        <w:pStyle w:val="TOC2"/>
        <w:tabs>
          <w:tab w:val="right" w:leader="dot" w:pos="8306"/>
        </w:tabs>
      </w:pPr>
      <w:hyperlink w:anchor="_Toc17603" w:history="1">
        <w:r>
          <w:rPr>
            <w:rFonts w:ascii="仿宋" w:eastAsia="仿宋" w:hAnsi="仿宋" w:cs="仿宋" w:hint="eastAsia"/>
            <w:lang w:eastAsia="zh-CN"/>
          </w:rPr>
          <w:t>(一)、血液灌流项目概况</w:t>
        </w:r>
        <w:r>
          <w:tab/>
        </w:r>
        <w:r>
          <w:fldChar w:fldCharType="begin"/>
        </w:r>
        <w:r>
          <w:instrText xml:space="preserve"> PAGEREF _Toc17603 \h </w:instrText>
        </w:r>
        <w:r>
          <w:fldChar w:fldCharType="separate"/>
        </w:r>
        <w:r>
          <w:t>3</w:t>
        </w:r>
        <w:r>
          <w:fldChar w:fldCharType="end"/>
        </w:r>
      </w:hyperlink>
    </w:p>
    <w:p>
      <w:pPr>
        <w:pStyle w:val="TOC2"/>
        <w:tabs>
          <w:tab w:val="right" w:leader="dot" w:pos="8306"/>
        </w:tabs>
      </w:pPr>
      <w:hyperlink w:anchor="_Toc17801" w:history="1">
        <w:r>
          <w:rPr>
            <w:rFonts w:ascii="仿宋" w:eastAsia="仿宋" w:hAnsi="仿宋" w:cs="仿宋" w:hint="eastAsia"/>
            <w:lang w:eastAsia="zh-CN"/>
          </w:rPr>
          <w:t>(二)、血液灌流项目目标</w:t>
        </w:r>
        <w:r>
          <w:tab/>
        </w:r>
        <w:r>
          <w:fldChar w:fldCharType="begin"/>
        </w:r>
        <w:r>
          <w:instrText xml:space="preserve"> PAGEREF _Toc17801 \h </w:instrText>
        </w:r>
        <w:r>
          <w:fldChar w:fldCharType="separate"/>
        </w:r>
        <w:r>
          <w:t>5</w:t>
        </w:r>
        <w:r>
          <w:fldChar w:fldCharType="end"/>
        </w:r>
      </w:hyperlink>
    </w:p>
    <w:p>
      <w:pPr>
        <w:pStyle w:val="TOC2"/>
        <w:tabs>
          <w:tab w:val="right" w:leader="dot" w:pos="8306"/>
        </w:tabs>
      </w:pPr>
      <w:hyperlink w:anchor="_Toc5813" w:history="1">
        <w:r>
          <w:rPr>
            <w:rFonts w:ascii="仿宋" w:eastAsia="仿宋" w:hAnsi="仿宋" w:cs="仿宋" w:hint="eastAsia"/>
            <w:lang w:eastAsia="zh-CN"/>
          </w:rPr>
          <w:t>(三)、血液灌流项目提出的理由</w:t>
        </w:r>
        <w:r>
          <w:tab/>
        </w:r>
        <w:r>
          <w:fldChar w:fldCharType="begin"/>
        </w:r>
        <w:r>
          <w:instrText xml:space="preserve"> PAGEREF _Toc5813 \h </w:instrText>
        </w:r>
        <w:r>
          <w:fldChar w:fldCharType="separate"/>
        </w:r>
        <w:r>
          <w:t>6</w:t>
        </w:r>
        <w:r>
          <w:fldChar w:fldCharType="end"/>
        </w:r>
      </w:hyperlink>
    </w:p>
    <w:p>
      <w:pPr>
        <w:pStyle w:val="TOC2"/>
        <w:tabs>
          <w:tab w:val="right" w:leader="dot" w:pos="8306"/>
        </w:tabs>
      </w:pPr>
      <w:hyperlink w:anchor="_Toc1002" w:history="1">
        <w:r>
          <w:rPr>
            <w:rFonts w:ascii="仿宋" w:eastAsia="仿宋" w:hAnsi="仿宋" w:cs="仿宋" w:hint="eastAsia"/>
            <w:lang w:eastAsia="zh-CN"/>
          </w:rPr>
          <w:t>(四)、血液灌流项目意义</w:t>
        </w:r>
        <w:r>
          <w:tab/>
        </w:r>
        <w:r>
          <w:fldChar w:fldCharType="begin"/>
        </w:r>
        <w:r>
          <w:instrText xml:space="preserve"> PAGEREF _Toc1002 \h </w:instrText>
        </w:r>
        <w:r>
          <w:fldChar w:fldCharType="separate"/>
        </w:r>
        <w:r>
          <w:t>8</w:t>
        </w:r>
        <w:r>
          <w:fldChar w:fldCharType="end"/>
        </w:r>
      </w:hyperlink>
    </w:p>
    <w:p>
      <w:pPr>
        <w:pStyle w:val="TOC2"/>
        <w:tabs>
          <w:tab w:val="right" w:leader="dot" w:pos="8306"/>
        </w:tabs>
      </w:pPr>
      <w:hyperlink w:anchor="_Toc18575" w:history="1">
        <w:r>
          <w:rPr>
            <w:rFonts w:ascii="仿宋" w:eastAsia="仿宋" w:hAnsi="仿宋" w:cs="仿宋" w:hint="eastAsia"/>
            <w:lang w:eastAsia="zh-CN"/>
          </w:rPr>
          <w:t>(五)、血液灌流项目背景</w:t>
        </w:r>
        <w:r>
          <w:tab/>
        </w:r>
        <w:r>
          <w:fldChar w:fldCharType="begin"/>
        </w:r>
        <w:r>
          <w:instrText xml:space="preserve"> PAGEREF _Toc18575 \h </w:instrText>
        </w:r>
        <w:r>
          <w:fldChar w:fldCharType="separate"/>
        </w:r>
        <w:r>
          <w:t>8</w:t>
        </w:r>
        <w:r>
          <w:fldChar w:fldCharType="end"/>
        </w:r>
      </w:hyperlink>
    </w:p>
    <w:p>
      <w:pPr>
        <w:pStyle w:val="TOC1"/>
        <w:tabs>
          <w:tab w:val="right" w:leader="dot" w:pos="8306"/>
        </w:tabs>
      </w:pPr>
      <w:hyperlink w:anchor="_Toc2689" w:history="1">
        <w:r>
          <w:rPr>
            <w:rFonts w:ascii="仿宋" w:eastAsia="仿宋" w:hAnsi="仿宋" w:cs="仿宋" w:hint="eastAsia"/>
            <w:lang w:eastAsia="zh-CN"/>
          </w:rPr>
          <w:t>二、血液灌流项目土建工程</w:t>
        </w:r>
        <w:r>
          <w:tab/>
        </w:r>
        <w:r>
          <w:fldChar w:fldCharType="begin"/>
        </w:r>
        <w:r>
          <w:instrText xml:space="preserve"> PAGEREF _Toc2689 \h </w:instrText>
        </w:r>
        <w:r>
          <w:fldChar w:fldCharType="separate"/>
        </w:r>
        <w:r>
          <w:t>9</w:t>
        </w:r>
        <w:r>
          <w:fldChar w:fldCharType="end"/>
        </w:r>
      </w:hyperlink>
    </w:p>
    <w:p>
      <w:pPr>
        <w:pStyle w:val="TOC2"/>
        <w:tabs>
          <w:tab w:val="right" w:leader="dot" w:pos="8306"/>
        </w:tabs>
      </w:pPr>
      <w:hyperlink w:anchor="_Toc14076" w:history="1">
        <w:r>
          <w:rPr>
            <w:rFonts w:ascii="仿宋" w:eastAsia="仿宋" w:hAnsi="仿宋" w:cs="仿宋" w:hint="eastAsia"/>
            <w:lang w:eastAsia="zh-CN"/>
          </w:rPr>
          <w:t>(一)、建筑工程设计原则</w:t>
        </w:r>
        <w:r>
          <w:tab/>
        </w:r>
        <w:r>
          <w:fldChar w:fldCharType="begin"/>
        </w:r>
        <w:r>
          <w:instrText xml:space="preserve"> PAGEREF _Toc14076 \h </w:instrText>
        </w:r>
        <w:r>
          <w:fldChar w:fldCharType="separate"/>
        </w:r>
        <w:r>
          <w:t>9</w:t>
        </w:r>
        <w:r>
          <w:fldChar w:fldCharType="end"/>
        </w:r>
      </w:hyperlink>
    </w:p>
    <w:p>
      <w:pPr>
        <w:pStyle w:val="TOC2"/>
        <w:tabs>
          <w:tab w:val="right" w:leader="dot" w:pos="8306"/>
        </w:tabs>
      </w:pPr>
      <w:hyperlink w:anchor="_Toc13512" w:history="1">
        <w:r>
          <w:rPr>
            <w:rFonts w:ascii="仿宋" w:eastAsia="仿宋" w:hAnsi="仿宋" w:cs="仿宋" w:hint="eastAsia"/>
            <w:lang w:eastAsia="zh-CN"/>
          </w:rPr>
          <w:t>(二)、土建工程设计年限及安全等级</w:t>
        </w:r>
        <w:r>
          <w:tab/>
        </w:r>
        <w:r>
          <w:fldChar w:fldCharType="begin"/>
        </w:r>
        <w:r>
          <w:instrText xml:space="preserve"> PAGEREF _Toc13512 \h </w:instrText>
        </w:r>
        <w:r>
          <w:fldChar w:fldCharType="separate"/>
        </w:r>
        <w:r>
          <w:t>11</w:t>
        </w:r>
        <w:r>
          <w:fldChar w:fldCharType="end"/>
        </w:r>
      </w:hyperlink>
    </w:p>
    <w:p>
      <w:pPr>
        <w:pStyle w:val="TOC2"/>
        <w:tabs>
          <w:tab w:val="right" w:leader="dot" w:pos="8306"/>
        </w:tabs>
      </w:pPr>
      <w:hyperlink w:anchor="_Toc25371" w:history="1">
        <w:r>
          <w:rPr>
            <w:rFonts w:ascii="仿宋" w:eastAsia="仿宋" w:hAnsi="仿宋" w:cs="仿宋" w:hint="eastAsia"/>
            <w:lang w:eastAsia="zh-CN"/>
          </w:rPr>
          <w:t>(三)、建筑工程设计总体要求</w:t>
        </w:r>
        <w:r>
          <w:tab/>
        </w:r>
        <w:r>
          <w:fldChar w:fldCharType="begin"/>
        </w:r>
        <w:r>
          <w:instrText xml:space="preserve"> PAGEREF _Toc25371 \h </w:instrText>
        </w:r>
        <w:r>
          <w:fldChar w:fldCharType="separate"/>
        </w:r>
        <w:r>
          <w:t>12</w:t>
        </w:r>
        <w:r>
          <w:fldChar w:fldCharType="end"/>
        </w:r>
      </w:hyperlink>
    </w:p>
    <w:p>
      <w:pPr>
        <w:pStyle w:val="TOC2"/>
        <w:tabs>
          <w:tab w:val="right" w:leader="dot" w:pos="8306"/>
        </w:tabs>
      </w:pPr>
      <w:hyperlink w:anchor="_Toc3246" w:history="1">
        <w:r>
          <w:rPr>
            <w:rFonts w:ascii="仿宋" w:eastAsia="仿宋" w:hAnsi="仿宋" w:cs="仿宋" w:hint="eastAsia"/>
            <w:lang w:eastAsia="zh-CN"/>
          </w:rPr>
          <w:t>(四)、土建工程建设指标</w:t>
        </w:r>
        <w:r>
          <w:tab/>
        </w:r>
        <w:r>
          <w:fldChar w:fldCharType="begin"/>
        </w:r>
        <w:r>
          <w:instrText xml:space="preserve"> PAGEREF _Toc3246 \h </w:instrText>
        </w:r>
        <w:r>
          <w:fldChar w:fldCharType="separate"/>
        </w:r>
        <w:r>
          <w:t>12</w:t>
        </w:r>
        <w:r>
          <w:fldChar w:fldCharType="end"/>
        </w:r>
      </w:hyperlink>
    </w:p>
    <w:p>
      <w:pPr>
        <w:pStyle w:val="TOC1"/>
        <w:tabs>
          <w:tab w:val="right" w:leader="dot" w:pos="8306"/>
        </w:tabs>
      </w:pPr>
      <w:hyperlink w:anchor="_Toc12100" w:history="1">
        <w:r>
          <w:rPr>
            <w:rFonts w:ascii="仿宋" w:eastAsia="仿宋" w:hAnsi="仿宋" w:cs="仿宋" w:hint="eastAsia"/>
            <w:lang w:eastAsia="zh-CN"/>
          </w:rPr>
          <w:t>三、工艺说明</w:t>
        </w:r>
        <w:r>
          <w:tab/>
        </w:r>
        <w:r>
          <w:fldChar w:fldCharType="begin"/>
        </w:r>
        <w:r>
          <w:instrText xml:space="preserve"> PAGEREF _Toc12100 \h </w:instrText>
        </w:r>
        <w:r>
          <w:fldChar w:fldCharType="separate"/>
        </w:r>
        <w:r>
          <w:t>13</w:t>
        </w:r>
        <w:r>
          <w:fldChar w:fldCharType="end"/>
        </w:r>
      </w:hyperlink>
    </w:p>
    <w:p>
      <w:pPr>
        <w:pStyle w:val="TOC2"/>
        <w:tabs>
          <w:tab w:val="right" w:leader="dot" w:pos="8306"/>
        </w:tabs>
      </w:pPr>
      <w:hyperlink w:anchor="_Toc29377" w:history="1">
        <w:r>
          <w:rPr>
            <w:rFonts w:ascii="仿宋" w:eastAsia="仿宋" w:hAnsi="仿宋" w:cs="仿宋" w:hint="eastAsia"/>
            <w:lang w:eastAsia="zh-CN"/>
          </w:rPr>
          <w:t>(一)、技术管理特点</w:t>
        </w:r>
        <w:r>
          <w:tab/>
        </w:r>
        <w:r>
          <w:fldChar w:fldCharType="begin"/>
        </w:r>
        <w:r>
          <w:instrText xml:space="preserve"> PAGEREF _Toc29377 \h </w:instrText>
        </w:r>
        <w:r>
          <w:fldChar w:fldCharType="separate"/>
        </w:r>
        <w:r>
          <w:t>13</w:t>
        </w:r>
        <w:r>
          <w:fldChar w:fldCharType="end"/>
        </w:r>
      </w:hyperlink>
    </w:p>
    <w:p>
      <w:pPr>
        <w:pStyle w:val="TOC2"/>
        <w:tabs>
          <w:tab w:val="right" w:leader="dot" w:pos="8306"/>
        </w:tabs>
      </w:pPr>
      <w:hyperlink w:anchor="_Toc19198" w:history="1">
        <w:r>
          <w:rPr>
            <w:rFonts w:ascii="仿宋" w:eastAsia="仿宋" w:hAnsi="仿宋" w:cs="仿宋" w:hint="eastAsia"/>
            <w:lang w:eastAsia="zh-CN"/>
          </w:rPr>
          <w:t>(二)、血液灌流项目工艺技术设计方案</w:t>
        </w:r>
        <w:r>
          <w:tab/>
        </w:r>
        <w:r>
          <w:fldChar w:fldCharType="begin"/>
        </w:r>
        <w:r>
          <w:instrText xml:space="preserve"> PAGEREF _Toc19198 \h </w:instrText>
        </w:r>
        <w:r>
          <w:fldChar w:fldCharType="separate"/>
        </w:r>
        <w:r>
          <w:t>14</w:t>
        </w:r>
        <w:r>
          <w:fldChar w:fldCharType="end"/>
        </w:r>
      </w:hyperlink>
    </w:p>
    <w:p>
      <w:pPr>
        <w:pStyle w:val="TOC2"/>
        <w:tabs>
          <w:tab w:val="right" w:leader="dot" w:pos="8306"/>
        </w:tabs>
      </w:pPr>
      <w:hyperlink w:anchor="_Toc11481" w:history="1">
        <w:r>
          <w:rPr>
            <w:rFonts w:ascii="仿宋" w:eastAsia="仿宋" w:hAnsi="仿宋" w:cs="仿宋" w:hint="eastAsia"/>
            <w:lang w:eastAsia="zh-CN"/>
          </w:rPr>
          <w:t>(三)、设备选型方案</w:t>
        </w:r>
        <w:r>
          <w:tab/>
        </w:r>
        <w:r>
          <w:fldChar w:fldCharType="begin"/>
        </w:r>
        <w:r>
          <w:instrText xml:space="preserve"> PAGEREF _Toc11481 \h </w:instrText>
        </w:r>
        <w:r>
          <w:fldChar w:fldCharType="separate"/>
        </w:r>
        <w:r>
          <w:t>15</w:t>
        </w:r>
        <w:r>
          <w:fldChar w:fldCharType="end"/>
        </w:r>
      </w:hyperlink>
    </w:p>
    <w:p>
      <w:pPr>
        <w:pStyle w:val="TOC1"/>
        <w:tabs>
          <w:tab w:val="right" w:leader="dot" w:pos="8306"/>
        </w:tabs>
      </w:pPr>
      <w:hyperlink w:anchor="_Toc3971" w:history="1">
        <w:r>
          <w:rPr>
            <w:rFonts w:ascii="仿宋" w:eastAsia="仿宋" w:hAnsi="仿宋" w:cs="仿宋" w:hint="eastAsia"/>
            <w:lang w:eastAsia="zh-CN"/>
          </w:rPr>
          <w:t>四、产品规划分析</w:t>
        </w:r>
        <w:r>
          <w:tab/>
        </w:r>
        <w:r>
          <w:fldChar w:fldCharType="begin"/>
        </w:r>
        <w:r>
          <w:instrText xml:space="preserve"> PAGEREF _Toc3971 \h </w:instrText>
        </w:r>
        <w:r>
          <w:fldChar w:fldCharType="separate"/>
        </w:r>
        <w:r>
          <w:t>16</w:t>
        </w:r>
        <w:r>
          <w:fldChar w:fldCharType="end"/>
        </w:r>
      </w:hyperlink>
    </w:p>
    <w:p>
      <w:pPr>
        <w:pStyle w:val="TOC2"/>
        <w:tabs>
          <w:tab w:val="right" w:leader="dot" w:pos="8306"/>
        </w:tabs>
      </w:pPr>
      <w:hyperlink w:anchor="_Toc14080" w:history="1">
        <w:r>
          <w:rPr>
            <w:rFonts w:ascii="仿宋" w:eastAsia="仿宋" w:hAnsi="仿宋" w:cs="仿宋" w:hint="eastAsia"/>
            <w:lang w:eastAsia="zh-CN"/>
          </w:rPr>
          <w:t>(一)、产品规划</w:t>
        </w:r>
        <w:r>
          <w:tab/>
        </w:r>
        <w:r>
          <w:fldChar w:fldCharType="begin"/>
        </w:r>
        <w:r>
          <w:instrText xml:space="preserve"> PAGEREF _Toc14080 \h </w:instrText>
        </w:r>
        <w:r>
          <w:fldChar w:fldCharType="separate"/>
        </w:r>
        <w:r>
          <w:t>16</w:t>
        </w:r>
        <w:r>
          <w:fldChar w:fldCharType="end"/>
        </w:r>
      </w:hyperlink>
    </w:p>
    <w:p>
      <w:pPr>
        <w:pStyle w:val="TOC2"/>
        <w:tabs>
          <w:tab w:val="right" w:leader="dot" w:pos="8306"/>
        </w:tabs>
      </w:pPr>
      <w:hyperlink w:anchor="_Toc22920" w:history="1">
        <w:r>
          <w:rPr>
            <w:rFonts w:ascii="仿宋" w:eastAsia="仿宋" w:hAnsi="仿宋" w:cs="仿宋" w:hint="eastAsia"/>
            <w:lang w:eastAsia="zh-CN"/>
          </w:rPr>
          <w:t>(二)、建设规模</w:t>
        </w:r>
        <w:r>
          <w:tab/>
        </w:r>
        <w:r>
          <w:fldChar w:fldCharType="begin"/>
        </w:r>
        <w:r>
          <w:instrText xml:space="preserve"> PAGEREF _Toc22920 \h </w:instrText>
        </w:r>
        <w:r>
          <w:fldChar w:fldCharType="separate"/>
        </w:r>
        <w:r>
          <w:t>17</w:t>
        </w:r>
        <w:r>
          <w:fldChar w:fldCharType="end"/>
        </w:r>
      </w:hyperlink>
    </w:p>
    <w:p>
      <w:pPr>
        <w:pStyle w:val="TOC1"/>
        <w:tabs>
          <w:tab w:val="right" w:leader="dot" w:pos="8306"/>
        </w:tabs>
      </w:pPr>
      <w:hyperlink w:anchor="_Toc20645" w:history="1">
        <w:r>
          <w:rPr>
            <w:rFonts w:ascii="仿宋" w:eastAsia="仿宋" w:hAnsi="仿宋" w:cs="仿宋" w:hint="eastAsia"/>
            <w:lang w:eastAsia="zh-CN"/>
          </w:rPr>
          <w:t>五、血液灌流项目绩效评估</w:t>
        </w:r>
        <w:r>
          <w:tab/>
        </w:r>
        <w:r>
          <w:fldChar w:fldCharType="begin"/>
        </w:r>
        <w:r>
          <w:instrText xml:space="preserve"> PAGEREF _Toc20645 \h </w:instrText>
        </w:r>
        <w:r>
          <w:fldChar w:fldCharType="separate"/>
        </w:r>
        <w:r>
          <w:t>18</w:t>
        </w:r>
        <w:r>
          <w:fldChar w:fldCharType="end"/>
        </w:r>
      </w:hyperlink>
    </w:p>
    <w:p>
      <w:pPr>
        <w:pStyle w:val="TOC2"/>
        <w:tabs>
          <w:tab w:val="right" w:leader="dot" w:pos="8306"/>
        </w:tabs>
      </w:pPr>
      <w:hyperlink w:anchor="_Toc4643" w:history="1">
        <w:r>
          <w:rPr>
            <w:rFonts w:ascii="仿宋" w:eastAsia="仿宋" w:hAnsi="仿宋" w:cs="仿宋" w:hint="eastAsia"/>
            <w:lang w:eastAsia="zh-CN"/>
          </w:rPr>
          <w:t>(一)、绩效评估指标</w:t>
        </w:r>
        <w:r>
          <w:tab/>
        </w:r>
        <w:r>
          <w:fldChar w:fldCharType="begin"/>
        </w:r>
        <w:r>
          <w:instrText xml:space="preserve"> PAGEREF _Toc4643 \h </w:instrText>
        </w:r>
        <w:r>
          <w:fldChar w:fldCharType="separate"/>
        </w:r>
        <w:r>
          <w:t>18</w:t>
        </w:r>
        <w:r>
          <w:fldChar w:fldCharType="end"/>
        </w:r>
      </w:hyperlink>
    </w:p>
    <w:p>
      <w:pPr>
        <w:pStyle w:val="TOC2"/>
        <w:tabs>
          <w:tab w:val="right" w:leader="dot" w:pos="8306"/>
        </w:tabs>
      </w:pPr>
      <w:hyperlink w:anchor="_Toc20573" w:history="1">
        <w:r>
          <w:rPr>
            <w:rFonts w:ascii="仿宋" w:eastAsia="仿宋" w:hAnsi="仿宋" w:cs="仿宋" w:hint="eastAsia"/>
            <w:lang w:eastAsia="zh-CN"/>
          </w:rPr>
          <w:t>(二)、绩效评估方法</w:t>
        </w:r>
        <w:r>
          <w:tab/>
        </w:r>
        <w:r>
          <w:fldChar w:fldCharType="begin"/>
        </w:r>
        <w:r>
          <w:instrText xml:space="preserve"> PAGEREF _Toc20573 \h </w:instrText>
        </w:r>
        <w:r>
          <w:fldChar w:fldCharType="separate"/>
        </w:r>
        <w:r>
          <w:t>19</w:t>
        </w:r>
        <w:r>
          <w:fldChar w:fldCharType="end"/>
        </w:r>
      </w:hyperlink>
    </w:p>
    <w:p>
      <w:pPr>
        <w:pStyle w:val="TOC2"/>
        <w:tabs>
          <w:tab w:val="right" w:leader="dot" w:pos="8306"/>
        </w:tabs>
      </w:pPr>
      <w:hyperlink w:anchor="_Toc26628" w:history="1">
        <w:r>
          <w:rPr>
            <w:rFonts w:ascii="仿宋" w:eastAsia="仿宋" w:hAnsi="仿宋" w:cs="仿宋" w:hint="eastAsia"/>
            <w:lang w:eastAsia="zh-CN"/>
          </w:rPr>
          <w:t>(三)、绩效评估周期</w:t>
        </w:r>
        <w:r>
          <w:tab/>
        </w:r>
        <w:r>
          <w:fldChar w:fldCharType="begin"/>
        </w:r>
        <w:r>
          <w:instrText xml:space="preserve"> PAGEREF _Toc26628 \h </w:instrText>
        </w:r>
        <w:r>
          <w:fldChar w:fldCharType="separate"/>
        </w:r>
        <w:r>
          <w:t>20</w:t>
        </w:r>
        <w:r>
          <w:fldChar w:fldCharType="end"/>
        </w:r>
      </w:hyperlink>
    </w:p>
    <w:p>
      <w:pPr>
        <w:pStyle w:val="TOC1"/>
        <w:tabs>
          <w:tab w:val="right" w:leader="dot" w:pos="8306"/>
        </w:tabs>
      </w:pPr>
      <w:hyperlink w:anchor="_Toc23233" w:history="1">
        <w:r>
          <w:rPr>
            <w:rFonts w:ascii="仿宋" w:eastAsia="仿宋" w:hAnsi="仿宋" w:cs="仿宋" w:hint="eastAsia"/>
            <w:lang w:eastAsia="zh-CN"/>
          </w:rPr>
          <w:t>六、市场分析、调研</w:t>
        </w:r>
        <w:r>
          <w:tab/>
        </w:r>
        <w:r>
          <w:fldChar w:fldCharType="begin"/>
        </w:r>
        <w:r>
          <w:instrText xml:space="preserve"> PAGEREF _Toc23233 \h </w:instrText>
        </w:r>
        <w:r>
          <w:fldChar w:fldCharType="separate"/>
        </w:r>
        <w:r>
          <w:t>21</w:t>
        </w:r>
        <w:r>
          <w:fldChar w:fldCharType="end"/>
        </w:r>
      </w:hyperlink>
    </w:p>
    <w:p>
      <w:pPr>
        <w:pStyle w:val="TOC2"/>
        <w:tabs>
          <w:tab w:val="right" w:leader="dot" w:pos="8306"/>
        </w:tabs>
      </w:pPr>
      <w:hyperlink w:anchor="_Toc864" w:history="1">
        <w:r>
          <w:rPr>
            <w:rFonts w:ascii="仿宋" w:eastAsia="仿宋" w:hAnsi="仿宋" w:cs="仿宋" w:hint="eastAsia"/>
            <w:lang w:eastAsia="zh-CN"/>
          </w:rPr>
          <w:t>(一)、血液灌流行业分析</w:t>
        </w:r>
        <w:r>
          <w:tab/>
        </w:r>
        <w:r>
          <w:fldChar w:fldCharType="begin"/>
        </w:r>
        <w:r>
          <w:instrText xml:space="preserve"> PAGEREF _Toc864 \h </w:instrText>
        </w:r>
        <w:r>
          <w:fldChar w:fldCharType="separate"/>
        </w:r>
        <w:r>
          <w:t>21</w:t>
        </w:r>
        <w:r>
          <w:fldChar w:fldCharType="end"/>
        </w:r>
      </w:hyperlink>
    </w:p>
    <w:p>
      <w:pPr>
        <w:pStyle w:val="TOC2"/>
        <w:tabs>
          <w:tab w:val="right" w:leader="dot" w:pos="8306"/>
        </w:tabs>
      </w:pPr>
      <w:hyperlink w:anchor="_Toc15662" w:history="1">
        <w:r>
          <w:rPr>
            <w:rFonts w:ascii="仿宋" w:eastAsia="仿宋" w:hAnsi="仿宋" w:cs="仿宋" w:hint="eastAsia"/>
            <w:lang w:eastAsia="zh-CN"/>
          </w:rPr>
          <w:t>(二)、血液灌流市场分析预测</w:t>
        </w:r>
        <w:r>
          <w:tab/>
        </w:r>
        <w:r>
          <w:fldChar w:fldCharType="begin"/>
        </w:r>
        <w:r>
          <w:instrText xml:space="preserve"> PAGEREF _Toc15662 \h </w:instrText>
        </w:r>
        <w:r>
          <w:fldChar w:fldCharType="separate"/>
        </w:r>
        <w:r>
          <w:t>22</w:t>
        </w:r>
        <w:r>
          <w:fldChar w:fldCharType="end"/>
        </w:r>
      </w:hyperlink>
    </w:p>
    <w:p>
      <w:pPr>
        <w:pStyle w:val="TOC1"/>
        <w:tabs>
          <w:tab w:val="right" w:leader="dot" w:pos="8306"/>
        </w:tabs>
      </w:pPr>
      <w:hyperlink w:anchor="_Toc4666" w:history="1">
        <w:r>
          <w:rPr>
            <w:rFonts w:ascii="仿宋" w:eastAsia="仿宋" w:hAnsi="仿宋" w:cs="仿宋" w:hint="eastAsia"/>
            <w:lang w:eastAsia="zh-CN"/>
          </w:rPr>
          <w:t>七、血液灌流项目社会影响</w:t>
        </w:r>
        <w:r>
          <w:tab/>
        </w:r>
        <w:r>
          <w:fldChar w:fldCharType="begin"/>
        </w:r>
        <w:r>
          <w:instrText xml:space="preserve"> PAGEREF _Toc4666 \h </w:instrText>
        </w:r>
        <w:r>
          <w:fldChar w:fldCharType="separate"/>
        </w:r>
        <w:r>
          <w:t>23</w:t>
        </w:r>
        <w:r>
          <w:fldChar w:fldCharType="end"/>
        </w:r>
      </w:hyperlink>
    </w:p>
    <w:p>
      <w:pPr>
        <w:pStyle w:val="TOC2"/>
        <w:tabs>
          <w:tab w:val="right" w:leader="dot" w:pos="8306"/>
        </w:tabs>
      </w:pPr>
      <w:hyperlink w:anchor="_Toc29538" w:history="1">
        <w:r>
          <w:rPr>
            <w:rFonts w:ascii="仿宋" w:eastAsia="仿宋" w:hAnsi="仿宋" w:cs="仿宋" w:hint="eastAsia"/>
            <w:lang w:eastAsia="zh-CN"/>
          </w:rPr>
          <w:t>(一)、社会责任与义务</w:t>
        </w:r>
        <w:r>
          <w:tab/>
        </w:r>
        <w:r>
          <w:fldChar w:fldCharType="begin"/>
        </w:r>
        <w:r>
          <w:instrText xml:space="preserve"> PAGEREF _Toc29538 \h </w:instrText>
        </w:r>
        <w:r>
          <w:fldChar w:fldCharType="separate"/>
        </w:r>
        <w:r>
          <w:t>23</w:t>
        </w:r>
        <w:r>
          <w:fldChar w:fldCharType="end"/>
        </w:r>
      </w:hyperlink>
    </w:p>
    <w:p>
      <w:pPr>
        <w:pStyle w:val="TOC2"/>
        <w:tabs>
          <w:tab w:val="right" w:leader="dot" w:pos="8306"/>
        </w:tabs>
      </w:pPr>
      <w:hyperlink w:anchor="_Toc14321" w:history="1">
        <w:r>
          <w:rPr>
            <w:rFonts w:ascii="仿宋" w:eastAsia="仿宋" w:hAnsi="仿宋" w:cs="仿宋" w:hint="eastAsia"/>
            <w:lang w:eastAsia="zh-CN"/>
          </w:rPr>
          <w:t>(二)、社会参与与沟通</w:t>
        </w:r>
        <w:r>
          <w:tab/>
        </w:r>
        <w:r>
          <w:fldChar w:fldCharType="begin"/>
        </w:r>
        <w:r>
          <w:instrText xml:space="preserve"> PAGEREF _Toc14321 \h </w:instrText>
        </w:r>
        <w:r>
          <w:fldChar w:fldCharType="separate"/>
        </w:r>
        <w:r>
          <w:t>24</w:t>
        </w:r>
        <w:r>
          <w:fldChar w:fldCharType="end"/>
        </w:r>
      </w:hyperlink>
    </w:p>
    <w:p>
      <w:pPr>
        <w:pStyle w:val="TOC1"/>
        <w:tabs>
          <w:tab w:val="right" w:leader="dot" w:pos="8306"/>
        </w:tabs>
      </w:pPr>
      <w:hyperlink w:anchor="_Toc22367" w:history="1">
        <w:r>
          <w:rPr>
            <w:rFonts w:ascii="仿宋" w:eastAsia="仿宋" w:hAnsi="仿宋" w:cs="仿宋" w:hint="eastAsia"/>
            <w:lang w:eastAsia="zh-CN"/>
          </w:rPr>
          <w:t>八、血液灌流项目人力资源管理</w:t>
        </w:r>
        <w:r>
          <w:tab/>
        </w:r>
        <w:r>
          <w:fldChar w:fldCharType="begin"/>
        </w:r>
        <w:r>
          <w:instrText xml:space="preserve"> PAGEREF _Toc22367 \h </w:instrText>
        </w:r>
        <w:r>
          <w:fldChar w:fldCharType="separate"/>
        </w:r>
        <w:r>
          <w:t>25</w:t>
        </w:r>
        <w:r>
          <w:fldChar w:fldCharType="end"/>
        </w:r>
      </w:hyperlink>
    </w:p>
    <w:p>
      <w:pPr>
        <w:pStyle w:val="TOC2"/>
        <w:tabs>
          <w:tab w:val="right" w:leader="dot" w:pos="8306"/>
        </w:tabs>
      </w:pPr>
      <w:hyperlink w:anchor="_Toc568" w:history="1">
        <w:r>
          <w:rPr>
            <w:rFonts w:ascii="仿宋" w:eastAsia="仿宋" w:hAnsi="仿宋" w:cs="仿宋" w:hint="eastAsia"/>
            <w:lang w:eastAsia="zh-CN"/>
          </w:rPr>
          <w:t>(一)、建立健全的预算管理制度</w:t>
        </w:r>
        <w:r>
          <w:tab/>
        </w:r>
        <w:r>
          <w:fldChar w:fldCharType="begin"/>
        </w:r>
        <w:r>
          <w:instrText xml:space="preserve"> PAGEREF _Toc568 \h </w:instrText>
        </w:r>
        <w:r>
          <w:fldChar w:fldCharType="separate"/>
        </w:r>
        <w:r>
          <w:t>25</w:t>
        </w:r>
        <w:r>
          <w:fldChar w:fldCharType="end"/>
        </w:r>
      </w:hyperlink>
    </w:p>
    <w:p>
      <w:pPr>
        <w:pStyle w:val="TOC2"/>
        <w:tabs>
          <w:tab w:val="right" w:leader="dot" w:pos="8306"/>
        </w:tabs>
      </w:pPr>
      <w:hyperlink w:anchor="_Toc13553" w:history="1">
        <w:r>
          <w:rPr>
            <w:rFonts w:ascii="仿宋" w:eastAsia="仿宋" w:hAnsi="仿宋" w:cs="仿宋" w:hint="eastAsia"/>
            <w:lang w:eastAsia="zh-CN"/>
          </w:rPr>
          <w:t>(二)、加强资金流动监控</w:t>
        </w:r>
        <w:r>
          <w:tab/>
        </w:r>
        <w:r>
          <w:fldChar w:fldCharType="begin"/>
        </w:r>
        <w:r>
          <w:instrText xml:space="preserve"> PAGEREF _Toc13553 \h </w:instrText>
        </w:r>
        <w:r>
          <w:fldChar w:fldCharType="separate"/>
        </w:r>
        <w:r>
          <w:t>26</w:t>
        </w:r>
        <w:r>
          <w:fldChar w:fldCharType="end"/>
        </w:r>
      </w:hyperlink>
    </w:p>
    <w:p>
      <w:pPr>
        <w:pStyle w:val="TOC2"/>
        <w:tabs>
          <w:tab w:val="right" w:leader="dot" w:pos="8306"/>
        </w:tabs>
      </w:pPr>
      <w:hyperlink w:anchor="_Toc22250" w:history="1">
        <w:r>
          <w:rPr>
            <w:rFonts w:ascii="仿宋" w:eastAsia="仿宋" w:hAnsi="仿宋" w:cs="仿宋" w:hint="eastAsia"/>
            <w:lang w:eastAsia="zh-CN"/>
          </w:rPr>
          <w:t>(三)、制定完善的风险控制机制</w:t>
        </w:r>
        <w:r>
          <w:tab/>
        </w:r>
        <w:r>
          <w:fldChar w:fldCharType="begin"/>
        </w:r>
        <w:r>
          <w:instrText xml:space="preserve"> PAGEREF _Toc22250 \h </w:instrText>
        </w:r>
        <w:r>
          <w:fldChar w:fldCharType="separate"/>
        </w:r>
        <w:r>
          <w:t>27</w:t>
        </w:r>
        <w:r>
          <w:fldChar w:fldCharType="end"/>
        </w:r>
      </w:hyperlink>
    </w:p>
    <w:p>
      <w:pPr>
        <w:pStyle w:val="TOC2"/>
        <w:tabs>
          <w:tab w:val="right" w:leader="dot" w:pos="8306"/>
        </w:tabs>
      </w:pPr>
      <w:hyperlink w:anchor="_Toc1733" w:history="1">
        <w:r>
          <w:rPr>
            <w:rFonts w:ascii="仿宋" w:eastAsia="仿宋" w:hAnsi="仿宋" w:cs="仿宋" w:hint="eastAsia"/>
            <w:lang w:eastAsia="zh-CN"/>
          </w:rPr>
          <w:t>(四)、优化成本管理</w:t>
        </w:r>
        <w:r>
          <w:tab/>
        </w:r>
        <w:r>
          <w:fldChar w:fldCharType="begin"/>
        </w:r>
        <w:r>
          <w:instrText xml:space="preserve"> PAGEREF _Toc1733 \h </w:instrText>
        </w:r>
        <w:r>
          <w:fldChar w:fldCharType="separate"/>
        </w:r>
        <w:r>
          <w:t>29</w:t>
        </w:r>
        <w:r>
          <w:fldChar w:fldCharType="end"/>
        </w:r>
      </w:hyperlink>
    </w:p>
    <w:p>
      <w:pPr>
        <w:pStyle w:val="TOC1"/>
        <w:tabs>
          <w:tab w:val="right" w:leader="dot" w:pos="8306"/>
        </w:tabs>
      </w:pPr>
      <w:hyperlink w:anchor="_Toc10578" w:history="1">
        <w:r>
          <w:rPr>
            <w:rFonts w:ascii="仿宋" w:eastAsia="仿宋" w:hAnsi="仿宋" w:cs="仿宋" w:hint="eastAsia"/>
            <w:lang w:eastAsia="zh-CN"/>
          </w:rPr>
          <w:t>九、血液灌流项目创新与研发</w:t>
        </w:r>
        <w:r>
          <w:tab/>
        </w:r>
        <w:r>
          <w:fldChar w:fldCharType="begin"/>
        </w:r>
        <w:r>
          <w:instrText xml:space="preserve"> PAGEREF _Toc10578 \h </w:instrText>
        </w:r>
        <w:r>
          <w:fldChar w:fldCharType="separate"/>
        </w:r>
        <w:r>
          <w:t>30</w:t>
        </w:r>
        <w:r>
          <w:fldChar w:fldCharType="end"/>
        </w:r>
      </w:hyperlink>
    </w:p>
    <w:p>
      <w:pPr>
        <w:pStyle w:val="TOC2"/>
        <w:tabs>
          <w:tab w:val="right" w:leader="dot" w:pos="8306"/>
        </w:tabs>
      </w:pPr>
      <w:hyperlink w:anchor="_Toc4352" w:history="1">
        <w:r>
          <w:rPr>
            <w:rFonts w:ascii="仿宋" w:eastAsia="仿宋" w:hAnsi="仿宋" w:cs="仿宋" w:hint="eastAsia"/>
            <w:lang w:eastAsia="zh-CN"/>
          </w:rPr>
          <w:t>(一)、创新策略与方向</w:t>
        </w:r>
        <w:r>
          <w:tab/>
        </w:r>
        <w:r>
          <w:fldChar w:fldCharType="begin"/>
        </w:r>
        <w:r>
          <w:instrText xml:space="preserve"> PAGEREF _Toc4352 \h </w:instrText>
        </w:r>
        <w:r>
          <w:fldChar w:fldCharType="separate"/>
        </w:r>
        <w:r>
          <w:t>30</w:t>
        </w:r>
        <w:r>
          <w:fldChar w:fldCharType="end"/>
        </w:r>
      </w:hyperlink>
    </w:p>
    <w:p>
      <w:pPr>
        <w:pStyle w:val="TOC2"/>
        <w:tabs>
          <w:tab w:val="right" w:leader="dot" w:pos="8306"/>
        </w:tabs>
      </w:pPr>
      <w:hyperlink w:anchor="_Toc31457" w:history="1">
        <w:r>
          <w:rPr>
            <w:rFonts w:ascii="仿宋" w:eastAsia="仿宋" w:hAnsi="仿宋" w:cs="仿宋" w:hint="eastAsia"/>
            <w:lang w:eastAsia="zh-CN"/>
          </w:rPr>
          <w:t>(二)、研发规划与投入</w:t>
        </w:r>
        <w:r>
          <w:tab/>
        </w:r>
        <w:r>
          <w:fldChar w:fldCharType="begin"/>
        </w:r>
        <w:r>
          <w:instrText xml:space="preserve"> PAGEREF _Toc31457 \h </w:instrText>
        </w:r>
        <w:r>
          <w:fldChar w:fldCharType="separate"/>
        </w:r>
        <w:r>
          <w:t>31</w:t>
        </w:r>
        <w:r>
          <w:fldChar w:fldCharType="end"/>
        </w:r>
      </w:hyperlink>
    </w:p>
    <w:p>
      <w:pPr>
        <w:pStyle w:val="TOC1"/>
        <w:tabs>
          <w:tab w:val="right" w:leader="dot" w:pos="8306"/>
        </w:tabs>
      </w:pPr>
      <w:hyperlink w:anchor="_Toc28079" w:history="1">
        <w:r>
          <w:rPr>
            <w:rFonts w:ascii="仿宋" w:eastAsia="仿宋" w:hAnsi="仿宋" w:cs="仿宋" w:hint="eastAsia"/>
            <w:lang w:eastAsia="zh-CN"/>
          </w:rPr>
          <w:t>十、生产安全保护</w:t>
        </w:r>
        <w:r>
          <w:tab/>
        </w:r>
        <w:r>
          <w:fldChar w:fldCharType="begin"/>
        </w:r>
        <w:r>
          <w:instrText xml:space="preserve"> PAGEREF _Toc28079 \h </w:instrText>
        </w:r>
        <w:r>
          <w:fldChar w:fldCharType="separate"/>
        </w:r>
        <w:r>
          <w:t>33</w:t>
        </w:r>
        <w:r>
          <w:fldChar w:fldCharType="end"/>
        </w:r>
      </w:hyperlink>
    </w:p>
    <w:p>
      <w:pPr>
        <w:pStyle w:val="TOC2"/>
        <w:tabs>
          <w:tab w:val="right" w:leader="dot" w:pos="8306"/>
        </w:tabs>
      </w:pPr>
      <w:hyperlink w:anchor="_Toc2664" w:history="1">
        <w:r>
          <w:rPr>
            <w:rFonts w:ascii="仿宋" w:eastAsia="仿宋" w:hAnsi="仿宋" w:cs="仿宋" w:hint="eastAsia"/>
            <w:lang w:eastAsia="zh-CN"/>
          </w:rPr>
          <w:t>(一)、消防安全</w:t>
        </w:r>
        <w:r>
          <w:tab/>
        </w:r>
        <w:r>
          <w:fldChar w:fldCharType="begin"/>
        </w:r>
        <w:r>
          <w:instrText xml:space="preserve"> PAGEREF _Toc2664 \h </w:instrText>
        </w:r>
        <w:r>
          <w:fldChar w:fldCharType="separate"/>
        </w:r>
        <w:r>
          <w:t>33</w:t>
        </w:r>
        <w:r>
          <w:fldChar w:fldCharType="end"/>
        </w:r>
      </w:hyperlink>
    </w:p>
    <w:p>
      <w:pPr>
        <w:pStyle w:val="TOC2"/>
        <w:tabs>
          <w:tab w:val="right" w:leader="dot" w:pos="8306"/>
        </w:tabs>
      </w:pPr>
      <w:hyperlink w:anchor="_Toc387" w:history="1">
        <w:r>
          <w:rPr>
            <w:rFonts w:ascii="仿宋" w:eastAsia="仿宋" w:hAnsi="仿宋" w:cs="仿宋" w:hint="eastAsia"/>
            <w:lang w:eastAsia="zh-CN"/>
          </w:rPr>
          <w:t>(二)、防火防爆总图布置措施</w:t>
        </w:r>
        <w:r>
          <w:tab/>
        </w:r>
        <w:r>
          <w:fldChar w:fldCharType="begin"/>
        </w:r>
        <w:r>
          <w:instrText xml:space="preserve"> PAGEREF _Toc387 \h </w:instrText>
        </w:r>
        <w:r>
          <w:fldChar w:fldCharType="separate"/>
        </w:r>
        <w:r>
          <w:t>35</w:t>
        </w:r>
        <w:r>
          <w:fldChar w:fldCharType="end"/>
        </w:r>
      </w:hyperlink>
    </w:p>
    <w:p>
      <w:pPr>
        <w:pStyle w:val="TOC2"/>
        <w:tabs>
          <w:tab w:val="right" w:leader="dot" w:pos="8306"/>
        </w:tabs>
      </w:pPr>
      <w:hyperlink w:anchor="_Toc28239" w:history="1">
        <w:r>
          <w:rPr>
            <w:rFonts w:ascii="仿宋" w:eastAsia="仿宋" w:hAnsi="仿宋" w:cs="仿宋" w:hint="eastAsia"/>
            <w:lang w:eastAsia="zh-CN"/>
          </w:rPr>
          <w:t>(三)、自然灾害防范措施</w:t>
        </w:r>
        <w:r>
          <w:tab/>
        </w:r>
        <w:r>
          <w:fldChar w:fldCharType="begin"/>
        </w:r>
        <w:r>
          <w:instrText xml:space="preserve"> PAGEREF _Toc28239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42" w:history="1">
        <w:r>
          <w:rPr>
            <w:rFonts w:ascii="仿宋" w:eastAsia="仿宋" w:hAnsi="仿宋" w:cs="仿宋" w:hint="eastAsia"/>
            <w:lang w:eastAsia="zh-CN"/>
          </w:rPr>
          <w:t>(四)、安全色及安全标志使用要求</w:t>
        </w:r>
        <w:r>
          <w:tab/>
        </w:r>
        <w:r>
          <w:fldChar w:fldCharType="begin"/>
        </w:r>
        <w:r>
          <w:instrText xml:space="preserve"> PAGEREF _Toc17342 \h </w:instrText>
        </w:r>
        <w:r>
          <w:fldChar w:fldCharType="separate"/>
        </w:r>
        <w:r>
          <w:t>36</w:t>
        </w:r>
        <w:r>
          <w:fldChar w:fldCharType="end"/>
        </w:r>
      </w:hyperlink>
    </w:p>
    <w:p>
      <w:pPr>
        <w:pStyle w:val="TOC2"/>
        <w:tabs>
          <w:tab w:val="right" w:leader="dot" w:pos="8306"/>
        </w:tabs>
      </w:pPr>
      <w:hyperlink w:anchor="_Toc31079" w:history="1">
        <w:r>
          <w:rPr>
            <w:rFonts w:ascii="仿宋" w:eastAsia="仿宋" w:hAnsi="仿宋" w:cs="仿宋" w:hint="eastAsia"/>
            <w:lang w:eastAsia="zh-CN"/>
          </w:rPr>
          <w:t>(五)、防尘防毒措施</w:t>
        </w:r>
        <w:r>
          <w:tab/>
        </w:r>
        <w:r>
          <w:fldChar w:fldCharType="begin"/>
        </w:r>
        <w:r>
          <w:instrText xml:space="preserve"> PAGEREF _Toc31079 \h </w:instrText>
        </w:r>
        <w:r>
          <w:fldChar w:fldCharType="separate"/>
        </w:r>
        <w:r>
          <w:t>37</w:t>
        </w:r>
        <w:r>
          <w:fldChar w:fldCharType="end"/>
        </w:r>
      </w:hyperlink>
    </w:p>
    <w:p>
      <w:pPr>
        <w:pStyle w:val="TOC2"/>
        <w:tabs>
          <w:tab w:val="right" w:leader="dot" w:pos="8306"/>
        </w:tabs>
      </w:pPr>
      <w:hyperlink w:anchor="_Toc23101" w:history="1">
        <w:r>
          <w:rPr>
            <w:rFonts w:ascii="仿宋" w:eastAsia="仿宋" w:hAnsi="仿宋" w:cs="仿宋" w:hint="eastAsia"/>
            <w:lang w:eastAsia="zh-CN"/>
          </w:rPr>
          <w:t>(六)、防静电、触电防护及防雷措施</w:t>
        </w:r>
        <w:r>
          <w:tab/>
        </w:r>
        <w:r>
          <w:fldChar w:fldCharType="begin"/>
        </w:r>
        <w:r>
          <w:instrText xml:space="preserve"> PAGEREF _Toc23101 \h </w:instrText>
        </w:r>
        <w:r>
          <w:fldChar w:fldCharType="separate"/>
        </w:r>
        <w:r>
          <w:t>38</w:t>
        </w:r>
        <w:r>
          <w:fldChar w:fldCharType="end"/>
        </w:r>
      </w:hyperlink>
    </w:p>
    <w:p>
      <w:pPr>
        <w:pStyle w:val="TOC2"/>
        <w:tabs>
          <w:tab w:val="right" w:leader="dot" w:pos="8306"/>
        </w:tabs>
      </w:pPr>
      <w:hyperlink w:anchor="_Toc1850" w:history="1">
        <w:r>
          <w:rPr>
            <w:rFonts w:ascii="仿宋" w:eastAsia="仿宋" w:hAnsi="仿宋" w:cs="仿宋" w:hint="eastAsia"/>
            <w:lang w:eastAsia="zh-CN"/>
          </w:rPr>
          <w:t>(七)、机械设备安全保障措施</w:t>
        </w:r>
        <w:r>
          <w:tab/>
        </w:r>
        <w:r>
          <w:fldChar w:fldCharType="begin"/>
        </w:r>
        <w:r>
          <w:instrText xml:space="preserve"> PAGEREF _Toc1850 \h </w:instrText>
        </w:r>
        <w:r>
          <w:fldChar w:fldCharType="separate"/>
        </w:r>
        <w:r>
          <w:t>40</w:t>
        </w:r>
        <w:r>
          <w:fldChar w:fldCharType="end"/>
        </w:r>
      </w:hyperlink>
    </w:p>
    <w:p>
      <w:pPr>
        <w:pStyle w:val="TOC1"/>
        <w:tabs>
          <w:tab w:val="right" w:leader="dot" w:pos="8306"/>
        </w:tabs>
      </w:pPr>
      <w:hyperlink w:anchor="_Toc21239" w:history="1">
        <w:r>
          <w:rPr>
            <w:rFonts w:ascii="仿宋" w:eastAsia="仿宋" w:hAnsi="仿宋" w:cs="仿宋" w:hint="eastAsia"/>
            <w:lang w:eastAsia="zh-CN"/>
          </w:rPr>
          <w:t>十一、血液灌流项目风险管理</w:t>
        </w:r>
        <w:r>
          <w:tab/>
        </w:r>
        <w:r>
          <w:fldChar w:fldCharType="begin"/>
        </w:r>
        <w:r>
          <w:instrText xml:space="preserve"> PAGEREF _Toc21239 \h </w:instrText>
        </w:r>
        <w:r>
          <w:fldChar w:fldCharType="separate"/>
        </w:r>
        <w:r>
          <w:t>41</w:t>
        </w:r>
        <w:r>
          <w:fldChar w:fldCharType="end"/>
        </w:r>
      </w:hyperlink>
    </w:p>
    <w:p>
      <w:pPr>
        <w:pStyle w:val="TOC2"/>
        <w:tabs>
          <w:tab w:val="right" w:leader="dot" w:pos="8306"/>
        </w:tabs>
      </w:pPr>
      <w:hyperlink w:anchor="_Toc29714" w:history="1">
        <w:r>
          <w:rPr>
            <w:rFonts w:ascii="仿宋" w:eastAsia="仿宋" w:hAnsi="仿宋" w:cs="仿宋" w:hint="eastAsia"/>
            <w:lang w:eastAsia="zh-CN"/>
          </w:rPr>
          <w:t>(一)、风险识别与评估</w:t>
        </w:r>
        <w:r>
          <w:tab/>
        </w:r>
        <w:r>
          <w:fldChar w:fldCharType="begin"/>
        </w:r>
        <w:r>
          <w:instrText xml:space="preserve"> PAGEREF _Toc29714 \h </w:instrText>
        </w:r>
        <w:r>
          <w:fldChar w:fldCharType="separate"/>
        </w:r>
        <w:r>
          <w:t>41</w:t>
        </w:r>
        <w:r>
          <w:fldChar w:fldCharType="end"/>
        </w:r>
      </w:hyperlink>
    </w:p>
    <w:p>
      <w:pPr>
        <w:pStyle w:val="TOC2"/>
        <w:tabs>
          <w:tab w:val="right" w:leader="dot" w:pos="8306"/>
        </w:tabs>
      </w:pPr>
      <w:hyperlink w:anchor="_Toc20088" w:history="1">
        <w:r>
          <w:rPr>
            <w:rFonts w:ascii="仿宋" w:eastAsia="仿宋" w:hAnsi="仿宋" w:cs="仿宋" w:hint="eastAsia"/>
            <w:lang w:eastAsia="zh-CN"/>
          </w:rPr>
          <w:t>(二)、风险应对策略</w:t>
        </w:r>
        <w:r>
          <w:tab/>
        </w:r>
        <w:r>
          <w:fldChar w:fldCharType="begin"/>
        </w:r>
        <w:r>
          <w:instrText xml:space="preserve"> PAGEREF _Toc20088 \h </w:instrText>
        </w:r>
        <w:r>
          <w:fldChar w:fldCharType="separate"/>
        </w:r>
        <w:r>
          <w:t>42</w:t>
        </w:r>
        <w:r>
          <w:fldChar w:fldCharType="end"/>
        </w:r>
      </w:hyperlink>
    </w:p>
    <w:p>
      <w:pPr>
        <w:pStyle w:val="TOC2"/>
        <w:tabs>
          <w:tab w:val="right" w:leader="dot" w:pos="8306"/>
        </w:tabs>
      </w:pPr>
      <w:hyperlink w:anchor="_Toc26129" w:history="1">
        <w:r>
          <w:rPr>
            <w:rFonts w:ascii="仿宋" w:eastAsia="仿宋" w:hAnsi="仿宋" w:cs="仿宋" w:hint="eastAsia"/>
            <w:lang w:eastAsia="zh-CN"/>
          </w:rPr>
          <w:t>(三)、风险监控与控制</w:t>
        </w:r>
        <w:r>
          <w:tab/>
        </w:r>
        <w:r>
          <w:fldChar w:fldCharType="begin"/>
        </w:r>
        <w:r>
          <w:instrText xml:space="preserve"> PAGEREF _Toc26129 \h </w:instrText>
        </w:r>
        <w:r>
          <w:fldChar w:fldCharType="separate"/>
        </w:r>
        <w:r>
          <w:t>44</w:t>
        </w:r>
        <w:r>
          <w:fldChar w:fldCharType="end"/>
        </w:r>
      </w:hyperlink>
    </w:p>
    <w:p>
      <w:pPr>
        <w:pStyle w:val="TOC1"/>
        <w:tabs>
          <w:tab w:val="right" w:leader="dot" w:pos="8306"/>
        </w:tabs>
      </w:pPr>
      <w:hyperlink w:anchor="_Toc19223" w:history="1">
        <w:r>
          <w:rPr>
            <w:rFonts w:ascii="仿宋" w:eastAsia="仿宋" w:hAnsi="仿宋" w:cs="仿宋" w:hint="eastAsia"/>
            <w:lang w:eastAsia="zh-CN"/>
          </w:rPr>
          <w:t>十二、血液灌流项目财务管理</w:t>
        </w:r>
        <w:r>
          <w:tab/>
        </w:r>
        <w:r>
          <w:fldChar w:fldCharType="begin"/>
        </w:r>
        <w:r>
          <w:instrText xml:space="preserve"> PAGEREF _Toc19223 \h </w:instrText>
        </w:r>
        <w:r>
          <w:fldChar w:fldCharType="separate"/>
        </w:r>
        <w:r>
          <w:t>45</w:t>
        </w:r>
        <w:r>
          <w:fldChar w:fldCharType="end"/>
        </w:r>
      </w:hyperlink>
    </w:p>
    <w:p>
      <w:pPr>
        <w:pStyle w:val="TOC2"/>
        <w:tabs>
          <w:tab w:val="right" w:leader="dot" w:pos="8306"/>
        </w:tabs>
      </w:pPr>
      <w:hyperlink w:anchor="_Toc30723" w:history="1">
        <w:r>
          <w:rPr>
            <w:rFonts w:ascii="仿宋" w:eastAsia="仿宋" w:hAnsi="仿宋" w:cs="仿宋" w:hint="eastAsia"/>
            <w:lang w:eastAsia="zh-CN"/>
          </w:rPr>
          <w:t>(一)、资金需求大</w:t>
        </w:r>
        <w:r>
          <w:tab/>
        </w:r>
        <w:r>
          <w:fldChar w:fldCharType="begin"/>
        </w:r>
        <w:r>
          <w:instrText xml:space="preserve"> PAGEREF _Toc30723 \h </w:instrText>
        </w:r>
        <w:r>
          <w:fldChar w:fldCharType="separate"/>
        </w:r>
        <w:r>
          <w:t>45</w:t>
        </w:r>
        <w:r>
          <w:fldChar w:fldCharType="end"/>
        </w:r>
      </w:hyperlink>
    </w:p>
    <w:p>
      <w:pPr>
        <w:pStyle w:val="TOC2"/>
        <w:tabs>
          <w:tab w:val="right" w:leader="dot" w:pos="8306"/>
        </w:tabs>
      </w:pPr>
      <w:hyperlink w:anchor="_Toc32505" w:history="1">
        <w:r>
          <w:rPr>
            <w:rFonts w:ascii="仿宋" w:eastAsia="仿宋" w:hAnsi="仿宋" w:cs="仿宋" w:hint="eastAsia"/>
            <w:lang w:eastAsia="zh-CN"/>
          </w:rPr>
          <w:t>(二)、研发周期长</w:t>
        </w:r>
        <w:r>
          <w:tab/>
        </w:r>
        <w:r>
          <w:fldChar w:fldCharType="begin"/>
        </w:r>
        <w:r>
          <w:instrText xml:space="preserve"> PAGEREF _Toc32505 \h </w:instrText>
        </w:r>
        <w:r>
          <w:fldChar w:fldCharType="separate"/>
        </w:r>
        <w:r>
          <w:t>46</w:t>
        </w:r>
        <w:r>
          <w:fldChar w:fldCharType="end"/>
        </w:r>
      </w:hyperlink>
    </w:p>
    <w:p>
      <w:pPr>
        <w:pStyle w:val="TOC2"/>
        <w:tabs>
          <w:tab w:val="right" w:leader="dot" w:pos="8306"/>
        </w:tabs>
      </w:pPr>
      <w:hyperlink w:anchor="_Toc7128" w:history="1">
        <w:r>
          <w:rPr>
            <w:rFonts w:ascii="仿宋" w:eastAsia="仿宋" w:hAnsi="仿宋" w:cs="仿宋" w:hint="eastAsia"/>
            <w:lang w:eastAsia="zh-CN"/>
          </w:rPr>
          <w:t>(三)、市场风险大</w:t>
        </w:r>
        <w:r>
          <w:tab/>
        </w:r>
        <w:r>
          <w:fldChar w:fldCharType="begin"/>
        </w:r>
        <w:r>
          <w:instrText xml:space="preserve"> PAGEREF _Toc7128 \h </w:instrText>
        </w:r>
        <w:r>
          <w:fldChar w:fldCharType="separate"/>
        </w:r>
        <w:r>
          <w:t>47</w:t>
        </w:r>
        <w:r>
          <w:fldChar w:fldCharType="end"/>
        </w:r>
      </w:hyperlink>
    </w:p>
    <w:p>
      <w:pPr>
        <w:pStyle w:val="TOC2"/>
        <w:tabs>
          <w:tab w:val="right" w:leader="dot" w:pos="8306"/>
        </w:tabs>
      </w:pPr>
      <w:hyperlink w:anchor="_Toc24358" w:history="1">
        <w:r>
          <w:rPr>
            <w:rFonts w:ascii="仿宋" w:eastAsia="仿宋" w:hAnsi="仿宋" w:cs="仿宋" w:hint="eastAsia"/>
            <w:lang w:eastAsia="zh-CN"/>
          </w:rPr>
          <w:t>(四)、利润率高</w:t>
        </w:r>
        <w:r>
          <w:tab/>
        </w:r>
        <w:r>
          <w:fldChar w:fldCharType="begin"/>
        </w:r>
        <w:r>
          <w:instrText xml:space="preserve"> PAGEREF _Toc24358 \h </w:instrText>
        </w:r>
        <w:r>
          <w:fldChar w:fldCharType="separate"/>
        </w:r>
        <w:r>
          <w:t>50</w:t>
        </w:r>
        <w:r>
          <w:fldChar w:fldCharType="end"/>
        </w:r>
      </w:hyperlink>
    </w:p>
    <w:p>
      <w:pPr>
        <w:pStyle w:val="TOC1"/>
        <w:tabs>
          <w:tab w:val="right" w:leader="dot" w:pos="8306"/>
        </w:tabs>
      </w:pPr>
      <w:hyperlink w:anchor="_Toc31212" w:history="1">
        <w:r>
          <w:rPr>
            <w:rFonts w:ascii="仿宋" w:eastAsia="仿宋" w:hAnsi="仿宋" w:cs="仿宋" w:hint="eastAsia"/>
            <w:lang w:eastAsia="zh-CN"/>
          </w:rPr>
          <w:t>十三、风险识别与分类</w:t>
        </w:r>
        <w:r>
          <w:tab/>
        </w:r>
        <w:r>
          <w:fldChar w:fldCharType="begin"/>
        </w:r>
        <w:r>
          <w:instrText xml:space="preserve"> PAGEREF _Toc31212 \h </w:instrText>
        </w:r>
        <w:r>
          <w:fldChar w:fldCharType="separate"/>
        </w:r>
        <w:r>
          <w:t>52</w:t>
        </w:r>
        <w:r>
          <w:fldChar w:fldCharType="end"/>
        </w:r>
      </w:hyperlink>
    </w:p>
    <w:p>
      <w:pPr>
        <w:pStyle w:val="TOC2"/>
        <w:tabs>
          <w:tab w:val="right" w:leader="dot" w:pos="8306"/>
        </w:tabs>
      </w:pPr>
      <w:hyperlink w:anchor="_Toc9267" w:history="1">
        <w:r>
          <w:rPr>
            <w:rFonts w:ascii="仿宋" w:eastAsia="仿宋" w:hAnsi="仿宋" w:cs="仿宋" w:hint="eastAsia"/>
            <w:lang w:eastAsia="zh-CN"/>
          </w:rPr>
          <w:t>(一)、风险识别</w:t>
        </w:r>
        <w:r>
          <w:tab/>
        </w:r>
        <w:r>
          <w:fldChar w:fldCharType="begin"/>
        </w:r>
        <w:r>
          <w:instrText xml:space="preserve"> PAGEREF _Toc9267 \h </w:instrText>
        </w:r>
        <w:r>
          <w:fldChar w:fldCharType="separate"/>
        </w:r>
        <w:r>
          <w:t>52</w:t>
        </w:r>
        <w:r>
          <w:fldChar w:fldCharType="end"/>
        </w:r>
      </w:hyperlink>
    </w:p>
    <w:p>
      <w:pPr>
        <w:pStyle w:val="TOC2"/>
        <w:tabs>
          <w:tab w:val="right" w:leader="dot" w:pos="8306"/>
        </w:tabs>
      </w:pPr>
      <w:hyperlink w:anchor="_Toc31620" w:history="1">
        <w:r>
          <w:rPr>
            <w:rFonts w:ascii="仿宋" w:eastAsia="仿宋" w:hAnsi="仿宋" w:cs="仿宋" w:hint="eastAsia"/>
            <w:lang w:eastAsia="zh-CN"/>
          </w:rPr>
          <w:t>(二)、风险分类</w:t>
        </w:r>
        <w:r>
          <w:tab/>
        </w:r>
        <w:r>
          <w:fldChar w:fldCharType="begin"/>
        </w:r>
        <w:r>
          <w:instrText xml:space="preserve"> PAGEREF _Toc31620 \h </w:instrText>
        </w:r>
        <w:r>
          <w:fldChar w:fldCharType="separate"/>
        </w:r>
        <w:r>
          <w:t>53</w:t>
        </w:r>
        <w:r>
          <w:fldChar w:fldCharType="end"/>
        </w:r>
      </w:hyperlink>
    </w:p>
    <w:p>
      <w:pPr>
        <w:pStyle w:val="TOC1"/>
        <w:tabs>
          <w:tab w:val="right" w:leader="dot" w:pos="8306"/>
        </w:tabs>
      </w:pPr>
      <w:hyperlink w:anchor="_Toc24911" w:history="1">
        <w:r>
          <w:rPr>
            <w:rFonts w:ascii="仿宋" w:eastAsia="仿宋" w:hAnsi="仿宋" w:cs="仿宋" w:hint="eastAsia"/>
            <w:lang w:eastAsia="zh-CN"/>
          </w:rPr>
          <w:t>十四、血液灌流项目治理与监督</w:t>
        </w:r>
        <w:r>
          <w:tab/>
        </w:r>
        <w:r>
          <w:fldChar w:fldCharType="begin"/>
        </w:r>
        <w:r>
          <w:instrText xml:space="preserve"> PAGEREF _Toc24911 \h </w:instrText>
        </w:r>
        <w:r>
          <w:fldChar w:fldCharType="separate"/>
        </w:r>
        <w:r>
          <w:t>55</w:t>
        </w:r>
        <w:r>
          <w:fldChar w:fldCharType="end"/>
        </w:r>
      </w:hyperlink>
    </w:p>
    <w:p>
      <w:pPr>
        <w:pStyle w:val="TOC2"/>
        <w:tabs>
          <w:tab w:val="right" w:leader="dot" w:pos="8306"/>
        </w:tabs>
      </w:pPr>
      <w:hyperlink w:anchor="_Toc25123" w:history="1">
        <w:r>
          <w:rPr>
            <w:rFonts w:ascii="仿宋" w:eastAsia="仿宋" w:hAnsi="仿宋" w:cs="仿宋" w:hint="eastAsia"/>
            <w:lang w:eastAsia="zh-CN"/>
          </w:rPr>
          <w:t>(一)、血液灌流项目治理结构</w:t>
        </w:r>
        <w:r>
          <w:tab/>
        </w:r>
        <w:r>
          <w:fldChar w:fldCharType="begin"/>
        </w:r>
        <w:r>
          <w:instrText xml:space="preserve"> PAGEREF _Toc25123 \h </w:instrText>
        </w:r>
        <w:r>
          <w:fldChar w:fldCharType="separate"/>
        </w:r>
        <w:r>
          <w:t>55</w:t>
        </w:r>
        <w:r>
          <w:fldChar w:fldCharType="end"/>
        </w:r>
      </w:hyperlink>
    </w:p>
    <w:p>
      <w:pPr>
        <w:pStyle w:val="TOC2"/>
        <w:tabs>
          <w:tab w:val="right" w:leader="dot" w:pos="8306"/>
        </w:tabs>
      </w:pPr>
      <w:hyperlink w:anchor="_Toc10427" w:history="1">
        <w:r>
          <w:rPr>
            <w:rFonts w:ascii="仿宋" w:eastAsia="仿宋" w:hAnsi="仿宋" w:cs="仿宋" w:hint="eastAsia"/>
            <w:lang w:eastAsia="zh-CN"/>
          </w:rPr>
          <w:t>(二)、监督与审计</w:t>
        </w:r>
        <w:r>
          <w:tab/>
        </w:r>
        <w:r>
          <w:fldChar w:fldCharType="begin"/>
        </w:r>
        <w:r>
          <w:instrText xml:space="preserve"> PAGEREF _Toc10427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61"/>
      <w:r>
        <w:rPr>
          <w:rFonts w:ascii="仿宋" w:eastAsia="仿宋" w:hAnsi="仿宋" w:cs="仿宋" w:hint="eastAsia"/>
          <w:sz w:val="28"/>
          <w:lang w:eastAsia="zh-CN"/>
        </w:rPr>
        <w:t>一、血液灌流项目概论</w:t>
      </w:r>
      <w:bookmarkEnd w:id="2"/>
    </w:p>
    <w:p>
      <w:pPr>
        <w:pStyle w:val="Heading2"/>
        <w:rPr>
          <w:rFonts w:ascii="仿宋" w:eastAsia="仿宋" w:hAnsi="仿宋" w:cs="仿宋" w:hint="eastAsia"/>
          <w:lang w:eastAsia="zh-CN"/>
        </w:rPr>
      </w:pPr>
      <w:bookmarkStart w:id="3" w:name="_Toc17603"/>
      <w:r>
        <w:rPr>
          <w:rFonts w:ascii="仿宋" w:eastAsia="仿宋" w:hAnsi="仿宋" w:cs="仿宋" w:hint="eastAsia"/>
          <w:lang w:eastAsia="zh-CN"/>
        </w:rPr>
        <w:t>(一)、血液灌流项目概况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的起源追溯至对市场的深入洞察。市场的不断演变与变革为血液灌流项目提供了难得的机遇。当前市场存在的需求缺口和变革的大环境共同构成了血液灌流项目的背景。这个血液灌流项目旨在充分利用市场机遇，填补行业中尚未满足的需求，为客户提供全新的解决方案。市场的变革和需求的增长使得这个血液灌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血液灌流项目名称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正式命名为血液灌流。这个名称不仅仅是一个标识，更代表了血液灌流项目的核心理念和愿景。它蕴含着血液灌流项目所要解决问题的关键字，具有强烈的表达和辨识度，为血液灌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血液灌流项目目标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的核心目标是提供一种全新、高效的解决方案，满足客户日益增长的需求。血液灌流项目追求的不仅仅是满足市场需求，更是在市场中获得卓越的竞争优势。通过不断提升产品或服务的质量和创新水平，血液灌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血液灌流项目范围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全面涵盖了产品研发、制造、市场推广和售后服务，确保从产品设计到最终用户体验的全方位关注。这一全面的血液灌流项目范围是为了确保血液灌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血液灌流项目时间表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血液灌流项目计划在未来18个月内完成，包括研发、测试、市场试点和正式推出等不同阶段。这个时间表的合理设计是为了确保血液灌流项目各个阶段的顺利推进，以便按时交付高质量的成果。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血液灌流项目预算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血液灌流项目总预算估算为XX百万美元，主要分配在研发、市场推广、人员培训和运营等方面。这一充足的预算为血液灌流项目提供了充足的资源，确保血液灌流项目在各个方面都能取得优异的表现。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血液灌流项目风险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血液灌流项目可能面临的风险包括市场接受度低、技术难题、竞争激烈等。血液灌流项目团队已经制定了相应的风险应对计划，通过前瞻性的风险管理，确保血液灌流项目在面对不确定性时能够迅速做出应对。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血液灌流项目团队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血液灌流项目汇聚了一支经验丰富、多领域专业素养的核心团队，确保血液灌流项目在各个方面都能拥有高水平的执行力。团队的协同作战是血液灌流项目成功的关键因素之一。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血液灌流项目背景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血液灌流项目的背景根植于市场对更高效、创新产品的渴望，同时也受到科技发展对行业格局的深刻改变的影响。这为血液灌流项目提供了广阔的发展空间和市场需求。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血液灌流项目现状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截至目前，血液灌流项目已完成市场调研和技术验证，取得了初步的成功。这为血液灌流项目在未来的发展奠定了坚实的基础，为更远大的目标打下了坚实的基石。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801"/>
      <w:r>
        <w:rPr>
          <w:rFonts w:ascii="仿宋" w:eastAsia="仿宋" w:hAnsi="仿宋" w:cs="仿宋" w:hint="eastAsia"/>
          <w:sz w:val="28"/>
          <w:lang w:eastAsia="zh-CN"/>
        </w:rPr>
        <w:t>(二)、血液灌流项目目标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keyword》血液灌流项目首要业务目标是在市场中占据有利地位，实现产品/服务的成功推广和销售。通过不断提升产品质量、创新性，血液灌流项目追求成为行业中的领导者，赢得更多客户的青睐。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在科技迅速发展的时代，血液灌流项目着眼于技术创新。通过持续的研发和技术升级，血液灌流项目旨在推出更具创新性的产品或服务，以满足市场对新鲜、先进解决方案的需求。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为了建立可持续的客户关系，血液灌流项目设定了客户满意度目标。通过提供卓越的产品质量和优质的客户服务，血液灌流项目追求赢得客户的信任和忠诚度，确保他们的满意度达到行业领先水平。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血液灌流项目注重社会责任和可持续发展。通过实施环保、社会责任血液灌流项目，血液灌流项目致力于在经济发展的同时保护环境，促进社会公平，实现可持续经营。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血液灌流项目的团队是实现目标的核心驱动力。因此，血液灌流项目设定了团队发展目标，包括提升团队成员的专业技能、培养领导力，以及搭建协同高效的团队工作氛围。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813"/>
      <w:r>
        <w:rPr>
          <w:rFonts w:ascii="仿宋" w:eastAsia="仿宋" w:hAnsi="仿宋" w:cs="仿宋" w:hint="eastAsia"/>
          <w:sz w:val="28"/>
          <w:lang w:eastAsia="zh-CN"/>
        </w:rPr>
        <w:t>(三)、血液灌流项目提出的理由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血液灌流项目提出的理由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的提出源于对市场机遇的深刻洞察。当前市场中存在的需求缺口和行业发展趋势表明，有巨大的商业机会等待被开发。通过准确捕捉市场机遇，血液灌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的理念基于对技术创新的信仰。通过持续的研发和技术投入，血液灌流项目有望推出更具创新性的产品或服务。在科技飞速发展的当下，血液灌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的提出是为了增强企业的行业竞争力。通过提升产品或服务的质量和独特性，血液灌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响应了消费者需求的变化。随着社会和科技的不断发展，消费者对产品和服务的需求也在发生变化。通过深入了解并及时回应消费者的新需求，血液灌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血液灌流项目的提出是企业战略发展规划的一部分。在面对日益激烈的市场竞争和不断变化的商业环境中，血液灌流项目作为企业战略的一环，旨在为企业开辟新的增长领域，巩固企业在行业中的地位。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的提出不仅仅是基于商业考量，还注重社会责任。通过推出环保、社会责任等方面的血液灌流项目，血液灌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血液灌流项目的提出反映了对利益相关者期望的关注。包括客户、员工、投资者等利益相关者在企业发展中都有着各自的期望，血液灌流项目力求在满足这些期望的同时，取得更大的共赢。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002"/>
      <w:r>
        <w:rPr>
          <w:rFonts w:ascii="仿宋" w:eastAsia="仿宋" w:hAnsi="仿宋" w:cs="仿宋" w:hint="eastAsia"/>
          <w:sz w:val="28"/>
          <w:lang w:eastAsia="zh-CN"/>
        </w:rPr>
        <w:t>(四)、血液灌流项目意义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在实施血液灌流项目的过程中，我们不仅仅是在追逐商业成功，更是为企业和社会的多个层面创造了深远的意义。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的首要意义在于提升企业的市场竞争力。通过持续的创新和对产品质量的高标准要求，血液灌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液灌流项目的推进将促使行业技术水平的提升。通过引入先进技术和创新性解决方案，血液灌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血液灌流项目不仅创造了大量就业机会，提高了就业水平，还注重社会责任和环保。通过参与社会公益事业和推动环保血液灌流项目，血液灌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综合而言，血液灌流项目意义重大，不仅推动了企业的发展，也为行业和社会的进步贡献了积极力量。这是一个全面而深刻的影响，将在未来产生可持续的正面效应。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575"/>
      <w:r>
        <w:rPr>
          <w:rFonts w:ascii="仿宋" w:eastAsia="仿宋" w:hAnsi="仿宋" w:cs="仿宋" w:hint="eastAsia"/>
          <w:sz w:val="28"/>
          <w:lang w:eastAsia="zh-CN"/>
        </w:rPr>
        <w:t>(五)、血液灌流项目背景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在当今迅猛发展的商业环境中，血液灌流项目的动因根植于对多方面因素的审慎考量。这个血液灌流项目的提出并非孤立的决策，而是对企业所处背景深入思考的产物。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市场的不断演变是血液灌流项目背后的首要原因。科技的迅速发展和全球市场的快速变化使得企业必须灵活应对。血液灌流项目应运而生，旨在通过创新性的解决方案迎合市场的多变需求，赢得竞争中的先机。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竞争的激烈程度也是血液灌流项目背景中不可忽视的一环。企业需要在激烈竞争中脱颖而出，为此，血液灌流项目致力于打破常规，提供独特的价值主张，以吸引客户并确保市场份额的增长。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技术的迅速发展为企业带来了机遇与挑战。作为血液灌流项目启动的背景之一，对新兴技术的应用将有助于提升企业的技术水平，使其在不断演进的商业环境中保持竞争优势。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此外，社会对企业责任的期望也在逐渐升高。血液灌流项目充分融入了社会责任的理念，通过可持续经营和社会公益血液灌流项目，企图为社会贡献一份力量，在商业成功的同时关注社会价值。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89"/>
      <w:r>
        <w:rPr>
          <w:rFonts w:ascii="仿宋" w:eastAsia="仿宋" w:hAnsi="仿宋" w:cs="仿宋" w:hint="eastAsia"/>
          <w:sz w:val="28"/>
          <w:lang w:eastAsia="zh-CN"/>
        </w:rPr>
        <w:t>二、血液灌流项目土建工程</w:t>
      </w:r>
      <w:bookmarkEnd w:id="8"/>
    </w:p>
    <w:p>
      <w:pPr>
        <w:pStyle w:val="Heading2"/>
        <w:rPr>
          <w:rFonts w:ascii="仿宋" w:eastAsia="仿宋" w:hAnsi="仿宋" w:cs="仿宋" w:hint="eastAsia"/>
          <w:lang w:eastAsia="zh-CN"/>
        </w:rPr>
      </w:pPr>
      <w:bookmarkStart w:id="9" w:name="_Toc1407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在血液灌流项目的建筑工程设计中，我们将秉承一系列重要的设计原则，以确保血液灌流项目建筑在功能、美观、可持续性等方面达到最佳效果。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首要原则是确保建筑的功能性得到最大化的发挥。我们将充分理解血液灌流项目的实际需求，合理布局各个功能区域，保证建筑在满足业务需求的同时，提供高效的工作环境。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在建筑设计中，我们将综合考虑建设和运营成本。通过精细的经济效益分析，确保设计方案在高效利用资源的同时，对血液灌流项目的长期盈利能力有积极的贡献。</w:t>
      </w:r>
    </w:p>
    <w:p>
      <w:pPr>
        <w:pStyle w:val="Heading2"/>
        <w:ind w:firstLine="560" w:firstLineChars="200"/>
        <w:rPr>
          <w:rFonts w:ascii="仿宋" w:eastAsia="仿宋" w:hAnsi="仿宋" w:cs="仿宋" w:hint="eastAsia"/>
          <w:sz w:val="28"/>
          <w:lang w:eastAsia="zh-CN"/>
        </w:rPr>
      </w:pPr>
      <w:bookmarkStart w:id="10" w:name="_Toc1351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灌流项目的土建工程设计中，我们将精准设定设计年限，结合血液灌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液灌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37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血液灌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液灌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液灌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4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本期工程血液灌流项目预计总建筑面积XXX平方米，其中：计容建筑面积XXX平方米，计划建筑工程投资XX万元，占血液灌流项目总投资的XX%。</w:t>
      </w:r>
    </w:p>
    <w:p>
      <w:pPr>
        <w:pStyle w:val="Heading1"/>
        <w:ind w:firstLine="560" w:firstLineChars="200"/>
        <w:rPr>
          <w:rFonts w:ascii="仿宋" w:eastAsia="仿宋" w:hAnsi="仿宋" w:cs="仿宋" w:hint="eastAsia"/>
          <w:sz w:val="28"/>
          <w:lang w:eastAsia="zh-CN"/>
        </w:rPr>
      </w:pPr>
      <w:bookmarkStart w:id="13" w:name="_Toc12100"/>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937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的技术管理特点体现在其创新导向。通过引入最先进的技术趋势和解决方案，血液灌流项目致力于提升科技含量、提高质量和效率水平。这意味着我们将采用最新的工具和方法，确保血液灌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液灌流项目技术管理的显著特征。通过整合不同领域的技术资源，我们实现了跨学科的协同工作。这有助于优化技术架构，提高整体效能。此外，整合性策略还促进了不同技术团队之间的紧密沟通和高效合作，确保血液灌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液灌流项目所采用的技术。通过不断优化技术方案，血液灌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血液灌流项目团队将在血液灌流项目初期识别可能的技术风险，并采取相应的预防和应对措施。通过建立健全的风险评估机制，血液灌流项目能够在实施过程中及时发现并解决潜在的技术问题，保障血液灌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液灌流项目中，技术将成为血液灌流项目成功的有力支持。这一深度剖析揭示了技术管理在血液灌流项目实施中的关键作用，为血液灌流项目的技术基础奠定了坚实的基础。</w:t>
      </w:r>
    </w:p>
    <w:p>
      <w:pPr>
        <w:pStyle w:val="Heading2"/>
        <w:ind w:firstLine="560" w:firstLineChars="200"/>
        <w:rPr>
          <w:rFonts w:ascii="仿宋" w:eastAsia="仿宋" w:hAnsi="仿宋" w:cs="仿宋" w:hint="eastAsia"/>
          <w:sz w:val="28"/>
          <w:lang w:eastAsia="zh-CN"/>
        </w:rPr>
      </w:pPr>
      <w:bookmarkStart w:id="15" w:name="_Toc19198"/>
      <w:r>
        <w:rPr>
          <w:rFonts w:ascii="仿宋" w:eastAsia="仿宋" w:hAnsi="仿宋" w:cs="仿宋" w:hint="eastAsia"/>
          <w:sz w:val="28"/>
          <w:lang w:eastAsia="zh-CN"/>
        </w:rPr>
        <w:t>(二)、血液灌流项目工艺技术设计方案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液灌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液灌流项目将严格按照相关行业规范要求进行组织。通过有效控制产品质量，血液灌流项目将致力于为顾客提供优质的血液灌流项目产品和良好的服务。这体现了血液灌流项目对于生产活动合规性和质量标准的高度重视，为血液灌流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血液灌流项目注重生态效益和清洁生产原则。血液灌流项目建设将紧密结合地方特色经济发展，与社会经济发展规划和区域环境保护规划方案相协调一致。通过与当地区域自然生态系统的结合，血液灌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液灌流项目产品具有多样化的客户需求和个性化的特点。因此，血液灌流项目产品规格品种多样，且单批生产数量较小。为满足这一特点，血液灌流项目承办单位将建设先进的柔性制造生产线。通过广泛应用柔性制造技术，血液灌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液灌流项目采用的技术具有较高的技术含量和自动化水平，处于国内先进水平。这一技术选用不仅体现了对生产效率、质量和环境友好性的高标准要求，同时为血液灌流项目的可持续发展奠定了坚实的基础。</w:t>
      </w:r>
    </w:p>
    <w:p>
      <w:pPr>
        <w:pStyle w:val="Heading2"/>
        <w:ind w:firstLine="560" w:firstLineChars="200"/>
        <w:rPr>
          <w:rFonts w:ascii="仿宋" w:eastAsia="仿宋" w:hAnsi="仿宋" w:cs="仿宋" w:hint="eastAsia"/>
          <w:sz w:val="28"/>
          <w:lang w:eastAsia="zh-CN"/>
        </w:rPr>
      </w:pPr>
      <w:bookmarkStart w:id="16" w:name="_Toc1148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为确保血液灌流项目的高效生产和技术实施，我们制定了一套精心设计的设备选型方案，以满足血液灌流项目生产、质量和环保的要求。该方案的主要特点如下：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液灌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针对血液灌流项目产品的多样性和小批量生产的特点，我们将建设柔性制造生产线。通过在设备选型中考虑柔性制造技术，可以灵活应对不同产品规格和生产需求，实现生产线的高度灵活性和适应性。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971"/>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408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血液灌流项目的主要产品是XXXX，预计年产值为XXX万元。这一产品在市场中占据着重要的地位，其广泛的应用范围使得该血液灌流项目的市场前景非常广阔。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https://d.book118.com/208115105052006045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1A1979"/>
    <w:rsid w:val="021A19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11510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2024-03-03T22:27:00Z</dcterms:created>
  <dcterms:modified xsi:type="dcterms:W3CDTF">2024-03-03T22:27:54Z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02719DF61CA2491FA70E5923171C200A_11</vt:lpwstr>
  </property>
  <property fmtid="{D5CDD505-2E9C-101B-9397-08002B2CF9AE}" pid="3" name="KSOProductBuildVer">
    <vt:lpwstr>2052-12.1.0.16388</vt:lpwstr>
  </property>
</Properties>
</file>