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清障车项目规划设计蓝图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12" w:history="1">
        <w:r>
          <w:rPr>
            <w:rFonts w:ascii="仿宋" w:eastAsia="仿宋" w:hAnsi="仿宋" w:cs="仿宋" w:hint="eastAsia"/>
            <w:lang w:eastAsia="zh-CN"/>
          </w:rPr>
          <w:t>概论</w:t>
        </w:r>
        <w:r>
          <w:tab/>
        </w:r>
        <w:r>
          <w:fldChar w:fldCharType="begin"/>
        </w:r>
        <w:r>
          <w:instrText xml:space="preserve"> PAGEREF _Toc13112 \h </w:instrText>
        </w:r>
        <w:r>
          <w:fldChar w:fldCharType="separate"/>
        </w:r>
        <w:r>
          <w:t>3</w:t>
        </w:r>
        <w:r>
          <w:fldChar w:fldCharType="end"/>
        </w:r>
      </w:hyperlink>
    </w:p>
    <w:p>
      <w:pPr>
        <w:pStyle w:val="TOC1"/>
        <w:tabs>
          <w:tab w:val="right" w:leader="dot" w:pos="8306"/>
        </w:tabs>
      </w:pPr>
      <w:hyperlink w:anchor="_Toc5392" w:history="1">
        <w:r>
          <w:rPr>
            <w:rFonts w:ascii="仿宋" w:eastAsia="仿宋" w:hAnsi="仿宋" w:cs="仿宋" w:hint="eastAsia"/>
            <w:lang w:eastAsia="zh-CN"/>
          </w:rPr>
          <w:t>一、清障车项目概论</w:t>
        </w:r>
        <w:r>
          <w:tab/>
        </w:r>
        <w:r>
          <w:fldChar w:fldCharType="begin"/>
        </w:r>
        <w:r>
          <w:instrText xml:space="preserve"> PAGEREF _Toc5392 \h </w:instrText>
        </w:r>
        <w:r>
          <w:fldChar w:fldCharType="separate"/>
        </w:r>
        <w:r>
          <w:t>3</w:t>
        </w:r>
        <w:r>
          <w:fldChar w:fldCharType="end"/>
        </w:r>
      </w:hyperlink>
    </w:p>
    <w:p>
      <w:pPr>
        <w:pStyle w:val="TOC2"/>
        <w:tabs>
          <w:tab w:val="right" w:leader="dot" w:pos="8306"/>
        </w:tabs>
      </w:pPr>
      <w:hyperlink w:anchor="_Toc17138" w:history="1">
        <w:r>
          <w:rPr>
            <w:rFonts w:ascii="仿宋" w:eastAsia="仿宋" w:hAnsi="仿宋" w:cs="仿宋" w:hint="eastAsia"/>
            <w:lang w:eastAsia="zh-CN"/>
          </w:rPr>
          <w:t>(一)、清障车项目概况</w:t>
        </w:r>
        <w:r>
          <w:tab/>
        </w:r>
        <w:r>
          <w:fldChar w:fldCharType="begin"/>
        </w:r>
        <w:r>
          <w:instrText xml:space="preserve"> PAGEREF _Toc17138 \h </w:instrText>
        </w:r>
        <w:r>
          <w:fldChar w:fldCharType="separate"/>
        </w:r>
        <w:r>
          <w:t>3</w:t>
        </w:r>
        <w:r>
          <w:fldChar w:fldCharType="end"/>
        </w:r>
      </w:hyperlink>
    </w:p>
    <w:p>
      <w:pPr>
        <w:pStyle w:val="TOC2"/>
        <w:tabs>
          <w:tab w:val="right" w:leader="dot" w:pos="8306"/>
        </w:tabs>
      </w:pPr>
      <w:hyperlink w:anchor="_Toc27711" w:history="1">
        <w:r>
          <w:rPr>
            <w:rFonts w:ascii="仿宋" w:eastAsia="仿宋" w:hAnsi="仿宋" w:cs="仿宋" w:hint="eastAsia"/>
            <w:lang w:eastAsia="zh-CN"/>
          </w:rPr>
          <w:t>(二)、清障车项目目标</w:t>
        </w:r>
        <w:r>
          <w:tab/>
        </w:r>
        <w:r>
          <w:fldChar w:fldCharType="begin"/>
        </w:r>
        <w:r>
          <w:instrText xml:space="preserve"> PAGEREF _Toc27711 \h </w:instrText>
        </w:r>
        <w:r>
          <w:fldChar w:fldCharType="separate"/>
        </w:r>
        <w:r>
          <w:t>5</w:t>
        </w:r>
        <w:r>
          <w:fldChar w:fldCharType="end"/>
        </w:r>
      </w:hyperlink>
    </w:p>
    <w:p>
      <w:pPr>
        <w:pStyle w:val="TOC2"/>
        <w:tabs>
          <w:tab w:val="right" w:leader="dot" w:pos="8306"/>
        </w:tabs>
      </w:pPr>
      <w:hyperlink w:anchor="_Toc4077" w:history="1">
        <w:r>
          <w:rPr>
            <w:rFonts w:ascii="仿宋" w:eastAsia="仿宋" w:hAnsi="仿宋" w:cs="仿宋" w:hint="eastAsia"/>
            <w:lang w:eastAsia="zh-CN"/>
          </w:rPr>
          <w:t>(三)、清障车项目提出的理由</w:t>
        </w:r>
        <w:r>
          <w:tab/>
        </w:r>
        <w:r>
          <w:fldChar w:fldCharType="begin"/>
        </w:r>
        <w:r>
          <w:instrText xml:space="preserve"> PAGEREF _Toc4077 \h </w:instrText>
        </w:r>
        <w:r>
          <w:fldChar w:fldCharType="separate"/>
        </w:r>
        <w:r>
          <w:t>6</w:t>
        </w:r>
        <w:r>
          <w:fldChar w:fldCharType="end"/>
        </w:r>
      </w:hyperlink>
    </w:p>
    <w:p>
      <w:pPr>
        <w:pStyle w:val="TOC2"/>
        <w:tabs>
          <w:tab w:val="right" w:leader="dot" w:pos="8306"/>
        </w:tabs>
      </w:pPr>
      <w:hyperlink w:anchor="_Toc23761" w:history="1">
        <w:r>
          <w:rPr>
            <w:rFonts w:ascii="仿宋" w:eastAsia="仿宋" w:hAnsi="仿宋" w:cs="仿宋" w:hint="eastAsia"/>
            <w:lang w:eastAsia="zh-CN"/>
          </w:rPr>
          <w:t>(四)、清障车项目意义</w:t>
        </w:r>
        <w:r>
          <w:tab/>
        </w:r>
        <w:r>
          <w:fldChar w:fldCharType="begin"/>
        </w:r>
        <w:r>
          <w:instrText xml:space="preserve"> PAGEREF _Toc23761 \h </w:instrText>
        </w:r>
        <w:r>
          <w:fldChar w:fldCharType="separate"/>
        </w:r>
        <w:r>
          <w:t>8</w:t>
        </w:r>
        <w:r>
          <w:fldChar w:fldCharType="end"/>
        </w:r>
      </w:hyperlink>
    </w:p>
    <w:p>
      <w:pPr>
        <w:pStyle w:val="TOC2"/>
        <w:tabs>
          <w:tab w:val="right" w:leader="dot" w:pos="8306"/>
        </w:tabs>
      </w:pPr>
      <w:hyperlink w:anchor="_Toc19020" w:history="1">
        <w:r>
          <w:rPr>
            <w:rFonts w:ascii="仿宋" w:eastAsia="仿宋" w:hAnsi="仿宋" w:cs="仿宋" w:hint="eastAsia"/>
            <w:lang w:eastAsia="zh-CN"/>
          </w:rPr>
          <w:t>(五)、清障车项目背景</w:t>
        </w:r>
        <w:r>
          <w:tab/>
        </w:r>
        <w:r>
          <w:fldChar w:fldCharType="begin"/>
        </w:r>
        <w:r>
          <w:instrText xml:space="preserve"> PAGEREF _Toc19020 \h </w:instrText>
        </w:r>
        <w:r>
          <w:fldChar w:fldCharType="separate"/>
        </w:r>
        <w:r>
          <w:t>8</w:t>
        </w:r>
        <w:r>
          <w:fldChar w:fldCharType="end"/>
        </w:r>
      </w:hyperlink>
    </w:p>
    <w:p>
      <w:pPr>
        <w:pStyle w:val="TOC1"/>
        <w:tabs>
          <w:tab w:val="right" w:leader="dot" w:pos="8306"/>
        </w:tabs>
      </w:pPr>
      <w:hyperlink w:anchor="_Toc20890" w:history="1">
        <w:r>
          <w:rPr>
            <w:rFonts w:ascii="仿宋" w:eastAsia="仿宋" w:hAnsi="仿宋" w:cs="仿宋" w:hint="eastAsia"/>
            <w:lang w:eastAsia="zh-CN"/>
          </w:rPr>
          <w:t>二、清障车项目危机管理</w:t>
        </w:r>
        <w:r>
          <w:tab/>
        </w:r>
        <w:r>
          <w:fldChar w:fldCharType="begin"/>
        </w:r>
        <w:r>
          <w:instrText xml:space="preserve"> PAGEREF _Toc20890 \h </w:instrText>
        </w:r>
        <w:r>
          <w:fldChar w:fldCharType="separate"/>
        </w:r>
        <w:r>
          <w:t>9</w:t>
        </w:r>
        <w:r>
          <w:fldChar w:fldCharType="end"/>
        </w:r>
      </w:hyperlink>
    </w:p>
    <w:p>
      <w:pPr>
        <w:pStyle w:val="TOC2"/>
        <w:tabs>
          <w:tab w:val="right" w:leader="dot" w:pos="8306"/>
        </w:tabs>
      </w:pPr>
      <w:hyperlink w:anchor="_Toc10208" w:history="1">
        <w:r>
          <w:rPr>
            <w:rFonts w:ascii="仿宋" w:eastAsia="仿宋" w:hAnsi="仿宋" w:cs="仿宋" w:hint="eastAsia"/>
            <w:lang w:eastAsia="zh-CN"/>
          </w:rPr>
          <w:t>(一)、危机预警与识别</w:t>
        </w:r>
        <w:r>
          <w:tab/>
        </w:r>
        <w:r>
          <w:fldChar w:fldCharType="begin"/>
        </w:r>
        <w:r>
          <w:instrText xml:space="preserve"> PAGEREF _Toc10208 \h </w:instrText>
        </w:r>
        <w:r>
          <w:fldChar w:fldCharType="separate"/>
        </w:r>
        <w:r>
          <w:t>9</w:t>
        </w:r>
        <w:r>
          <w:fldChar w:fldCharType="end"/>
        </w:r>
      </w:hyperlink>
    </w:p>
    <w:p>
      <w:pPr>
        <w:pStyle w:val="TOC2"/>
        <w:tabs>
          <w:tab w:val="right" w:leader="dot" w:pos="8306"/>
        </w:tabs>
      </w:pPr>
      <w:hyperlink w:anchor="_Toc3632" w:history="1">
        <w:r>
          <w:rPr>
            <w:rFonts w:ascii="仿宋" w:eastAsia="仿宋" w:hAnsi="仿宋" w:cs="仿宋" w:hint="eastAsia"/>
            <w:lang w:eastAsia="zh-CN"/>
          </w:rPr>
          <w:t>(二)、危机应对与恢复</w:t>
        </w:r>
        <w:r>
          <w:tab/>
        </w:r>
        <w:r>
          <w:fldChar w:fldCharType="begin"/>
        </w:r>
        <w:r>
          <w:instrText xml:space="preserve"> PAGEREF _Toc3632 \h </w:instrText>
        </w:r>
        <w:r>
          <w:fldChar w:fldCharType="separate"/>
        </w:r>
        <w:r>
          <w:t>10</w:t>
        </w:r>
        <w:r>
          <w:fldChar w:fldCharType="end"/>
        </w:r>
      </w:hyperlink>
    </w:p>
    <w:p>
      <w:pPr>
        <w:pStyle w:val="TOC1"/>
        <w:tabs>
          <w:tab w:val="right" w:leader="dot" w:pos="8306"/>
        </w:tabs>
      </w:pPr>
      <w:hyperlink w:anchor="_Toc22219" w:history="1">
        <w:r>
          <w:rPr>
            <w:rFonts w:ascii="仿宋" w:eastAsia="仿宋" w:hAnsi="仿宋" w:cs="仿宋" w:hint="eastAsia"/>
            <w:lang w:eastAsia="zh-CN"/>
          </w:rPr>
          <w:t>三、清障车项目绩效评估</w:t>
        </w:r>
        <w:r>
          <w:tab/>
        </w:r>
        <w:r>
          <w:fldChar w:fldCharType="begin"/>
        </w:r>
        <w:r>
          <w:instrText xml:space="preserve"> PAGEREF _Toc22219 \h </w:instrText>
        </w:r>
        <w:r>
          <w:fldChar w:fldCharType="separate"/>
        </w:r>
        <w:r>
          <w:t>12</w:t>
        </w:r>
        <w:r>
          <w:fldChar w:fldCharType="end"/>
        </w:r>
      </w:hyperlink>
    </w:p>
    <w:p>
      <w:pPr>
        <w:pStyle w:val="TOC2"/>
        <w:tabs>
          <w:tab w:val="right" w:leader="dot" w:pos="8306"/>
        </w:tabs>
      </w:pPr>
      <w:hyperlink w:anchor="_Toc9602" w:history="1">
        <w:r>
          <w:rPr>
            <w:rFonts w:ascii="仿宋" w:eastAsia="仿宋" w:hAnsi="仿宋" w:cs="仿宋" w:hint="eastAsia"/>
            <w:lang w:eastAsia="zh-CN"/>
          </w:rPr>
          <w:t>(一)、绩效评估指标</w:t>
        </w:r>
        <w:r>
          <w:tab/>
        </w:r>
        <w:r>
          <w:fldChar w:fldCharType="begin"/>
        </w:r>
        <w:r>
          <w:instrText xml:space="preserve"> PAGEREF _Toc9602 \h </w:instrText>
        </w:r>
        <w:r>
          <w:fldChar w:fldCharType="separate"/>
        </w:r>
        <w:r>
          <w:t>12</w:t>
        </w:r>
        <w:r>
          <w:fldChar w:fldCharType="end"/>
        </w:r>
      </w:hyperlink>
    </w:p>
    <w:p>
      <w:pPr>
        <w:pStyle w:val="TOC2"/>
        <w:tabs>
          <w:tab w:val="right" w:leader="dot" w:pos="8306"/>
        </w:tabs>
      </w:pPr>
      <w:hyperlink w:anchor="_Toc11828" w:history="1">
        <w:r>
          <w:rPr>
            <w:rFonts w:ascii="仿宋" w:eastAsia="仿宋" w:hAnsi="仿宋" w:cs="仿宋" w:hint="eastAsia"/>
            <w:lang w:eastAsia="zh-CN"/>
          </w:rPr>
          <w:t>(二)、绩效评估方法</w:t>
        </w:r>
        <w:r>
          <w:tab/>
        </w:r>
        <w:r>
          <w:fldChar w:fldCharType="begin"/>
        </w:r>
        <w:r>
          <w:instrText xml:space="preserve"> PAGEREF _Toc11828 \h </w:instrText>
        </w:r>
        <w:r>
          <w:fldChar w:fldCharType="separate"/>
        </w:r>
        <w:r>
          <w:t>13</w:t>
        </w:r>
        <w:r>
          <w:fldChar w:fldCharType="end"/>
        </w:r>
      </w:hyperlink>
    </w:p>
    <w:p>
      <w:pPr>
        <w:pStyle w:val="TOC2"/>
        <w:tabs>
          <w:tab w:val="right" w:leader="dot" w:pos="8306"/>
        </w:tabs>
      </w:pPr>
      <w:hyperlink w:anchor="_Toc10830" w:history="1">
        <w:r>
          <w:rPr>
            <w:rFonts w:ascii="仿宋" w:eastAsia="仿宋" w:hAnsi="仿宋" w:cs="仿宋" w:hint="eastAsia"/>
            <w:lang w:eastAsia="zh-CN"/>
          </w:rPr>
          <w:t>(三)、绩效评估周期</w:t>
        </w:r>
        <w:r>
          <w:tab/>
        </w:r>
        <w:r>
          <w:fldChar w:fldCharType="begin"/>
        </w:r>
        <w:r>
          <w:instrText xml:space="preserve"> PAGEREF _Toc10830 \h </w:instrText>
        </w:r>
        <w:r>
          <w:fldChar w:fldCharType="separate"/>
        </w:r>
        <w:r>
          <w:t>14</w:t>
        </w:r>
        <w:r>
          <w:fldChar w:fldCharType="end"/>
        </w:r>
      </w:hyperlink>
    </w:p>
    <w:p>
      <w:pPr>
        <w:pStyle w:val="TOC1"/>
        <w:tabs>
          <w:tab w:val="right" w:leader="dot" w:pos="8306"/>
        </w:tabs>
      </w:pPr>
      <w:hyperlink w:anchor="_Toc21857" w:history="1">
        <w:r>
          <w:rPr>
            <w:rFonts w:ascii="仿宋" w:eastAsia="仿宋" w:hAnsi="仿宋" w:cs="仿宋" w:hint="eastAsia"/>
            <w:lang w:eastAsia="zh-CN"/>
          </w:rPr>
          <w:t>四、清障车项目文档管理</w:t>
        </w:r>
        <w:r>
          <w:tab/>
        </w:r>
        <w:r>
          <w:fldChar w:fldCharType="begin"/>
        </w:r>
        <w:r>
          <w:instrText xml:space="preserve"> PAGEREF _Toc21857 \h </w:instrText>
        </w:r>
        <w:r>
          <w:fldChar w:fldCharType="separate"/>
        </w:r>
        <w:r>
          <w:t>15</w:t>
        </w:r>
        <w:r>
          <w:fldChar w:fldCharType="end"/>
        </w:r>
      </w:hyperlink>
    </w:p>
    <w:p>
      <w:pPr>
        <w:pStyle w:val="TOC2"/>
        <w:tabs>
          <w:tab w:val="right" w:leader="dot" w:pos="8306"/>
        </w:tabs>
      </w:pPr>
      <w:hyperlink w:anchor="_Toc4149" w:history="1">
        <w:r>
          <w:rPr>
            <w:rFonts w:ascii="仿宋" w:eastAsia="仿宋" w:hAnsi="仿宋" w:cs="仿宋" w:hint="eastAsia"/>
            <w:lang w:eastAsia="zh-CN"/>
          </w:rPr>
          <w:t>(一)、文档编制与审查</w:t>
        </w:r>
        <w:r>
          <w:tab/>
        </w:r>
        <w:r>
          <w:fldChar w:fldCharType="begin"/>
        </w:r>
        <w:r>
          <w:instrText xml:space="preserve"> PAGEREF _Toc4149 \h </w:instrText>
        </w:r>
        <w:r>
          <w:fldChar w:fldCharType="separate"/>
        </w:r>
        <w:r>
          <w:t>15</w:t>
        </w:r>
        <w:r>
          <w:fldChar w:fldCharType="end"/>
        </w:r>
      </w:hyperlink>
    </w:p>
    <w:p>
      <w:pPr>
        <w:pStyle w:val="TOC2"/>
        <w:tabs>
          <w:tab w:val="right" w:leader="dot" w:pos="8306"/>
        </w:tabs>
      </w:pPr>
      <w:hyperlink w:anchor="_Toc7423" w:history="1">
        <w:r>
          <w:rPr>
            <w:rFonts w:ascii="仿宋" w:eastAsia="仿宋" w:hAnsi="仿宋" w:cs="仿宋" w:hint="eastAsia"/>
            <w:lang w:eastAsia="zh-CN"/>
          </w:rPr>
          <w:t>(二)、文档发布与分发</w:t>
        </w:r>
        <w:r>
          <w:tab/>
        </w:r>
        <w:r>
          <w:fldChar w:fldCharType="begin"/>
        </w:r>
        <w:r>
          <w:instrText xml:space="preserve"> PAGEREF _Toc7423 \h </w:instrText>
        </w:r>
        <w:r>
          <w:fldChar w:fldCharType="separate"/>
        </w:r>
        <w:r>
          <w:t>16</w:t>
        </w:r>
        <w:r>
          <w:fldChar w:fldCharType="end"/>
        </w:r>
      </w:hyperlink>
    </w:p>
    <w:p>
      <w:pPr>
        <w:pStyle w:val="TOC2"/>
        <w:tabs>
          <w:tab w:val="right" w:leader="dot" w:pos="8306"/>
        </w:tabs>
      </w:pPr>
      <w:hyperlink w:anchor="_Toc10876" w:history="1">
        <w:r>
          <w:rPr>
            <w:rFonts w:ascii="仿宋" w:eastAsia="仿宋" w:hAnsi="仿宋" w:cs="仿宋" w:hint="eastAsia"/>
            <w:lang w:eastAsia="zh-CN"/>
          </w:rPr>
          <w:t>(三)、文档存档与归档</w:t>
        </w:r>
        <w:r>
          <w:tab/>
        </w:r>
        <w:r>
          <w:fldChar w:fldCharType="begin"/>
        </w:r>
        <w:r>
          <w:instrText xml:space="preserve"> PAGEREF _Toc10876 \h </w:instrText>
        </w:r>
        <w:r>
          <w:fldChar w:fldCharType="separate"/>
        </w:r>
        <w:r>
          <w:t>17</w:t>
        </w:r>
        <w:r>
          <w:fldChar w:fldCharType="end"/>
        </w:r>
      </w:hyperlink>
    </w:p>
    <w:p>
      <w:pPr>
        <w:pStyle w:val="TOC1"/>
        <w:tabs>
          <w:tab w:val="right" w:leader="dot" w:pos="8306"/>
        </w:tabs>
      </w:pPr>
      <w:hyperlink w:anchor="_Toc25446" w:history="1">
        <w:r>
          <w:rPr>
            <w:rFonts w:ascii="仿宋" w:eastAsia="仿宋" w:hAnsi="仿宋" w:cs="仿宋" w:hint="eastAsia"/>
            <w:lang w:eastAsia="zh-CN"/>
          </w:rPr>
          <w:t>五、清障车项目建设背景及必要性分析</w:t>
        </w:r>
        <w:r>
          <w:tab/>
        </w:r>
        <w:r>
          <w:fldChar w:fldCharType="begin"/>
        </w:r>
        <w:r>
          <w:instrText xml:space="preserve"> PAGEREF _Toc25446 \h </w:instrText>
        </w:r>
        <w:r>
          <w:fldChar w:fldCharType="separate"/>
        </w:r>
        <w:r>
          <w:t>18</w:t>
        </w:r>
        <w:r>
          <w:fldChar w:fldCharType="end"/>
        </w:r>
      </w:hyperlink>
    </w:p>
    <w:p>
      <w:pPr>
        <w:pStyle w:val="TOC2"/>
        <w:tabs>
          <w:tab w:val="right" w:leader="dot" w:pos="8306"/>
        </w:tabs>
      </w:pPr>
      <w:hyperlink w:anchor="_Toc23991" w:history="1">
        <w:r>
          <w:rPr>
            <w:rFonts w:ascii="仿宋" w:eastAsia="仿宋" w:hAnsi="仿宋" w:cs="仿宋" w:hint="eastAsia"/>
            <w:lang w:eastAsia="zh-CN"/>
          </w:rPr>
          <w:t>(一)、清障车项目背景分析</w:t>
        </w:r>
        <w:r>
          <w:tab/>
        </w:r>
        <w:r>
          <w:fldChar w:fldCharType="begin"/>
        </w:r>
        <w:r>
          <w:instrText xml:space="preserve"> PAGEREF _Toc23991 \h </w:instrText>
        </w:r>
        <w:r>
          <w:fldChar w:fldCharType="separate"/>
        </w:r>
        <w:r>
          <w:t>18</w:t>
        </w:r>
        <w:r>
          <w:fldChar w:fldCharType="end"/>
        </w:r>
      </w:hyperlink>
    </w:p>
    <w:p>
      <w:pPr>
        <w:pStyle w:val="TOC2"/>
        <w:tabs>
          <w:tab w:val="right" w:leader="dot" w:pos="8306"/>
        </w:tabs>
      </w:pPr>
      <w:hyperlink w:anchor="_Toc25609" w:history="1">
        <w:r>
          <w:rPr>
            <w:rFonts w:ascii="仿宋" w:eastAsia="仿宋" w:hAnsi="仿宋" w:cs="仿宋" w:hint="eastAsia"/>
            <w:lang w:eastAsia="zh-CN"/>
          </w:rPr>
          <w:t>(二)、清障车项目建设必要性分析</w:t>
        </w:r>
        <w:r>
          <w:tab/>
        </w:r>
        <w:r>
          <w:fldChar w:fldCharType="begin"/>
        </w:r>
        <w:r>
          <w:instrText xml:space="preserve"> PAGEREF _Toc25609 \h </w:instrText>
        </w:r>
        <w:r>
          <w:fldChar w:fldCharType="separate"/>
        </w:r>
        <w:r>
          <w:t>20</w:t>
        </w:r>
        <w:r>
          <w:fldChar w:fldCharType="end"/>
        </w:r>
      </w:hyperlink>
    </w:p>
    <w:p>
      <w:pPr>
        <w:pStyle w:val="TOC1"/>
        <w:tabs>
          <w:tab w:val="right" w:leader="dot" w:pos="8306"/>
        </w:tabs>
      </w:pPr>
      <w:hyperlink w:anchor="_Toc1011" w:history="1">
        <w:r>
          <w:rPr>
            <w:rFonts w:ascii="仿宋" w:eastAsia="仿宋" w:hAnsi="仿宋" w:cs="仿宋" w:hint="eastAsia"/>
            <w:lang w:eastAsia="zh-CN"/>
          </w:rPr>
          <w:t>六、清障车项目土建工程</w:t>
        </w:r>
        <w:r>
          <w:tab/>
        </w:r>
        <w:r>
          <w:fldChar w:fldCharType="begin"/>
        </w:r>
        <w:r>
          <w:instrText xml:space="preserve"> PAGEREF _Toc1011 \h </w:instrText>
        </w:r>
        <w:r>
          <w:fldChar w:fldCharType="separate"/>
        </w:r>
        <w:r>
          <w:t>21</w:t>
        </w:r>
        <w:r>
          <w:fldChar w:fldCharType="end"/>
        </w:r>
      </w:hyperlink>
    </w:p>
    <w:p>
      <w:pPr>
        <w:pStyle w:val="TOC2"/>
        <w:tabs>
          <w:tab w:val="right" w:leader="dot" w:pos="8306"/>
        </w:tabs>
      </w:pPr>
      <w:hyperlink w:anchor="_Toc4994" w:history="1">
        <w:r>
          <w:rPr>
            <w:rFonts w:ascii="仿宋" w:eastAsia="仿宋" w:hAnsi="仿宋" w:cs="仿宋" w:hint="eastAsia"/>
            <w:lang w:eastAsia="zh-CN"/>
          </w:rPr>
          <w:t>(一)、建筑工程设计原则</w:t>
        </w:r>
        <w:r>
          <w:tab/>
        </w:r>
        <w:r>
          <w:fldChar w:fldCharType="begin"/>
        </w:r>
        <w:r>
          <w:instrText xml:space="preserve"> PAGEREF _Toc4994 \h </w:instrText>
        </w:r>
        <w:r>
          <w:fldChar w:fldCharType="separate"/>
        </w:r>
        <w:r>
          <w:t>21</w:t>
        </w:r>
        <w:r>
          <w:fldChar w:fldCharType="end"/>
        </w:r>
      </w:hyperlink>
    </w:p>
    <w:p>
      <w:pPr>
        <w:pStyle w:val="TOC2"/>
        <w:tabs>
          <w:tab w:val="right" w:leader="dot" w:pos="8306"/>
        </w:tabs>
      </w:pPr>
      <w:hyperlink w:anchor="_Toc16161" w:history="1">
        <w:r>
          <w:rPr>
            <w:rFonts w:ascii="仿宋" w:eastAsia="仿宋" w:hAnsi="仿宋" w:cs="仿宋" w:hint="eastAsia"/>
            <w:lang w:eastAsia="zh-CN"/>
          </w:rPr>
          <w:t>(二)、土建工程设计年限及安全等级</w:t>
        </w:r>
        <w:r>
          <w:tab/>
        </w:r>
        <w:r>
          <w:fldChar w:fldCharType="begin"/>
        </w:r>
        <w:r>
          <w:instrText xml:space="preserve"> PAGEREF _Toc16161 \h </w:instrText>
        </w:r>
        <w:r>
          <w:fldChar w:fldCharType="separate"/>
        </w:r>
        <w:r>
          <w:t>22</w:t>
        </w:r>
        <w:r>
          <w:fldChar w:fldCharType="end"/>
        </w:r>
      </w:hyperlink>
    </w:p>
    <w:p>
      <w:pPr>
        <w:pStyle w:val="TOC2"/>
        <w:tabs>
          <w:tab w:val="right" w:leader="dot" w:pos="8306"/>
        </w:tabs>
      </w:pPr>
      <w:hyperlink w:anchor="_Toc29905" w:history="1">
        <w:r>
          <w:rPr>
            <w:rFonts w:ascii="仿宋" w:eastAsia="仿宋" w:hAnsi="仿宋" w:cs="仿宋" w:hint="eastAsia"/>
            <w:lang w:eastAsia="zh-CN"/>
          </w:rPr>
          <w:t>(三)、建筑工程设计总体要求</w:t>
        </w:r>
        <w:r>
          <w:tab/>
        </w:r>
        <w:r>
          <w:fldChar w:fldCharType="begin"/>
        </w:r>
        <w:r>
          <w:instrText xml:space="preserve"> PAGEREF _Toc29905 \h </w:instrText>
        </w:r>
        <w:r>
          <w:fldChar w:fldCharType="separate"/>
        </w:r>
        <w:r>
          <w:t>23</w:t>
        </w:r>
        <w:r>
          <w:fldChar w:fldCharType="end"/>
        </w:r>
      </w:hyperlink>
    </w:p>
    <w:p>
      <w:pPr>
        <w:pStyle w:val="TOC2"/>
        <w:tabs>
          <w:tab w:val="right" w:leader="dot" w:pos="8306"/>
        </w:tabs>
      </w:pPr>
      <w:hyperlink w:anchor="_Toc5062" w:history="1">
        <w:r>
          <w:rPr>
            <w:rFonts w:ascii="仿宋" w:eastAsia="仿宋" w:hAnsi="仿宋" w:cs="仿宋" w:hint="eastAsia"/>
            <w:lang w:eastAsia="zh-CN"/>
          </w:rPr>
          <w:t>(四)、土建工程建设指标</w:t>
        </w:r>
        <w:r>
          <w:tab/>
        </w:r>
        <w:r>
          <w:fldChar w:fldCharType="begin"/>
        </w:r>
        <w:r>
          <w:instrText xml:space="preserve"> PAGEREF _Toc5062 \h </w:instrText>
        </w:r>
        <w:r>
          <w:fldChar w:fldCharType="separate"/>
        </w:r>
        <w:r>
          <w:t>24</w:t>
        </w:r>
        <w:r>
          <w:fldChar w:fldCharType="end"/>
        </w:r>
      </w:hyperlink>
    </w:p>
    <w:p>
      <w:pPr>
        <w:pStyle w:val="TOC1"/>
        <w:tabs>
          <w:tab w:val="right" w:leader="dot" w:pos="8306"/>
        </w:tabs>
      </w:pPr>
      <w:hyperlink w:anchor="_Toc31180" w:history="1">
        <w:r>
          <w:rPr>
            <w:rFonts w:ascii="仿宋" w:eastAsia="仿宋" w:hAnsi="仿宋" w:cs="仿宋" w:hint="eastAsia"/>
            <w:lang w:eastAsia="zh-CN"/>
          </w:rPr>
          <w:t>七、清障车项目技术管理</w:t>
        </w:r>
        <w:r>
          <w:tab/>
        </w:r>
        <w:r>
          <w:fldChar w:fldCharType="begin"/>
        </w:r>
        <w:r>
          <w:instrText xml:space="preserve"> PAGEREF _Toc31180 \h </w:instrText>
        </w:r>
        <w:r>
          <w:fldChar w:fldCharType="separate"/>
        </w:r>
        <w:r>
          <w:t>24</w:t>
        </w:r>
        <w:r>
          <w:fldChar w:fldCharType="end"/>
        </w:r>
      </w:hyperlink>
    </w:p>
    <w:p>
      <w:pPr>
        <w:pStyle w:val="TOC2"/>
        <w:tabs>
          <w:tab w:val="right" w:leader="dot" w:pos="8306"/>
        </w:tabs>
      </w:pPr>
      <w:hyperlink w:anchor="_Toc13884" w:history="1">
        <w:r>
          <w:rPr>
            <w:rFonts w:ascii="仿宋" w:eastAsia="仿宋" w:hAnsi="仿宋" w:cs="仿宋" w:hint="eastAsia"/>
            <w:lang w:eastAsia="zh-CN"/>
          </w:rPr>
          <w:t>(一)、技术方案选用方向</w:t>
        </w:r>
        <w:r>
          <w:tab/>
        </w:r>
        <w:r>
          <w:fldChar w:fldCharType="begin"/>
        </w:r>
        <w:r>
          <w:instrText xml:space="preserve"> PAGEREF _Toc13884 \h </w:instrText>
        </w:r>
        <w:r>
          <w:fldChar w:fldCharType="separate"/>
        </w:r>
        <w:r>
          <w:t>24</w:t>
        </w:r>
        <w:r>
          <w:fldChar w:fldCharType="end"/>
        </w:r>
      </w:hyperlink>
    </w:p>
    <w:p>
      <w:pPr>
        <w:pStyle w:val="TOC2"/>
        <w:tabs>
          <w:tab w:val="right" w:leader="dot" w:pos="8306"/>
        </w:tabs>
      </w:pPr>
      <w:hyperlink w:anchor="_Toc20433" w:history="1">
        <w:r>
          <w:rPr>
            <w:rFonts w:ascii="仿宋" w:eastAsia="仿宋" w:hAnsi="仿宋" w:cs="仿宋" w:hint="eastAsia"/>
            <w:lang w:eastAsia="zh-CN"/>
          </w:rPr>
          <w:t>(二)、工艺技术方案选用原则</w:t>
        </w:r>
        <w:r>
          <w:tab/>
        </w:r>
        <w:r>
          <w:fldChar w:fldCharType="begin"/>
        </w:r>
        <w:r>
          <w:instrText xml:space="preserve"> PAGEREF _Toc20433 \h </w:instrText>
        </w:r>
        <w:r>
          <w:fldChar w:fldCharType="separate"/>
        </w:r>
        <w:r>
          <w:t>26</w:t>
        </w:r>
        <w:r>
          <w:fldChar w:fldCharType="end"/>
        </w:r>
      </w:hyperlink>
    </w:p>
    <w:p>
      <w:pPr>
        <w:pStyle w:val="TOC2"/>
        <w:tabs>
          <w:tab w:val="right" w:leader="dot" w:pos="8306"/>
        </w:tabs>
      </w:pPr>
      <w:hyperlink w:anchor="_Toc1812" w:history="1">
        <w:r>
          <w:rPr>
            <w:rFonts w:ascii="仿宋" w:eastAsia="仿宋" w:hAnsi="仿宋" w:cs="仿宋" w:hint="eastAsia"/>
            <w:lang w:eastAsia="zh-CN"/>
          </w:rPr>
          <w:t>(三)、工艺技术方案要求</w:t>
        </w:r>
        <w:r>
          <w:tab/>
        </w:r>
        <w:r>
          <w:fldChar w:fldCharType="begin"/>
        </w:r>
        <w:r>
          <w:instrText xml:space="preserve"> PAGEREF _Toc1812 \h </w:instrText>
        </w:r>
        <w:r>
          <w:fldChar w:fldCharType="separate"/>
        </w:r>
        <w:r>
          <w:t>28</w:t>
        </w:r>
        <w:r>
          <w:fldChar w:fldCharType="end"/>
        </w:r>
      </w:hyperlink>
    </w:p>
    <w:p>
      <w:pPr>
        <w:pStyle w:val="TOC1"/>
        <w:tabs>
          <w:tab w:val="right" w:leader="dot" w:pos="8306"/>
        </w:tabs>
      </w:pPr>
      <w:hyperlink w:anchor="_Toc17203" w:history="1">
        <w:r>
          <w:rPr>
            <w:rFonts w:ascii="仿宋" w:eastAsia="仿宋" w:hAnsi="仿宋" w:cs="仿宋" w:hint="eastAsia"/>
            <w:lang w:eastAsia="zh-CN"/>
          </w:rPr>
          <w:t>八、清障车项目投资规划</w:t>
        </w:r>
        <w:r>
          <w:tab/>
        </w:r>
        <w:r>
          <w:fldChar w:fldCharType="begin"/>
        </w:r>
        <w:r>
          <w:instrText xml:space="preserve"> PAGEREF _Toc17203 \h </w:instrText>
        </w:r>
        <w:r>
          <w:fldChar w:fldCharType="separate"/>
        </w:r>
        <w:r>
          <w:t>30</w:t>
        </w:r>
        <w:r>
          <w:fldChar w:fldCharType="end"/>
        </w:r>
      </w:hyperlink>
    </w:p>
    <w:p>
      <w:pPr>
        <w:pStyle w:val="TOC2"/>
        <w:tabs>
          <w:tab w:val="right" w:leader="dot" w:pos="8306"/>
        </w:tabs>
      </w:pPr>
      <w:hyperlink w:anchor="_Toc24398" w:history="1">
        <w:r>
          <w:rPr>
            <w:rFonts w:ascii="仿宋" w:eastAsia="仿宋" w:hAnsi="仿宋" w:cs="仿宋" w:hint="eastAsia"/>
            <w:lang w:eastAsia="zh-CN"/>
          </w:rPr>
          <w:t>(一)、清障车项目总投资估算</w:t>
        </w:r>
        <w:r>
          <w:tab/>
        </w:r>
        <w:r>
          <w:fldChar w:fldCharType="begin"/>
        </w:r>
        <w:r>
          <w:instrText xml:space="preserve"> PAGEREF _Toc24398 \h </w:instrText>
        </w:r>
        <w:r>
          <w:fldChar w:fldCharType="separate"/>
        </w:r>
        <w:r>
          <w:t>30</w:t>
        </w:r>
        <w:r>
          <w:fldChar w:fldCharType="end"/>
        </w:r>
      </w:hyperlink>
    </w:p>
    <w:p>
      <w:pPr>
        <w:pStyle w:val="TOC2"/>
        <w:tabs>
          <w:tab w:val="right" w:leader="dot" w:pos="8306"/>
        </w:tabs>
      </w:pPr>
      <w:hyperlink w:anchor="_Toc30467" w:history="1">
        <w:r>
          <w:rPr>
            <w:rFonts w:ascii="仿宋" w:eastAsia="仿宋" w:hAnsi="仿宋" w:cs="仿宋" w:hint="eastAsia"/>
            <w:lang w:eastAsia="zh-CN"/>
          </w:rPr>
          <w:t>(二)、资金筹措</w:t>
        </w:r>
        <w:r>
          <w:tab/>
        </w:r>
        <w:r>
          <w:fldChar w:fldCharType="begin"/>
        </w:r>
        <w:r>
          <w:instrText xml:space="preserve"> PAGEREF _Toc30467 \h </w:instrText>
        </w:r>
        <w:r>
          <w:fldChar w:fldCharType="separate"/>
        </w:r>
        <w:r>
          <w:t>32</w:t>
        </w:r>
        <w:r>
          <w:fldChar w:fldCharType="end"/>
        </w:r>
      </w:hyperlink>
    </w:p>
    <w:p>
      <w:pPr>
        <w:pStyle w:val="TOC1"/>
        <w:tabs>
          <w:tab w:val="right" w:leader="dot" w:pos="8306"/>
        </w:tabs>
      </w:pPr>
      <w:hyperlink w:anchor="_Toc23582" w:history="1">
        <w:r>
          <w:rPr>
            <w:rFonts w:ascii="仿宋" w:eastAsia="仿宋" w:hAnsi="仿宋" w:cs="仿宋" w:hint="eastAsia"/>
            <w:lang w:eastAsia="zh-CN"/>
          </w:rPr>
          <w:t>九、生产安全保护</w:t>
        </w:r>
        <w:r>
          <w:tab/>
        </w:r>
        <w:r>
          <w:fldChar w:fldCharType="begin"/>
        </w:r>
        <w:r>
          <w:instrText xml:space="preserve"> PAGEREF _Toc23582 \h </w:instrText>
        </w:r>
        <w:r>
          <w:fldChar w:fldCharType="separate"/>
        </w:r>
        <w:r>
          <w:t>32</w:t>
        </w:r>
        <w:r>
          <w:fldChar w:fldCharType="end"/>
        </w:r>
      </w:hyperlink>
    </w:p>
    <w:p>
      <w:pPr>
        <w:pStyle w:val="TOC2"/>
        <w:tabs>
          <w:tab w:val="right" w:leader="dot" w:pos="8306"/>
        </w:tabs>
      </w:pPr>
      <w:hyperlink w:anchor="_Toc3380" w:history="1">
        <w:r>
          <w:rPr>
            <w:rFonts w:ascii="仿宋" w:eastAsia="仿宋" w:hAnsi="仿宋" w:cs="仿宋" w:hint="eastAsia"/>
            <w:lang w:eastAsia="zh-CN"/>
          </w:rPr>
          <w:t>(一)、消防安全</w:t>
        </w:r>
        <w:r>
          <w:tab/>
        </w:r>
        <w:r>
          <w:fldChar w:fldCharType="begin"/>
        </w:r>
        <w:r>
          <w:instrText xml:space="preserve"> PAGEREF _Toc3380 \h </w:instrText>
        </w:r>
        <w:r>
          <w:fldChar w:fldCharType="separate"/>
        </w:r>
        <w:r>
          <w:t>32</w:t>
        </w:r>
        <w:r>
          <w:fldChar w:fldCharType="end"/>
        </w:r>
      </w:hyperlink>
    </w:p>
    <w:p>
      <w:pPr>
        <w:pStyle w:val="TOC2"/>
        <w:tabs>
          <w:tab w:val="right" w:leader="dot" w:pos="8306"/>
        </w:tabs>
      </w:pPr>
      <w:hyperlink w:anchor="_Toc27044" w:history="1">
        <w:r>
          <w:rPr>
            <w:rFonts w:ascii="仿宋" w:eastAsia="仿宋" w:hAnsi="仿宋" w:cs="仿宋" w:hint="eastAsia"/>
            <w:lang w:eastAsia="zh-CN"/>
          </w:rPr>
          <w:t>(二)、防火防爆总图布置措施</w:t>
        </w:r>
        <w:r>
          <w:tab/>
        </w:r>
        <w:r>
          <w:fldChar w:fldCharType="begin"/>
        </w:r>
        <w:r>
          <w:instrText xml:space="preserve"> PAGEREF _Toc27044 \h </w:instrText>
        </w:r>
        <w:r>
          <w:fldChar w:fldCharType="separate"/>
        </w:r>
        <w:r>
          <w:t>34</w:t>
        </w:r>
        <w:r>
          <w:fldChar w:fldCharType="end"/>
        </w:r>
      </w:hyperlink>
    </w:p>
    <w:p>
      <w:pPr>
        <w:pStyle w:val="TOC2"/>
        <w:tabs>
          <w:tab w:val="right" w:leader="dot" w:pos="8306"/>
        </w:tabs>
      </w:pPr>
      <w:hyperlink w:anchor="_Toc5096" w:history="1">
        <w:r>
          <w:rPr>
            <w:rFonts w:ascii="仿宋" w:eastAsia="仿宋" w:hAnsi="仿宋" w:cs="仿宋" w:hint="eastAsia"/>
            <w:lang w:eastAsia="zh-CN"/>
          </w:rPr>
          <w:t>(三)、自然灾害防范措施</w:t>
        </w:r>
        <w:r>
          <w:tab/>
        </w:r>
        <w:r>
          <w:fldChar w:fldCharType="begin"/>
        </w:r>
        <w:r>
          <w:instrText xml:space="preserve"> PAGEREF _Toc5096 \h </w:instrText>
        </w:r>
        <w:r>
          <w:fldChar w:fldCharType="separate"/>
        </w:r>
        <w:r>
          <w:t>34</w:t>
        </w:r>
        <w:r>
          <w:fldChar w:fldCharType="end"/>
        </w:r>
      </w:hyperlink>
    </w:p>
    <w:p>
      <w:pPr>
        <w:pStyle w:val="TOC2"/>
        <w:tabs>
          <w:tab w:val="right" w:leader="dot" w:pos="8306"/>
        </w:tabs>
      </w:pPr>
      <w:hyperlink w:anchor="_Toc27215" w:history="1">
        <w:r>
          <w:rPr>
            <w:rFonts w:ascii="仿宋" w:eastAsia="仿宋" w:hAnsi="仿宋" w:cs="仿宋" w:hint="eastAsia"/>
            <w:lang w:eastAsia="zh-CN"/>
          </w:rPr>
          <w:t>(四)、安全色及安全标志使用要求</w:t>
        </w:r>
        <w:r>
          <w:tab/>
        </w:r>
        <w:r>
          <w:fldChar w:fldCharType="begin"/>
        </w:r>
        <w:r>
          <w:instrText xml:space="preserve"> PAGEREF _Toc27215 \h </w:instrText>
        </w:r>
        <w:r>
          <w:fldChar w:fldCharType="separate"/>
        </w:r>
        <w:r>
          <w:t>35</w:t>
        </w:r>
        <w:r>
          <w:fldChar w:fldCharType="end"/>
        </w:r>
      </w:hyperlink>
    </w:p>
    <w:p>
      <w:pPr>
        <w:pStyle w:val="TOC2"/>
        <w:tabs>
          <w:tab w:val="right" w:leader="dot" w:pos="8306"/>
        </w:tabs>
      </w:pPr>
      <w:hyperlink w:anchor="_Toc27569" w:history="1">
        <w:r>
          <w:rPr>
            <w:rFonts w:ascii="仿宋" w:eastAsia="仿宋" w:hAnsi="仿宋" w:cs="仿宋" w:hint="eastAsia"/>
            <w:lang w:eastAsia="zh-CN"/>
          </w:rPr>
          <w:t>(五)、防尘防毒措施</w:t>
        </w:r>
        <w:r>
          <w:tab/>
        </w:r>
        <w:r>
          <w:fldChar w:fldCharType="begin"/>
        </w:r>
        <w:r>
          <w:instrText xml:space="preserve"> PAGEREF _Toc27569 \h </w:instrText>
        </w:r>
        <w:r>
          <w:fldChar w:fldCharType="separate"/>
        </w:r>
        <w:r>
          <w:t>36</w:t>
        </w:r>
        <w:r>
          <w:fldChar w:fldCharType="end"/>
        </w:r>
      </w:hyperlink>
    </w:p>
    <w:p>
      <w:pPr>
        <w:pStyle w:val="TOC2"/>
        <w:tabs>
          <w:tab w:val="right" w:leader="dot" w:pos="8306"/>
        </w:tabs>
      </w:pPr>
      <w:hyperlink w:anchor="_Toc3384" w:history="1">
        <w:r>
          <w:rPr>
            <w:rFonts w:ascii="仿宋" w:eastAsia="仿宋" w:hAnsi="仿宋" w:cs="仿宋" w:hint="eastAsia"/>
            <w:lang w:eastAsia="zh-CN"/>
          </w:rPr>
          <w:t>(六)、防静电、触电防护及防雷措施</w:t>
        </w:r>
        <w:r>
          <w:tab/>
        </w:r>
        <w:r>
          <w:fldChar w:fldCharType="begin"/>
        </w:r>
        <w:r>
          <w:instrText xml:space="preserve"> PAGEREF _Toc3384 \h </w:instrText>
        </w:r>
        <w:r>
          <w:fldChar w:fldCharType="separate"/>
        </w:r>
        <w:r>
          <w:t>37</w:t>
        </w:r>
        <w:r>
          <w:fldChar w:fldCharType="end"/>
        </w:r>
      </w:hyperlink>
    </w:p>
    <w:p>
      <w:pPr>
        <w:pStyle w:val="TOC2"/>
        <w:tabs>
          <w:tab w:val="right" w:leader="dot" w:pos="8306"/>
        </w:tabs>
      </w:pPr>
      <w:hyperlink w:anchor="_Toc23883" w:history="1">
        <w:r>
          <w:rPr>
            <w:rFonts w:ascii="仿宋" w:eastAsia="仿宋" w:hAnsi="仿宋" w:cs="仿宋" w:hint="eastAsia"/>
            <w:lang w:eastAsia="zh-CN"/>
          </w:rPr>
          <w:t>(七)、机械设备安全保障措施</w:t>
        </w:r>
        <w:r>
          <w:tab/>
        </w:r>
        <w:r>
          <w:fldChar w:fldCharType="begin"/>
        </w:r>
        <w:r>
          <w:instrText xml:space="preserve"> PAGEREF _Toc23883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3" w:history="1">
        <w:r>
          <w:rPr>
            <w:rFonts w:ascii="仿宋" w:eastAsia="仿宋" w:hAnsi="仿宋" w:cs="仿宋" w:hint="eastAsia"/>
            <w:lang w:eastAsia="zh-CN"/>
          </w:rPr>
          <w:t>十、清障车项目环境影响分析</w:t>
        </w:r>
        <w:r>
          <w:tab/>
        </w:r>
        <w:r>
          <w:fldChar w:fldCharType="begin"/>
        </w:r>
        <w:r>
          <w:instrText xml:space="preserve"> PAGEREF _Toc7693 \h </w:instrText>
        </w:r>
        <w:r>
          <w:fldChar w:fldCharType="separate"/>
        </w:r>
        <w:r>
          <w:t>40</w:t>
        </w:r>
        <w:r>
          <w:fldChar w:fldCharType="end"/>
        </w:r>
      </w:hyperlink>
    </w:p>
    <w:p>
      <w:pPr>
        <w:pStyle w:val="TOC2"/>
        <w:tabs>
          <w:tab w:val="right" w:leader="dot" w:pos="8306"/>
        </w:tabs>
      </w:pPr>
      <w:hyperlink w:anchor="_Toc7174" w:history="1">
        <w:r>
          <w:rPr>
            <w:rFonts w:ascii="仿宋" w:eastAsia="仿宋" w:hAnsi="仿宋" w:cs="仿宋" w:hint="eastAsia"/>
            <w:lang w:eastAsia="zh-CN"/>
          </w:rPr>
          <w:t>(一)、建设区域环境质量现状</w:t>
        </w:r>
        <w:r>
          <w:tab/>
        </w:r>
        <w:r>
          <w:fldChar w:fldCharType="begin"/>
        </w:r>
        <w:r>
          <w:instrText xml:space="preserve"> PAGEREF _Toc7174 \h </w:instrText>
        </w:r>
        <w:r>
          <w:fldChar w:fldCharType="separate"/>
        </w:r>
        <w:r>
          <w:t>40</w:t>
        </w:r>
        <w:r>
          <w:fldChar w:fldCharType="end"/>
        </w:r>
      </w:hyperlink>
    </w:p>
    <w:p>
      <w:pPr>
        <w:pStyle w:val="TOC2"/>
        <w:tabs>
          <w:tab w:val="right" w:leader="dot" w:pos="8306"/>
        </w:tabs>
      </w:pPr>
      <w:hyperlink w:anchor="_Toc10190" w:history="1">
        <w:r>
          <w:rPr>
            <w:rFonts w:ascii="仿宋" w:eastAsia="仿宋" w:hAnsi="仿宋" w:cs="仿宋" w:hint="eastAsia"/>
            <w:lang w:eastAsia="zh-CN"/>
          </w:rPr>
          <w:t>(二)、建设期环境保护</w:t>
        </w:r>
        <w:r>
          <w:tab/>
        </w:r>
        <w:r>
          <w:fldChar w:fldCharType="begin"/>
        </w:r>
        <w:r>
          <w:instrText xml:space="preserve"> PAGEREF _Toc10190 \h </w:instrText>
        </w:r>
        <w:r>
          <w:fldChar w:fldCharType="separate"/>
        </w:r>
        <w:r>
          <w:t>41</w:t>
        </w:r>
        <w:r>
          <w:fldChar w:fldCharType="end"/>
        </w:r>
      </w:hyperlink>
    </w:p>
    <w:p>
      <w:pPr>
        <w:pStyle w:val="TOC2"/>
        <w:tabs>
          <w:tab w:val="right" w:leader="dot" w:pos="8306"/>
        </w:tabs>
      </w:pPr>
      <w:hyperlink w:anchor="_Toc24588" w:history="1">
        <w:r>
          <w:rPr>
            <w:rFonts w:ascii="仿宋" w:eastAsia="仿宋" w:hAnsi="仿宋" w:cs="仿宋" w:hint="eastAsia"/>
            <w:lang w:eastAsia="zh-CN"/>
          </w:rPr>
          <w:t>(三)、运营期环境保护</w:t>
        </w:r>
        <w:r>
          <w:tab/>
        </w:r>
        <w:r>
          <w:fldChar w:fldCharType="begin"/>
        </w:r>
        <w:r>
          <w:instrText xml:space="preserve"> PAGEREF _Toc24588 \h </w:instrText>
        </w:r>
        <w:r>
          <w:fldChar w:fldCharType="separate"/>
        </w:r>
        <w:r>
          <w:t>43</w:t>
        </w:r>
        <w:r>
          <w:fldChar w:fldCharType="end"/>
        </w:r>
      </w:hyperlink>
    </w:p>
    <w:p>
      <w:pPr>
        <w:pStyle w:val="TOC2"/>
        <w:tabs>
          <w:tab w:val="right" w:leader="dot" w:pos="8306"/>
        </w:tabs>
      </w:pPr>
      <w:hyperlink w:anchor="_Toc7810" w:history="1">
        <w:r>
          <w:rPr>
            <w:rFonts w:ascii="仿宋" w:eastAsia="仿宋" w:hAnsi="仿宋" w:cs="仿宋" w:hint="eastAsia"/>
            <w:lang w:eastAsia="zh-CN"/>
          </w:rPr>
          <w:t>(四)、清障车项目建设对区域经济的影响</w:t>
        </w:r>
        <w:r>
          <w:tab/>
        </w:r>
        <w:r>
          <w:fldChar w:fldCharType="begin"/>
        </w:r>
        <w:r>
          <w:instrText xml:space="preserve"> PAGEREF _Toc7810 \h </w:instrText>
        </w:r>
        <w:r>
          <w:fldChar w:fldCharType="separate"/>
        </w:r>
        <w:r>
          <w:t>44</w:t>
        </w:r>
        <w:r>
          <w:fldChar w:fldCharType="end"/>
        </w:r>
      </w:hyperlink>
    </w:p>
    <w:p>
      <w:pPr>
        <w:pStyle w:val="TOC2"/>
        <w:tabs>
          <w:tab w:val="right" w:leader="dot" w:pos="8306"/>
        </w:tabs>
      </w:pPr>
      <w:hyperlink w:anchor="_Toc32707" w:history="1">
        <w:r>
          <w:rPr>
            <w:rFonts w:ascii="仿宋" w:eastAsia="仿宋" w:hAnsi="仿宋" w:cs="仿宋" w:hint="eastAsia"/>
            <w:lang w:eastAsia="zh-CN"/>
          </w:rPr>
          <w:t>(五)、废弃物处理</w:t>
        </w:r>
        <w:r>
          <w:tab/>
        </w:r>
        <w:r>
          <w:fldChar w:fldCharType="begin"/>
        </w:r>
        <w:r>
          <w:instrText xml:space="preserve"> PAGEREF _Toc32707 \h </w:instrText>
        </w:r>
        <w:r>
          <w:fldChar w:fldCharType="separate"/>
        </w:r>
        <w:r>
          <w:t>46</w:t>
        </w:r>
        <w:r>
          <w:fldChar w:fldCharType="end"/>
        </w:r>
      </w:hyperlink>
    </w:p>
    <w:p>
      <w:pPr>
        <w:pStyle w:val="TOC2"/>
        <w:tabs>
          <w:tab w:val="right" w:leader="dot" w:pos="8306"/>
        </w:tabs>
      </w:pPr>
      <w:hyperlink w:anchor="_Toc20357" w:history="1">
        <w:r>
          <w:rPr>
            <w:rFonts w:ascii="仿宋" w:eastAsia="仿宋" w:hAnsi="仿宋" w:cs="仿宋" w:hint="eastAsia"/>
            <w:lang w:eastAsia="zh-CN"/>
          </w:rPr>
          <w:t>(六)、特殊环境影响分析</w:t>
        </w:r>
        <w:r>
          <w:tab/>
        </w:r>
        <w:r>
          <w:fldChar w:fldCharType="begin"/>
        </w:r>
        <w:r>
          <w:instrText xml:space="preserve"> PAGEREF _Toc20357 \h </w:instrText>
        </w:r>
        <w:r>
          <w:fldChar w:fldCharType="separate"/>
        </w:r>
        <w:r>
          <w:t>47</w:t>
        </w:r>
        <w:r>
          <w:fldChar w:fldCharType="end"/>
        </w:r>
      </w:hyperlink>
    </w:p>
    <w:p>
      <w:pPr>
        <w:pStyle w:val="TOC2"/>
        <w:tabs>
          <w:tab w:val="right" w:leader="dot" w:pos="8306"/>
        </w:tabs>
      </w:pPr>
      <w:hyperlink w:anchor="_Toc26974" w:history="1">
        <w:r>
          <w:rPr>
            <w:rFonts w:ascii="仿宋" w:eastAsia="仿宋" w:hAnsi="仿宋" w:cs="仿宋" w:hint="eastAsia"/>
            <w:lang w:eastAsia="zh-CN"/>
          </w:rPr>
          <w:t>(七)、清洁生产</w:t>
        </w:r>
        <w:r>
          <w:tab/>
        </w:r>
        <w:r>
          <w:fldChar w:fldCharType="begin"/>
        </w:r>
        <w:r>
          <w:instrText xml:space="preserve"> PAGEREF _Toc26974 \h </w:instrText>
        </w:r>
        <w:r>
          <w:fldChar w:fldCharType="separate"/>
        </w:r>
        <w:r>
          <w:t>48</w:t>
        </w:r>
        <w:r>
          <w:fldChar w:fldCharType="end"/>
        </w:r>
      </w:hyperlink>
    </w:p>
    <w:p>
      <w:pPr>
        <w:pStyle w:val="TOC2"/>
        <w:tabs>
          <w:tab w:val="right" w:leader="dot" w:pos="8306"/>
        </w:tabs>
      </w:pPr>
      <w:hyperlink w:anchor="_Toc5474" w:history="1">
        <w:r>
          <w:rPr>
            <w:rFonts w:ascii="仿宋" w:eastAsia="仿宋" w:hAnsi="仿宋" w:cs="仿宋" w:hint="eastAsia"/>
            <w:lang w:eastAsia="zh-CN"/>
          </w:rPr>
          <w:t>(八)、环境保护综合评价</w:t>
        </w:r>
        <w:r>
          <w:tab/>
        </w:r>
        <w:r>
          <w:fldChar w:fldCharType="begin"/>
        </w:r>
        <w:r>
          <w:instrText xml:space="preserve"> PAGEREF _Toc5474 \h </w:instrText>
        </w:r>
        <w:r>
          <w:fldChar w:fldCharType="separate"/>
        </w:r>
        <w:r>
          <w:t>49</w:t>
        </w:r>
        <w:r>
          <w:fldChar w:fldCharType="end"/>
        </w:r>
      </w:hyperlink>
    </w:p>
    <w:p>
      <w:pPr>
        <w:pStyle w:val="TOC1"/>
        <w:tabs>
          <w:tab w:val="right" w:leader="dot" w:pos="8306"/>
        </w:tabs>
      </w:pPr>
      <w:hyperlink w:anchor="_Toc9692" w:history="1">
        <w:r>
          <w:rPr>
            <w:rFonts w:ascii="仿宋" w:eastAsia="仿宋" w:hAnsi="仿宋" w:cs="仿宋" w:hint="eastAsia"/>
            <w:lang w:eastAsia="zh-CN"/>
          </w:rPr>
          <w:t>十一、清障车项目人力资源培养与发展</w:t>
        </w:r>
        <w:r>
          <w:tab/>
        </w:r>
        <w:r>
          <w:fldChar w:fldCharType="begin"/>
        </w:r>
        <w:r>
          <w:instrText xml:space="preserve"> PAGEREF _Toc9692 \h </w:instrText>
        </w:r>
        <w:r>
          <w:fldChar w:fldCharType="separate"/>
        </w:r>
        <w:r>
          <w:t>51</w:t>
        </w:r>
        <w:r>
          <w:fldChar w:fldCharType="end"/>
        </w:r>
      </w:hyperlink>
    </w:p>
    <w:p>
      <w:pPr>
        <w:pStyle w:val="TOC2"/>
        <w:tabs>
          <w:tab w:val="right" w:leader="dot" w:pos="8306"/>
        </w:tabs>
      </w:pPr>
      <w:hyperlink w:anchor="_Toc29519" w:history="1">
        <w:r>
          <w:rPr>
            <w:rFonts w:ascii="仿宋" w:eastAsia="仿宋" w:hAnsi="仿宋" w:cs="仿宋" w:hint="eastAsia"/>
            <w:lang w:eastAsia="zh-CN"/>
          </w:rPr>
          <w:t>(一)、人才需求与规划</w:t>
        </w:r>
        <w:r>
          <w:tab/>
        </w:r>
        <w:r>
          <w:fldChar w:fldCharType="begin"/>
        </w:r>
        <w:r>
          <w:instrText xml:space="preserve"> PAGEREF _Toc29519 \h </w:instrText>
        </w:r>
        <w:r>
          <w:fldChar w:fldCharType="separate"/>
        </w:r>
        <w:r>
          <w:t>51</w:t>
        </w:r>
        <w:r>
          <w:fldChar w:fldCharType="end"/>
        </w:r>
      </w:hyperlink>
    </w:p>
    <w:p>
      <w:pPr>
        <w:pStyle w:val="TOC2"/>
        <w:tabs>
          <w:tab w:val="right" w:leader="dot" w:pos="8306"/>
        </w:tabs>
      </w:pPr>
      <w:hyperlink w:anchor="_Toc6397" w:history="1">
        <w:r>
          <w:rPr>
            <w:rFonts w:ascii="仿宋" w:eastAsia="仿宋" w:hAnsi="仿宋" w:cs="仿宋" w:hint="eastAsia"/>
            <w:lang w:eastAsia="zh-CN"/>
          </w:rPr>
          <w:t>(二)、培训与发展计划</w:t>
        </w:r>
        <w:r>
          <w:tab/>
        </w:r>
        <w:r>
          <w:fldChar w:fldCharType="begin"/>
        </w:r>
        <w:r>
          <w:instrText xml:space="preserve"> PAGEREF _Toc6397 \h </w:instrText>
        </w:r>
        <w:r>
          <w:fldChar w:fldCharType="separate"/>
        </w:r>
        <w:r>
          <w:t>51</w:t>
        </w:r>
        <w:r>
          <w:fldChar w:fldCharType="end"/>
        </w:r>
      </w:hyperlink>
    </w:p>
    <w:p>
      <w:pPr>
        <w:pStyle w:val="TOC1"/>
        <w:tabs>
          <w:tab w:val="right" w:leader="dot" w:pos="8306"/>
        </w:tabs>
      </w:pPr>
      <w:hyperlink w:anchor="_Toc7629" w:history="1">
        <w:r>
          <w:rPr>
            <w:rFonts w:ascii="仿宋" w:eastAsia="仿宋" w:hAnsi="仿宋" w:cs="仿宋" w:hint="eastAsia"/>
            <w:lang w:eastAsia="zh-CN"/>
          </w:rPr>
          <w:t>十二、清障车项目风险管理</w:t>
        </w:r>
        <w:r>
          <w:tab/>
        </w:r>
        <w:r>
          <w:fldChar w:fldCharType="begin"/>
        </w:r>
        <w:r>
          <w:instrText xml:space="preserve"> PAGEREF _Toc7629 \h </w:instrText>
        </w:r>
        <w:r>
          <w:fldChar w:fldCharType="separate"/>
        </w:r>
        <w:r>
          <w:t>52</w:t>
        </w:r>
        <w:r>
          <w:fldChar w:fldCharType="end"/>
        </w:r>
      </w:hyperlink>
    </w:p>
    <w:p>
      <w:pPr>
        <w:pStyle w:val="TOC2"/>
        <w:tabs>
          <w:tab w:val="right" w:leader="dot" w:pos="8306"/>
        </w:tabs>
      </w:pPr>
      <w:hyperlink w:anchor="_Toc3583" w:history="1">
        <w:r>
          <w:rPr>
            <w:rFonts w:ascii="仿宋" w:eastAsia="仿宋" w:hAnsi="仿宋" w:cs="仿宋" w:hint="eastAsia"/>
            <w:lang w:eastAsia="zh-CN"/>
          </w:rPr>
          <w:t>(一)、风险识别与评估</w:t>
        </w:r>
        <w:r>
          <w:tab/>
        </w:r>
        <w:r>
          <w:fldChar w:fldCharType="begin"/>
        </w:r>
        <w:r>
          <w:instrText xml:space="preserve"> PAGEREF _Toc3583 \h </w:instrText>
        </w:r>
        <w:r>
          <w:fldChar w:fldCharType="separate"/>
        </w:r>
        <w:r>
          <w:t>52</w:t>
        </w:r>
        <w:r>
          <w:fldChar w:fldCharType="end"/>
        </w:r>
      </w:hyperlink>
    </w:p>
    <w:p>
      <w:pPr>
        <w:pStyle w:val="TOC2"/>
        <w:tabs>
          <w:tab w:val="right" w:leader="dot" w:pos="8306"/>
        </w:tabs>
      </w:pPr>
      <w:hyperlink w:anchor="_Toc24821" w:history="1">
        <w:r>
          <w:rPr>
            <w:rFonts w:ascii="仿宋" w:eastAsia="仿宋" w:hAnsi="仿宋" w:cs="仿宋" w:hint="eastAsia"/>
            <w:lang w:eastAsia="zh-CN"/>
          </w:rPr>
          <w:t>(二)、风险应对策略</w:t>
        </w:r>
        <w:r>
          <w:tab/>
        </w:r>
        <w:r>
          <w:fldChar w:fldCharType="begin"/>
        </w:r>
        <w:r>
          <w:instrText xml:space="preserve"> PAGEREF _Toc24821 \h </w:instrText>
        </w:r>
        <w:r>
          <w:fldChar w:fldCharType="separate"/>
        </w:r>
        <w:r>
          <w:t>53</w:t>
        </w:r>
        <w:r>
          <w:fldChar w:fldCharType="end"/>
        </w:r>
      </w:hyperlink>
    </w:p>
    <w:p>
      <w:pPr>
        <w:pStyle w:val="TOC2"/>
        <w:tabs>
          <w:tab w:val="right" w:leader="dot" w:pos="8306"/>
        </w:tabs>
      </w:pPr>
      <w:hyperlink w:anchor="_Toc24350" w:history="1">
        <w:r>
          <w:rPr>
            <w:rFonts w:ascii="仿宋" w:eastAsia="仿宋" w:hAnsi="仿宋" w:cs="仿宋" w:hint="eastAsia"/>
            <w:lang w:eastAsia="zh-CN"/>
          </w:rPr>
          <w:t>(三)、风险监控与控制</w:t>
        </w:r>
        <w:r>
          <w:tab/>
        </w:r>
        <w:r>
          <w:fldChar w:fldCharType="begin"/>
        </w:r>
        <w:r>
          <w:instrText xml:space="preserve"> PAGEREF _Toc24350 \h </w:instrText>
        </w:r>
        <w:r>
          <w:fldChar w:fldCharType="separate"/>
        </w:r>
        <w:r>
          <w:t>55</w:t>
        </w:r>
        <w:r>
          <w:fldChar w:fldCharType="end"/>
        </w:r>
      </w:hyperlink>
    </w:p>
    <w:p>
      <w:pPr>
        <w:pStyle w:val="TOC1"/>
        <w:tabs>
          <w:tab w:val="right" w:leader="dot" w:pos="8306"/>
        </w:tabs>
      </w:pPr>
      <w:hyperlink w:anchor="_Toc6775" w:history="1">
        <w:r>
          <w:rPr>
            <w:rFonts w:ascii="仿宋" w:eastAsia="仿宋" w:hAnsi="仿宋" w:cs="仿宋" w:hint="eastAsia"/>
            <w:lang w:eastAsia="zh-CN"/>
          </w:rPr>
          <w:t>十三、清障车项目工程方案分析</w:t>
        </w:r>
        <w:r>
          <w:tab/>
        </w:r>
        <w:r>
          <w:fldChar w:fldCharType="begin"/>
        </w:r>
        <w:r>
          <w:instrText xml:space="preserve"> PAGEREF _Toc6775 \h </w:instrText>
        </w:r>
        <w:r>
          <w:fldChar w:fldCharType="separate"/>
        </w:r>
        <w:r>
          <w:t>56</w:t>
        </w:r>
        <w:r>
          <w:fldChar w:fldCharType="end"/>
        </w:r>
      </w:hyperlink>
    </w:p>
    <w:p>
      <w:pPr>
        <w:pStyle w:val="TOC2"/>
        <w:tabs>
          <w:tab w:val="right" w:leader="dot" w:pos="8306"/>
        </w:tabs>
      </w:pPr>
      <w:hyperlink w:anchor="_Toc13861" w:history="1">
        <w:r>
          <w:rPr>
            <w:rFonts w:ascii="仿宋" w:eastAsia="仿宋" w:hAnsi="仿宋" w:cs="仿宋" w:hint="eastAsia"/>
            <w:lang w:eastAsia="zh-CN"/>
          </w:rPr>
          <w:t>(一)、建筑工程设计原则</w:t>
        </w:r>
        <w:r>
          <w:tab/>
        </w:r>
        <w:r>
          <w:fldChar w:fldCharType="begin"/>
        </w:r>
        <w:r>
          <w:instrText xml:space="preserve"> PAGEREF _Toc13861 \h </w:instrText>
        </w:r>
        <w:r>
          <w:fldChar w:fldCharType="separate"/>
        </w:r>
        <w:r>
          <w:t>56</w:t>
        </w:r>
        <w:r>
          <w:fldChar w:fldCharType="end"/>
        </w:r>
      </w:hyperlink>
    </w:p>
    <w:p>
      <w:pPr>
        <w:pStyle w:val="TOC2"/>
        <w:tabs>
          <w:tab w:val="right" w:leader="dot" w:pos="8306"/>
        </w:tabs>
      </w:pPr>
      <w:hyperlink w:anchor="_Toc27740" w:history="1">
        <w:r>
          <w:rPr>
            <w:rFonts w:ascii="仿宋" w:eastAsia="仿宋" w:hAnsi="仿宋" w:cs="仿宋" w:hint="eastAsia"/>
            <w:lang w:eastAsia="zh-CN"/>
          </w:rPr>
          <w:t>(二)、土建工程建设指标</w:t>
        </w:r>
        <w:r>
          <w:tab/>
        </w:r>
        <w:r>
          <w:fldChar w:fldCharType="begin"/>
        </w:r>
        <w:r>
          <w:instrText xml:space="preserve"> PAGEREF _Toc27740 \h </w:instrText>
        </w:r>
        <w:r>
          <w:fldChar w:fldCharType="separate"/>
        </w:r>
        <w:r>
          <w:t>59</w:t>
        </w:r>
        <w:r>
          <w:fldChar w:fldCharType="end"/>
        </w:r>
      </w:hyperlink>
    </w:p>
    <w:p>
      <w:pPr>
        <w:pStyle w:val="TOC1"/>
        <w:tabs>
          <w:tab w:val="right" w:leader="dot" w:pos="8306"/>
        </w:tabs>
      </w:pPr>
      <w:hyperlink w:anchor="_Toc5793" w:history="1">
        <w:r>
          <w:rPr>
            <w:rFonts w:ascii="仿宋" w:eastAsia="仿宋" w:hAnsi="仿宋" w:cs="仿宋" w:hint="eastAsia"/>
            <w:lang w:eastAsia="zh-CN"/>
          </w:rPr>
          <w:t>十四、质量管理体系</w:t>
        </w:r>
        <w:r>
          <w:tab/>
        </w:r>
        <w:r>
          <w:fldChar w:fldCharType="begin"/>
        </w:r>
        <w:r>
          <w:instrText xml:space="preserve"> PAGEREF _Toc5793 \h </w:instrText>
        </w:r>
        <w:r>
          <w:fldChar w:fldCharType="separate"/>
        </w:r>
        <w:r>
          <w:t>61</w:t>
        </w:r>
        <w:r>
          <w:fldChar w:fldCharType="end"/>
        </w:r>
      </w:hyperlink>
    </w:p>
    <w:p>
      <w:pPr>
        <w:pStyle w:val="TOC2"/>
        <w:tabs>
          <w:tab w:val="right" w:leader="dot" w:pos="8306"/>
        </w:tabs>
      </w:pPr>
      <w:hyperlink w:anchor="_Toc14086" w:history="1">
        <w:r>
          <w:rPr>
            <w:rFonts w:ascii="仿宋" w:eastAsia="仿宋" w:hAnsi="仿宋" w:cs="仿宋" w:hint="eastAsia"/>
            <w:lang w:eastAsia="zh-CN"/>
          </w:rPr>
          <w:t>(一)、质量目标与方针</w:t>
        </w:r>
        <w:r>
          <w:tab/>
        </w:r>
        <w:r>
          <w:fldChar w:fldCharType="begin"/>
        </w:r>
        <w:r>
          <w:instrText xml:space="preserve"> PAGEREF _Toc14086 \h </w:instrText>
        </w:r>
        <w:r>
          <w:fldChar w:fldCharType="separate"/>
        </w:r>
        <w:r>
          <w:t>61</w:t>
        </w:r>
        <w:r>
          <w:fldChar w:fldCharType="end"/>
        </w:r>
      </w:hyperlink>
    </w:p>
    <w:p>
      <w:pPr>
        <w:pStyle w:val="TOC2"/>
        <w:tabs>
          <w:tab w:val="right" w:leader="dot" w:pos="8306"/>
        </w:tabs>
      </w:pPr>
      <w:hyperlink w:anchor="_Toc9832" w:history="1">
        <w:r>
          <w:rPr>
            <w:rFonts w:ascii="仿宋" w:eastAsia="仿宋" w:hAnsi="仿宋" w:cs="仿宋" w:hint="eastAsia"/>
            <w:lang w:eastAsia="zh-CN"/>
          </w:rPr>
          <w:t>(二)、质量管理责任</w:t>
        </w:r>
        <w:r>
          <w:tab/>
        </w:r>
        <w:r>
          <w:fldChar w:fldCharType="begin"/>
        </w:r>
        <w:r>
          <w:instrText xml:space="preserve"> PAGEREF _Toc9832 \h </w:instrText>
        </w:r>
        <w:r>
          <w:fldChar w:fldCharType="separate"/>
        </w:r>
        <w:r>
          <w:t>62</w:t>
        </w:r>
        <w:r>
          <w:fldChar w:fldCharType="end"/>
        </w:r>
      </w:hyperlink>
    </w:p>
    <w:p>
      <w:pPr>
        <w:pStyle w:val="TOC2"/>
        <w:tabs>
          <w:tab w:val="right" w:leader="dot" w:pos="8306"/>
        </w:tabs>
      </w:pPr>
      <w:hyperlink w:anchor="_Toc3982" w:history="1">
        <w:r>
          <w:rPr>
            <w:rFonts w:ascii="仿宋" w:eastAsia="仿宋" w:hAnsi="仿宋" w:cs="仿宋" w:hint="eastAsia"/>
            <w:lang w:eastAsia="zh-CN"/>
          </w:rPr>
          <w:t>(三)、质量管理体系文件</w:t>
        </w:r>
        <w:r>
          <w:tab/>
        </w:r>
        <w:r>
          <w:fldChar w:fldCharType="begin"/>
        </w:r>
        <w:r>
          <w:instrText xml:space="preserve"> PAGEREF _Toc3982 \h </w:instrText>
        </w:r>
        <w:r>
          <w:fldChar w:fldCharType="separate"/>
        </w:r>
        <w:r>
          <w:t>63</w:t>
        </w:r>
        <w:r>
          <w:fldChar w:fldCharType="end"/>
        </w:r>
      </w:hyperlink>
    </w:p>
    <w:p>
      <w:pPr>
        <w:pStyle w:val="TOC2"/>
        <w:tabs>
          <w:tab w:val="right" w:leader="dot" w:pos="8306"/>
        </w:tabs>
      </w:pPr>
      <w:hyperlink w:anchor="_Toc6331" w:history="1">
        <w:r>
          <w:rPr>
            <w:rFonts w:ascii="仿宋" w:eastAsia="仿宋" w:hAnsi="仿宋" w:cs="仿宋" w:hint="eastAsia"/>
            <w:lang w:eastAsia="zh-CN"/>
          </w:rPr>
          <w:t>(四)、质量培训与教育</w:t>
        </w:r>
        <w:r>
          <w:tab/>
        </w:r>
        <w:r>
          <w:fldChar w:fldCharType="begin"/>
        </w:r>
        <w:r>
          <w:instrText xml:space="preserve"> PAGEREF _Toc6331 \h </w:instrText>
        </w:r>
        <w:r>
          <w:fldChar w:fldCharType="separate"/>
        </w:r>
        <w:r>
          <w:t>65</w:t>
        </w:r>
        <w:r>
          <w:fldChar w:fldCharType="end"/>
        </w:r>
      </w:hyperlink>
    </w:p>
    <w:p>
      <w:pPr>
        <w:pStyle w:val="TOC2"/>
        <w:tabs>
          <w:tab w:val="right" w:leader="dot" w:pos="8306"/>
        </w:tabs>
      </w:pPr>
      <w:hyperlink w:anchor="_Toc28436" w:history="1">
        <w:r>
          <w:rPr>
            <w:rFonts w:ascii="仿宋" w:eastAsia="仿宋" w:hAnsi="仿宋" w:cs="仿宋" w:hint="eastAsia"/>
            <w:lang w:eastAsia="zh-CN"/>
          </w:rPr>
          <w:t>(五)、质量审核与评价</w:t>
        </w:r>
        <w:r>
          <w:tab/>
        </w:r>
        <w:r>
          <w:fldChar w:fldCharType="begin"/>
        </w:r>
        <w:r>
          <w:instrText xml:space="preserve"> PAGEREF _Toc28436 \h </w:instrText>
        </w:r>
        <w:r>
          <w:fldChar w:fldCharType="separate"/>
        </w:r>
        <w:r>
          <w:t>66</w:t>
        </w:r>
        <w:r>
          <w:fldChar w:fldCharType="end"/>
        </w:r>
      </w:hyperlink>
    </w:p>
    <w:p>
      <w:pPr>
        <w:pStyle w:val="TOC2"/>
        <w:tabs>
          <w:tab w:val="right" w:leader="dot" w:pos="8306"/>
        </w:tabs>
      </w:pPr>
      <w:hyperlink w:anchor="_Toc32475" w:history="1">
        <w:r>
          <w:rPr>
            <w:rFonts w:ascii="仿宋" w:eastAsia="仿宋" w:hAnsi="仿宋" w:cs="仿宋" w:hint="eastAsia"/>
            <w:lang w:eastAsia="zh-CN"/>
          </w:rPr>
          <w:t>(六)、不符合与纠正措施</w:t>
        </w:r>
        <w:r>
          <w:tab/>
        </w:r>
        <w:r>
          <w:fldChar w:fldCharType="begin"/>
        </w:r>
        <w:r>
          <w:instrText xml:space="preserve"> PAGEREF _Toc32475 \h </w:instrText>
        </w:r>
        <w:r>
          <w:fldChar w:fldCharType="separate"/>
        </w:r>
        <w:r>
          <w:t>67</w:t>
        </w:r>
        <w:r>
          <w:fldChar w:fldCharType="end"/>
        </w:r>
      </w:hyperlink>
    </w:p>
    <w:p>
      <w:pPr>
        <w:pStyle w:val="TOC1"/>
        <w:tabs>
          <w:tab w:val="right" w:leader="dot" w:pos="8306"/>
        </w:tabs>
      </w:pPr>
      <w:hyperlink w:anchor="_Toc7615" w:history="1">
        <w:r>
          <w:rPr>
            <w:rFonts w:ascii="仿宋" w:eastAsia="仿宋" w:hAnsi="仿宋" w:cs="仿宋" w:hint="eastAsia"/>
            <w:lang w:eastAsia="zh-CN"/>
          </w:rPr>
          <w:t>十五、清障车项目实施时间节点</w:t>
        </w:r>
        <w:r>
          <w:tab/>
        </w:r>
        <w:r>
          <w:fldChar w:fldCharType="begin"/>
        </w:r>
        <w:r>
          <w:instrText xml:space="preserve"> PAGEREF _Toc7615 \h </w:instrText>
        </w:r>
        <w:r>
          <w:fldChar w:fldCharType="separate"/>
        </w:r>
        <w:r>
          <w:t>68</w:t>
        </w:r>
        <w:r>
          <w:fldChar w:fldCharType="end"/>
        </w:r>
      </w:hyperlink>
    </w:p>
    <w:p>
      <w:pPr>
        <w:pStyle w:val="TOC2"/>
        <w:tabs>
          <w:tab w:val="right" w:leader="dot" w:pos="8306"/>
        </w:tabs>
      </w:pPr>
      <w:hyperlink w:anchor="_Toc597" w:history="1">
        <w:r>
          <w:rPr>
            <w:rFonts w:ascii="仿宋" w:eastAsia="仿宋" w:hAnsi="仿宋" w:cs="仿宋" w:hint="eastAsia"/>
            <w:lang w:eastAsia="zh-CN"/>
          </w:rPr>
          <w:t>(一)、清障车项目启动阶段时间节点</w:t>
        </w:r>
        <w:r>
          <w:tab/>
        </w:r>
        <w:r>
          <w:fldChar w:fldCharType="begin"/>
        </w:r>
        <w:r>
          <w:instrText xml:space="preserve"> PAGEREF _Toc597 \h </w:instrText>
        </w:r>
        <w:r>
          <w:fldChar w:fldCharType="separate"/>
        </w:r>
        <w:r>
          <w:t>68</w:t>
        </w:r>
        <w:r>
          <w:fldChar w:fldCharType="end"/>
        </w:r>
      </w:hyperlink>
    </w:p>
    <w:p>
      <w:pPr>
        <w:pStyle w:val="TOC2"/>
        <w:tabs>
          <w:tab w:val="right" w:leader="dot" w:pos="8306"/>
        </w:tabs>
      </w:pPr>
      <w:hyperlink w:anchor="_Toc19712" w:history="1">
        <w:r>
          <w:rPr>
            <w:rFonts w:ascii="仿宋" w:eastAsia="仿宋" w:hAnsi="仿宋" w:cs="仿宋" w:hint="eastAsia"/>
            <w:lang w:eastAsia="zh-CN"/>
          </w:rPr>
          <w:t>(二)、清障车项目执行阶段时间节点</w:t>
        </w:r>
        <w:r>
          <w:tab/>
        </w:r>
        <w:r>
          <w:fldChar w:fldCharType="begin"/>
        </w:r>
        <w:r>
          <w:instrText xml:space="preserve"> PAGEREF _Toc19712 \h </w:instrText>
        </w:r>
        <w:r>
          <w:fldChar w:fldCharType="separate"/>
        </w:r>
        <w:r>
          <w:t>70</w:t>
        </w:r>
        <w:r>
          <w:fldChar w:fldCharType="end"/>
        </w:r>
      </w:hyperlink>
    </w:p>
    <w:p>
      <w:pPr>
        <w:pStyle w:val="TOC2"/>
        <w:tabs>
          <w:tab w:val="right" w:leader="dot" w:pos="8306"/>
        </w:tabs>
      </w:pPr>
      <w:hyperlink w:anchor="_Toc3882" w:history="1">
        <w:r>
          <w:rPr>
            <w:rFonts w:ascii="仿宋" w:eastAsia="仿宋" w:hAnsi="仿宋" w:cs="仿宋" w:hint="eastAsia"/>
            <w:lang w:eastAsia="zh-CN"/>
          </w:rPr>
          <w:t>(三)、清障车项目完成阶段时间节点</w:t>
        </w:r>
        <w:r>
          <w:tab/>
        </w:r>
        <w:r>
          <w:fldChar w:fldCharType="begin"/>
        </w:r>
        <w:r>
          <w:instrText xml:space="preserve"> PAGEREF _Toc3882 \h </w:instrText>
        </w:r>
        <w:r>
          <w:fldChar w:fldCharType="separate"/>
        </w:r>
        <w:r>
          <w:t>70</w:t>
        </w:r>
        <w:r>
          <w:fldChar w:fldCharType="end"/>
        </w:r>
      </w:hyperlink>
    </w:p>
    <w:p>
      <w:pPr>
        <w:pStyle w:val="TOC1"/>
        <w:tabs>
          <w:tab w:val="right" w:leader="dot" w:pos="8306"/>
        </w:tabs>
      </w:pPr>
      <w:hyperlink w:anchor="_Toc32730" w:history="1">
        <w:r>
          <w:rPr>
            <w:rFonts w:ascii="仿宋" w:eastAsia="仿宋" w:hAnsi="仿宋" w:cs="仿宋" w:hint="eastAsia"/>
            <w:lang w:eastAsia="zh-CN"/>
          </w:rPr>
          <w:t>十六、利益相关者分析与沟通计划</w:t>
        </w:r>
        <w:r>
          <w:tab/>
        </w:r>
        <w:r>
          <w:fldChar w:fldCharType="begin"/>
        </w:r>
        <w:r>
          <w:instrText xml:space="preserve"> PAGEREF _Toc32730 \h </w:instrText>
        </w:r>
        <w:r>
          <w:fldChar w:fldCharType="separate"/>
        </w:r>
        <w:r>
          <w:t>71</w:t>
        </w:r>
        <w:r>
          <w:fldChar w:fldCharType="end"/>
        </w:r>
      </w:hyperlink>
    </w:p>
    <w:p>
      <w:pPr>
        <w:pStyle w:val="TOC2"/>
        <w:tabs>
          <w:tab w:val="right" w:leader="dot" w:pos="8306"/>
        </w:tabs>
      </w:pPr>
      <w:hyperlink w:anchor="_Toc28466" w:history="1">
        <w:r>
          <w:rPr>
            <w:rFonts w:ascii="仿宋" w:eastAsia="仿宋" w:hAnsi="仿宋" w:cs="仿宋" w:hint="eastAsia"/>
            <w:lang w:eastAsia="zh-CN"/>
          </w:rPr>
          <w:t>(一)、利益相关者分析</w:t>
        </w:r>
        <w:r>
          <w:tab/>
        </w:r>
        <w:r>
          <w:fldChar w:fldCharType="begin"/>
        </w:r>
        <w:r>
          <w:instrText xml:space="preserve"> PAGEREF _Toc28466 \h </w:instrText>
        </w:r>
        <w:r>
          <w:fldChar w:fldCharType="separate"/>
        </w:r>
        <w:r>
          <w:t>71</w:t>
        </w:r>
        <w:r>
          <w:fldChar w:fldCharType="end"/>
        </w:r>
      </w:hyperlink>
    </w:p>
    <w:p>
      <w:pPr>
        <w:pStyle w:val="TOC2"/>
        <w:tabs>
          <w:tab w:val="right" w:leader="dot" w:pos="8306"/>
        </w:tabs>
      </w:pPr>
      <w:hyperlink w:anchor="_Toc26655" w:history="1">
        <w:r>
          <w:rPr>
            <w:rFonts w:ascii="仿宋" w:eastAsia="仿宋" w:hAnsi="仿宋" w:cs="仿宋" w:hint="eastAsia"/>
            <w:lang w:eastAsia="zh-CN"/>
          </w:rPr>
          <w:t>(二)、沟通计划</w:t>
        </w:r>
        <w:r>
          <w:tab/>
        </w:r>
        <w:r>
          <w:fldChar w:fldCharType="begin"/>
        </w:r>
        <w:r>
          <w:instrText xml:space="preserve"> PAGEREF _Toc26655 \h </w:instrText>
        </w:r>
        <w:r>
          <w:fldChar w:fldCharType="separate"/>
        </w:r>
        <w:r>
          <w:t>73</w:t>
        </w:r>
        <w:r>
          <w:fldChar w:fldCharType="end"/>
        </w:r>
      </w:hyperlink>
    </w:p>
    <w:p>
      <w:pPr>
        <w:pStyle w:val="TOC1"/>
        <w:tabs>
          <w:tab w:val="right" w:leader="dot" w:pos="8306"/>
        </w:tabs>
      </w:pPr>
      <w:hyperlink w:anchor="_Toc18155" w:history="1">
        <w:r>
          <w:rPr>
            <w:rFonts w:ascii="仿宋" w:eastAsia="仿宋" w:hAnsi="仿宋" w:cs="仿宋" w:hint="eastAsia"/>
            <w:lang w:eastAsia="zh-CN"/>
          </w:rPr>
          <w:t>十七、营销与推广策略</w:t>
        </w:r>
        <w:r>
          <w:tab/>
        </w:r>
        <w:r>
          <w:fldChar w:fldCharType="begin"/>
        </w:r>
        <w:r>
          <w:instrText xml:space="preserve"> PAGEREF _Toc18155 \h </w:instrText>
        </w:r>
        <w:r>
          <w:fldChar w:fldCharType="separate"/>
        </w:r>
        <w:r>
          <w:t>74</w:t>
        </w:r>
        <w:r>
          <w:fldChar w:fldCharType="end"/>
        </w:r>
      </w:hyperlink>
    </w:p>
    <w:p>
      <w:pPr>
        <w:pStyle w:val="TOC2"/>
        <w:tabs>
          <w:tab w:val="right" w:leader="dot" w:pos="8306"/>
        </w:tabs>
      </w:pPr>
      <w:hyperlink w:anchor="_Toc12931" w:history="1">
        <w:r>
          <w:rPr>
            <w:rFonts w:ascii="仿宋" w:eastAsia="仿宋" w:hAnsi="仿宋" w:cs="仿宋" w:hint="eastAsia"/>
            <w:lang w:eastAsia="zh-CN"/>
          </w:rPr>
          <w:t>(一)、产品/服务定位与特点</w:t>
        </w:r>
        <w:r>
          <w:tab/>
        </w:r>
        <w:r>
          <w:fldChar w:fldCharType="begin"/>
        </w:r>
        <w:r>
          <w:instrText xml:space="preserve"> PAGEREF _Toc12931 \h </w:instrText>
        </w:r>
        <w:r>
          <w:fldChar w:fldCharType="separate"/>
        </w:r>
        <w:r>
          <w:t>74</w:t>
        </w:r>
        <w:r>
          <w:fldChar w:fldCharType="end"/>
        </w:r>
      </w:hyperlink>
    </w:p>
    <w:p>
      <w:pPr>
        <w:pStyle w:val="TOC2"/>
        <w:tabs>
          <w:tab w:val="right" w:leader="dot" w:pos="8306"/>
        </w:tabs>
      </w:pPr>
      <w:hyperlink w:anchor="_Toc27064" w:history="1">
        <w:r>
          <w:rPr>
            <w:rFonts w:ascii="仿宋" w:eastAsia="仿宋" w:hAnsi="仿宋" w:cs="仿宋" w:hint="eastAsia"/>
            <w:lang w:eastAsia="zh-CN"/>
          </w:rPr>
          <w:t>(二)、市场定位与竞争分析</w:t>
        </w:r>
        <w:r>
          <w:tab/>
        </w:r>
        <w:r>
          <w:fldChar w:fldCharType="begin"/>
        </w:r>
        <w:r>
          <w:instrText xml:space="preserve"> PAGEREF _Toc27064 \h </w:instrText>
        </w:r>
        <w:r>
          <w:fldChar w:fldCharType="separate"/>
        </w:r>
        <w:r>
          <w:t>75</w:t>
        </w:r>
        <w:r>
          <w:fldChar w:fldCharType="end"/>
        </w:r>
      </w:hyperlink>
    </w:p>
    <w:p>
      <w:pPr>
        <w:pStyle w:val="TOC2"/>
        <w:tabs>
          <w:tab w:val="right" w:leader="dot" w:pos="8306"/>
        </w:tabs>
      </w:pPr>
      <w:hyperlink w:anchor="_Toc24658" w:history="1">
        <w:r>
          <w:rPr>
            <w:rFonts w:ascii="仿宋" w:eastAsia="仿宋" w:hAnsi="仿宋" w:cs="仿宋" w:hint="eastAsia"/>
            <w:lang w:eastAsia="zh-CN"/>
          </w:rPr>
          <w:t>(三)、营销渠道与策略</w:t>
        </w:r>
        <w:r>
          <w:tab/>
        </w:r>
        <w:r>
          <w:fldChar w:fldCharType="begin"/>
        </w:r>
        <w:r>
          <w:instrText xml:space="preserve"> PAGEREF _Toc24658 \h </w:instrText>
        </w:r>
        <w:r>
          <w:fldChar w:fldCharType="separate"/>
        </w:r>
        <w:r>
          <w:t>77</w:t>
        </w:r>
        <w:r>
          <w:fldChar w:fldCharType="end"/>
        </w:r>
      </w:hyperlink>
    </w:p>
    <w:p>
      <w:pPr>
        <w:pStyle w:val="TOC2"/>
        <w:tabs>
          <w:tab w:val="right" w:leader="dot" w:pos="8306"/>
        </w:tabs>
      </w:pPr>
      <w:hyperlink w:anchor="_Toc18759" w:history="1">
        <w:r>
          <w:rPr>
            <w:rFonts w:ascii="仿宋" w:eastAsia="仿宋" w:hAnsi="仿宋" w:cs="仿宋" w:hint="eastAsia"/>
            <w:lang w:eastAsia="zh-CN"/>
          </w:rPr>
          <w:t>(四)、推广与宣传活动</w:t>
        </w:r>
        <w:r>
          <w:tab/>
        </w:r>
        <w:r>
          <w:fldChar w:fldCharType="begin"/>
        </w:r>
        <w:r>
          <w:instrText xml:space="preserve"> PAGEREF _Toc18759 \h </w:instrText>
        </w:r>
        <w:r>
          <w:fldChar w:fldCharType="separate"/>
        </w:r>
        <w:r>
          <w:t>78</w:t>
        </w:r>
        <w:r>
          <w:fldChar w:fldCharType="end"/>
        </w:r>
      </w:hyperlink>
    </w:p>
    <w:p>
      <w:pPr>
        <w:pStyle w:val="TOC1"/>
        <w:tabs>
          <w:tab w:val="right" w:leader="dot" w:pos="8306"/>
        </w:tabs>
      </w:pPr>
      <w:hyperlink w:anchor="_Toc975" w:history="1">
        <w:r>
          <w:rPr>
            <w:rFonts w:ascii="仿宋" w:eastAsia="仿宋" w:hAnsi="仿宋" w:cs="仿宋" w:hint="eastAsia"/>
            <w:lang w:eastAsia="zh-CN"/>
          </w:rPr>
          <w:t>十八、供应链管理</w:t>
        </w:r>
        <w:r>
          <w:tab/>
        </w:r>
        <w:r>
          <w:fldChar w:fldCharType="begin"/>
        </w:r>
        <w:r>
          <w:instrText xml:space="preserve"> PAGEREF _Toc975 \h </w:instrText>
        </w:r>
        <w:r>
          <w:fldChar w:fldCharType="separate"/>
        </w:r>
        <w:r>
          <w:t>83</w:t>
        </w:r>
        <w:r>
          <w:fldChar w:fldCharType="end"/>
        </w:r>
      </w:hyperlink>
    </w:p>
    <w:p>
      <w:pPr>
        <w:pStyle w:val="TOC2"/>
        <w:tabs>
          <w:tab w:val="right" w:leader="dot" w:pos="8306"/>
        </w:tabs>
      </w:pPr>
      <w:hyperlink w:anchor="_Toc8435" w:history="1">
        <w:r>
          <w:rPr>
            <w:rFonts w:ascii="仿宋" w:eastAsia="仿宋" w:hAnsi="仿宋" w:cs="仿宋" w:hint="eastAsia"/>
            <w:lang w:eastAsia="zh-CN"/>
          </w:rPr>
          <w:t>(一)、供应链战略规划</w:t>
        </w:r>
        <w:r>
          <w:tab/>
        </w:r>
        <w:r>
          <w:fldChar w:fldCharType="begin"/>
        </w:r>
        <w:r>
          <w:instrText xml:space="preserve"> PAGEREF _Toc8435 \h </w:instrText>
        </w:r>
        <w:r>
          <w:fldChar w:fldCharType="separate"/>
        </w:r>
        <w:r>
          <w:t>83</w:t>
        </w:r>
        <w:r>
          <w:fldChar w:fldCharType="end"/>
        </w:r>
      </w:hyperlink>
    </w:p>
    <w:p>
      <w:pPr>
        <w:pStyle w:val="TOC2"/>
        <w:tabs>
          <w:tab w:val="right" w:leader="dot" w:pos="8306"/>
        </w:tabs>
      </w:pPr>
      <w:hyperlink w:anchor="_Toc7296" w:history="1">
        <w:r>
          <w:rPr>
            <w:rFonts w:ascii="仿宋" w:eastAsia="仿宋" w:hAnsi="仿宋" w:cs="仿宋" w:hint="eastAsia"/>
            <w:lang w:eastAsia="zh-CN"/>
          </w:rPr>
          <w:t>(二)、供应商选择与合作</w:t>
        </w:r>
        <w:r>
          <w:tab/>
        </w:r>
        <w:r>
          <w:fldChar w:fldCharType="begin"/>
        </w:r>
        <w:r>
          <w:instrText xml:space="preserve"> PAGEREF _Toc7296 \h </w:instrText>
        </w:r>
        <w:r>
          <w:fldChar w:fldCharType="separate"/>
        </w:r>
        <w:r>
          <w:t>84</w:t>
        </w:r>
        <w:r>
          <w:fldChar w:fldCharType="end"/>
        </w:r>
      </w:hyperlink>
    </w:p>
    <w:p>
      <w:pPr>
        <w:pStyle w:val="TOC2"/>
        <w:tabs>
          <w:tab w:val="right" w:leader="dot" w:pos="8306"/>
        </w:tabs>
      </w:pPr>
      <w:hyperlink w:anchor="_Toc17754" w:history="1">
        <w:r>
          <w:rPr>
            <w:rFonts w:ascii="仿宋" w:eastAsia="仿宋" w:hAnsi="仿宋" w:cs="仿宋" w:hint="eastAsia"/>
            <w:lang w:eastAsia="zh-CN"/>
          </w:rPr>
          <w:t>(三)、物流与库存管理</w:t>
        </w:r>
        <w:r>
          <w:tab/>
        </w:r>
        <w:r>
          <w:fldChar w:fldCharType="begin"/>
        </w:r>
        <w:r>
          <w:instrText xml:space="preserve"> PAGEREF _Toc17754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92"/>
      <w:r>
        <w:rPr>
          <w:rFonts w:ascii="仿宋" w:eastAsia="仿宋" w:hAnsi="仿宋" w:cs="仿宋" w:hint="eastAsia"/>
          <w:sz w:val="28"/>
          <w:lang w:eastAsia="zh-CN"/>
        </w:rPr>
        <w:t>一、清障车项目概论</w:t>
      </w:r>
      <w:bookmarkEnd w:id="2"/>
    </w:p>
    <w:p>
      <w:pPr>
        <w:pStyle w:val="Heading2"/>
        <w:rPr>
          <w:rFonts w:ascii="仿宋" w:eastAsia="仿宋" w:hAnsi="仿宋" w:cs="仿宋" w:hint="eastAsia"/>
          <w:lang w:eastAsia="zh-CN"/>
        </w:rPr>
      </w:pPr>
      <w:bookmarkStart w:id="3" w:name="_Toc17138"/>
      <w:r>
        <w:rPr>
          <w:rFonts w:ascii="仿宋" w:eastAsia="仿宋" w:hAnsi="仿宋" w:cs="仿宋" w:hint="eastAsia"/>
          <w:lang w:eastAsia="zh-CN"/>
        </w:rPr>
        <w:t>(一)、清障车项目概况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起源追溯至对市场的深入洞察。市场的不断演变与变革为清障车项目提供了难得的机遇。当前市场存在的需求缺口和变革的大环境共同构成了清障车项目的背景。这个清障车项目旨在充分利用市场机遇，填补行业中尚未满足的需求，为客户提供全新的解决方案。市场的变革和需求的增长使得这个清障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清障车项目名称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清障车项目正式命名为清障车。这个名称不仅仅是一个标识，更代表了清障车项目的核心理念和愿景。它蕴含着清障车项目所要解决问题的关键字，具有强烈的表达和辨识度，为清障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清障车项目目标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核心目标是提供一种全新、高效的解决方案，满足客户日益增长的需求。清障车项目追求的不仅仅是满足市场需求，更是在市场中获得卓越的竞争优势。通过不断提升产品或服务的质量和创新水平，清障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清障车项目范围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全面涵盖了产品研发、制造、市场推广和售后服务，确保从产品设计到最终用户体验的全方位关注。这一全面的清障车项目范围是为了确保清障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清障车项目时间表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清障车项目计划在未来18个月内完成，包括研发、测试、市场试点和正式推出等不同阶段。这个时间表的合理设计是为了确保清障车项目各个阶段的顺利推进，以便按时交付高质量的成果。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清障车项目预算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清障车项目总预算估算为XX百万美元，主要分配在研发、市场推广、人员培训和运营等方面。这一充足的预算为清障车项目提供了充足的资源，确保清障车项目在各个方面都能取得优异的表现。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清障车项目风险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清障车项目可能面临的风险包括市场接受度低、技术难题、竞争激烈等。清障车项目团队已经制定了相应的风险应对计划，通过前瞻性的风险管理，确保清障车项目在面对不确定性时能够迅速做出应对。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清障车项目团队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清障车项目汇聚了一支经验丰富、多领域专业素养的核心团队，确保清障车项目在各个方面都能拥有高水平的执行力。团队的协同作战是清障车项目成功的关键因素之一。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清障车项目背景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清障车项目的背景根植于市场对更高效、创新产品的渴望，同时也受到科技发展对行业格局的深刻改变的影响。这为清障车项目提供了广阔的发展空间和市场需求。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清障车项目现状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截至目前，清障车项目已完成市场调研和技术验证，取得了初步的成功。这为清障车项目在未来的发展奠定了坚实的基础，为更远大的目标打下了坚实的基石。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711"/>
      <w:r>
        <w:rPr>
          <w:rFonts w:ascii="仿宋" w:eastAsia="仿宋" w:hAnsi="仿宋" w:cs="仿宋" w:hint="eastAsia"/>
          <w:sz w:val="28"/>
          <w:lang w:eastAsia="zh-CN"/>
        </w:rPr>
        <w:t>(二)、清障车项目目标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keyword》清障车项目首要业务目标是在市场中占据有利地位，实现产品/服务的成功推广和销售。通过不断提升产品质量、创新性，清障车项目追求成为行业中的领导者，赢得更多客户的青睐。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在科技迅速发展的时代，清障车项目着眼于技术创新。通过持续的研发和技术升级，清障车项目旨在推出更具创新性的产品或服务，以满足市场对新鲜、先进解决方案的需求。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为了建立可持续的客户关系，清障车项目设定了客户满意度目标。通过提供卓越的产品质量和优质的客户服务，清障车项目追求赢得客户的信任和忠诚度，确保他们的满意度达到行业领先水平。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清障车项目注重社会责任和可持续发展。通过实施环保、社会责任清障车项目，清障车项目致力于在经济发展的同时保护环境，促进社会公平，实现可持续经营。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清障车项目的团队是实现目标的核心驱动力。因此，清障车项目设定了团队发展目标，包括提升团队成员的专业技能、培养领导力，以及搭建协同高效的团队工作氛围。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077"/>
      <w:r>
        <w:rPr>
          <w:rFonts w:ascii="仿宋" w:eastAsia="仿宋" w:hAnsi="仿宋" w:cs="仿宋" w:hint="eastAsia"/>
          <w:sz w:val="28"/>
          <w:lang w:eastAsia="zh-CN"/>
        </w:rPr>
        <w:t>(三)、清障车项目提出的理由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清障车项目提出的理由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源于对市场机遇的深刻洞察。当前市场中存在的需求缺口和行业发展趋势表明，有巨大的商业机会等待被开发。通过准确捕捉市场机遇，清障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理念基于对技术创新的信仰。通过持续的研发和技术投入，清障车项目有望推出更具创新性的产品或服务。在科技飞速发展的当下，清障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是为了增强企业的行业竞争力。通过提升产品或服务的质量和独特性，清障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响应了消费者需求的变化。随着社会和科技的不断发展，消费者对产品和服务的需求也在发生变化。通过深入了解并及时回应消费者的新需求，清障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清障车项目的提出是企业战略发展规划的一部分。在面对日益激烈的市场竞争和不断变化的商业环境中，清障车项目作为企业战略的一环，旨在为企业开辟新的增长领域，巩固企业在行业中的地位。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清障车项目的提出不仅仅是基于商业考量，还注重社会责任。通过推出环保、社会责任等方面的清障车项目，清障车企业可以在社会中树立积极形象，为社会做出积极贡献，实现经济效益和社会效益的双赢。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清障车项目的提出反映了对利益相关者期望的关注。包括客户、员工、投资者等利益相关者在企业发展中都有着各自的期望，清障车项目力求在满足这些期望的同时，取得更大的共赢。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761"/>
      <w:r>
        <w:rPr>
          <w:rFonts w:ascii="仿宋" w:eastAsia="仿宋" w:hAnsi="仿宋" w:cs="仿宋" w:hint="eastAsia"/>
          <w:sz w:val="28"/>
          <w:lang w:eastAsia="zh-CN"/>
        </w:rPr>
        <w:t>(四)、清障车项目意义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在实施清障车项目的过程中，我们不仅仅是在追逐商业成功，更是为企业和社会的多个层面创造了深远的意义。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首要意义在于提升企业的市场竞争力。通过持续的创新和对产品质量的高标准要求，清障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障车项目的推进将促使行业技术水平的提升。通过引入先进技术和创新性解决方案，清障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在社会层面，清障车项目不仅创造了大量就业机会，提高了就业水平，还注重社会责任和环保。通过参与社会公益事业和推动环保清障车项目，清障车项目为社会贡献了一份力量，体现了企业对社会的积极回馈。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综合而言，清障车项目意义重大，不仅推动了企业的发展，也为行业和社会的进步贡献了积极力量。这是一个全面而深刻的影响，将在未来产生可持续的正面效应。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020"/>
      <w:r>
        <w:rPr>
          <w:rFonts w:ascii="仿宋" w:eastAsia="仿宋" w:hAnsi="仿宋" w:cs="仿宋" w:hint="eastAsia"/>
          <w:sz w:val="28"/>
          <w:lang w:eastAsia="zh-CN"/>
        </w:rPr>
        <w:t>(五)、清障车项目背景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在当今迅猛发展的商业环境中，清障车项目的动因根植于对多方面因素的审慎考量。这个清障车项目的提出并非孤立的决策，而是对企业所处背景深入思考的产物。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市场的不断演变是清障车项目背后的首要原因。科技的迅速发展和全球市场的快速变化使得企业必须灵活应对。清障车项目应运而生，旨在通过创新性的解决方案迎合市场的多变需求，赢得竞争中的先机。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竞争的激烈程度也是清障车项目背景中不可忽视的一环。企业需要在激烈竞争中脱颖而出，为此，清障车项目致力于打破常规，提供独特的价值主张，以吸引客户并确保市场份额的增长。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技术的迅速发展为企业带来了机遇与挑战。作为清障车项目启动的背景之一，对新兴技术的应用将有助于提升企业的技术水平，使其在不断演进的商业环境中保持竞争优势。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此外，社会对企业责任的期望也在逐渐升高。清障车项目充分融入了社会责任的理念，通过可持续经营和社会公益清障车项目，企图为社会贡献一份力量，在商业成功的同时关注社会价值。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890"/>
      <w:r>
        <w:rPr>
          <w:rFonts w:ascii="仿宋" w:eastAsia="仿宋" w:hAnsi="仿宋" w:cs="仿宋" w:hint="eastAsia"/>
          <w:sz w:val="28"/>
          <w:lang w:eastAsia="zh-CN"/>
        </w:rPr>
        <w:t>二、清障车项目危机管理</w:t>
      </w:r>
      <w:bookmarkEnd w:id="8"/>
    </w:p>
    <w:p>
      <w:pPr>
        <w:pStyle w:val="Heading2"/>
        <w:rPr>
          <w:rFonts w:ascii="仿宋" w:eastAsia="仿宋" w:hAnsi="仿宋" w:cs="仿宋" w:hint="eastAsia"/>
          <w:lang w:eastAsia="zh-CN"/>
        </w:rPr>
      </w:pPr>
      <w:bookmarkStart w:id="9" w:name="_Toc102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危机管理中，危机预警与识别是确保清障车项目稳健运行的核心步骤。通过建立全面的监测机制，清障车项目团队旨在及时发现和理解潜在的风险和危机因素，以便采取及时的预防和应对措施，确保清障车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首先，通过深入的风险评估，清障车项目团队全面分析了整个清障车项目和各个阶段可能存在的威胁。这包括准确评估每个潜在风险的发生概率和可能影响的程度，为后续危机预警提供了有力支持。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障车项目团队着重于明确定义清障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障车项目进展的持续监控，团队能够及时发现潜在问题并作出迅速反应。清障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在这一阶段，团队的专业素养和反应速度将发挥至关重要的作用，以确保潜在危机能够在初期得到有效的处理，最大程度地减轻负面影响。通过危机预警与识别，清障车项目得以更有序、可控地推进。</w:t>
      </w:r>
    </w:p>
    <w:p>
      <w:pPr>
        <w:pStyle w:val="Heading2"/>
        <w:ind w:firstLine="560" w:firstLineChars="200"/>
        <w:rPr>
          <w:rFonts w:ascii="仿宋" w:eastAsia="仿宋" w:hAnsi="仿宋" w:cs="仿宋" w:hint="eastAsia"/>
          <w:sz w:val="28"/>
          <w:lang w:eastAsia="zh-CN"/>
        </w:rPr>
      </w:pPr>
      <w:bookmarkStart w:id="10" w:name="_Toc363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在危机发生时，清障车项目团队立即行动，成立了应急小组。该小组的任务是迅速制定并实施紧急应对措施，以最小化潜在损失。以下是采取的主要措施：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暂停清障车项目进度：为遏制危机蔓延，清障车项目暂时停止进行，以便全面评估当前状况。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资源重新分配：重新评估清障车项目资源的分配，确保最大限度地减小损失。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实时沟通：与关键利益相关者建立实时沟通机制，向他们传递清障车项目危机的实际状况，保障清障车项目核心利益。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在紧急应对的同时，清障车项目团队强调了团队协作和有效沟通的重要性。以下是团队协作的关键举措：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信息共享机制：建立了信息共享平台，确保团队成员能够及时获取清障车项目危机的实时信息。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领导者沟通：清障车项目领导者通过定期会议和即时沟通工具，指导团队应对危机，保持团队稳定运行。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随着危机得到初步控制，清障车项目团队转向制定恢复计划，以确保清障车项目能够从中迅速恢复。主要恢复计划包括：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修复受损的进度计划：重新评估清障车项目进度，制定修复计划，确保清障车项目尽快回归正常进程。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重新调整资源分配：优化资源分配，确保清障车项目在有限资源下高效运转。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风险管理机制加强：对清障车项目风险进行全面评估，制定更强化的风险管理策略，以预防未来可能的危机。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219"/>
      <w:r>
        <w:rPr>
          <w:rFonts w:ascii="仿宋" w:eastAsia="仿宋" w:hAnsi="仿宋" w:cs="仿宋" w:hint="eastAsia"/>
          <w:sz w:val="28"/>
          <w:lang w:eastAsia="zh-CN"/>
        </w:rPr>
        <w:t>三、清障车项目绩效评估</w:t>
      </w:r>
      <w:bookmarkEnd w:id="11"/>
    </w:p>
    <w:p>
      <w:pPr>
        <w:pStyle w:val="Heading2"/>
        <w:rPr>
          <w:rFonts w:ascii="仿宋" w:eastAsia="仿宋" w:hAnsi="仿宋" w:cs="仿宋" w:hint="eastAsia"/>
          <w:lang w:eastAsia="zh-CN"/>
        </w:rPr>
      </w:pPr>
      <w:bookmarkStart w:id="12" w:name="_Toc96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在清障车项目中，我们设计了一套全面的绩效评估指标，以确保清障车项目的可控和成功交付。这些指标跨足清障车项目目标、成本、进度和质量等多个维度，为我们提供了全面洞察清障车项目的健康状况。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目标达成率是我们关注的首要指标。我们设定了明确的目标，并通过定期监测和评估，迅速发现并应对潜在的目标偏差。这为清障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成本绩效是另一个核心关注点。通过实际成本与预算成本的对比分析，我们深入了解成本差异的原因，及时调整资源分配，保持清障车项目在经济效益方面的合理水平。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进度作为关键的绩效指标之一，得到了精心的关注。我们制定了详细的清障车项目进度计划，并设立了进度符合度指标，确保实际进度与计划进度保持一致。这使我们能够快速发现和解决潜在的进度问题，保持清障车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障车项目绩效的不可或缺的一环。我们引入了一系列的质量标准和客户满意度指标，以确保清障车项目交付的成果在质量上达到或超越预期水平。通过持续监测这些指标，我们努力提升清障车项目整体质量水平，为清障车项目的成功交付提供有力保障。通过这些科学且全面的绩效评估，我们能够更好地引导清障车项目的持续改进，确保清障车项目目标的顺利达成。</w:t>
      </w:r>
    </w:p>
    <w:p>
      <w:pPr>
        <w:pStyle w:val="Heading2"/>
        <w:ind w:firstLine="560" w:firstLineChars="200"/>
        <w:rPr>
          <w:rFonts w:ascii="仿宋" w:eastAsia="仿宋" w:hAnsi="仿宋" w:cs="仿宋" w:hint="eastAsia"/>
          <w:sz w:val="28"/>
          <w:lang w:eastAsia="zh-CN"/>
        </w:rPr>
      </w:pPr>
      <w:bookmarkStart w:id="13" w:name="_Toc118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绩效评估是清障车项目中的关键环节，为确保清障车项目达到预期目标，我们采用了多层次、多维度的绩效评估方法。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障车项目的战略目标对齐，确保每个决策和行动都与清障车项目整体目标保持一致。团队会定期召开战略对齐会议，审视当前工作与清障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障车项目进度、质量、成本和风险等方面。这些指标通过数据收集和分析，为清障车项目管理团队提供了客观的评估依据。例如，我们通过清障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绩效评估不仅仅停留在清障车项目内部，还考虑了清障车项目对外部环境的影响。我们定期进行干系人满意度调查，以了解各利益相关方对清障车项目的期望和满意度，并及时做出调整。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这种多层次、多角度的绩效评估方法，使得我们能够全面了解清障车项目的运行状态，及时做出调整，确保清障车项目在不断变化的环境中保持稳健前行。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108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为了确保清障车项目的有效管理和不断优化，我们采用了精心设计的绩效评估周期。这个周期旨在实现灵活、实时和全面的评估，以适应清障车项目执行中的各种挑战。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障车项目的不同需求，分为短期、中期和长期。短期评估关注每个迭代或工作周期，以及时发现和解决当前任务中的问题。中期评估涵盖几个迭代，深入了解整体清障车项目的趋势和性能。长期评估则着眼于整个清障车项目阶段，确保清障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障车项目管理工具和协作平台，团队成员能够随时更新和分享清障车项目数据。这种实时性的反馈机制使我们能够及时察觉潜在问题，快速调整，保持清障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障车项目的决策制定密不可分。每个周期的清障车项目回顾会议成为集体总结经验、识别问题深层次原因并找到创新解决方案的平台。这种定期的反思与调整机制使清障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857"/>
      <w:r>
        <w:rPr>
          <w:rFonts w:ascii="仿宋" w:eastAsia="仿宋" w:hAnsi="仿宋" w:cs="仿宋" w:hint="eastAsia"/>
          <w:sz w:val="28"/>
          <w:lang w:eastAsia="zh-CN"/>
        </w:rPr>
        <w:t>四、清障车项目文档管理</w:t>
      </w:r>
      <w:bookmarkEnd w:id="15"/>
    </w:p>
    <w:p>
      <w:pPr>
        <w:pStyle w:val="Heading2"/>
        <w:rPr>
          <w:rFonts w:ascii="仿宋" w:eastAsia="仿宋" w:hAnsi="仿宋" w:cs="仿宋" w:hint="eastAsia"/>
          <w:lang w:eastAsia="zh-CN"/>
        </w:rPr>
      </w:pPr>
      <w:bookmarkStart w:id="16" w:name="_Toc414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清障车项目高度重视文档的质量和准确性，以支持清障车项目的各项活动和决策。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文档的编制始于清障车项目计划的初期，我们制定了详细的文档编制计划，明确了每个文档的内容、格式和编写责任人。在清障车项目启动阶段，我们首先编制了清障车项目章程，明确定义了清障车项目的目标、范围、风险等关键要素。随后，清障车项目团队根据计划陆续编制了需求文档、设计文档、测试文档等各类文档，确保清障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障车项目管理中的重要环节，旨在确保清障车项目文档符合质量标准和清障车项目需求。在清障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除了内部审查，我们还进行了外部审查，邀请清障车项目相关利益方和专业领域的专家对文档进行独立审查。这有助于获取更全面、客观的反馈，确保清障车项目文档不仅符合内部标准，也满足外部需求。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清障车项目在文档编制与审查方面建立了严格的管理机制，通过规范的流程和多维度的审查，确保清障车项目文档的质量、准确性和可靠性，为清障车项目的顺利推进提供了有力支持。</w:t>
      </w:r>
    </w:p>
    <w:p>
      <w:pPr>
        <w:pStyle w:val="Heading2"/>
        <w:ind w:firstLine="560" w:firstLineChars="200"/>
        <w:rPr>
          <w:rFonts w:ascii="仿宋" w:eastAsia="仿宋" w:hAnsi="仿宋" w:cs="仿宋" w:hint="eastAsia"/>
          <w:sz w:val="28"/>
          <w:lang w:eastAsia="zh-CN"/>
        </w:rPr>
      </w:pPr>
      <w:bookmarkStart w:id="17" w:name="_Toc742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我们通过多渠道发布文档，包括电子邮件、清障车项目管理平台、内部网站等，以满足不同团队成员的偏好和需求。多渠道发布确保了信息的全面覆盖。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https://d.book118.com/208127075046006047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73A1A"/>
    <w:rsid w:val="07673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2707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2024-03-02T13:51:00Z</dcterms:created>
  <dcterms:modified xsi:type="dcterms:W3CDTF">2024-03-02T13:51:22Z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F58C728626294FF1B71F156BD6CB6224_11</vt:lpwstr>
  </property>
  <property fmtid="{D5CDD505-2E9C-101B-9397-08002B2CF9AE}" pid="3" name="KSOProductBuildVer">
    <vt:lpwstr>2052-12.1.0.16388</vt:lpwstr>
  </property>
</Properties>
</file>