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74" w:lineRule="auto"/>
        <w:rPr>
          <w:rFonts w:ascii="Arial"/>
          <w:sz w:val="21"/>
        </w:rPr>
      </w:pPr>
      <w:r>
        <w:pict>
          <v:rect id="_x0000_s1025" style="width:0.75pt;height:26pt;margin-top:344.64pt;margin-left:620.4pt;mso-position-horizontal-relative:page;mso-position-vertical-relative:page;position:absolute;z-index:251659264" o:allowincell="f" filled="t" fillcolor="#fdc960" stroked="f"/>
        </w:pic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6895795</wp:posOffset>
            </wp:positionH>
            <wp:positionV relativeFrom="page">
              <wp:posOffset>4413503</wp:posOffset>
            </wp:positionV>
            <wp:extent cx="856691" cy="231647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6691" cy="231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412" w:line="223" w:lineRule="auto"/>
        <w:ind w:left="5302" w:right="2443" w:hanging="2848"/>
        <w:outlineLvl w:val="0"/>
        <w:rPr>
          <w:rFonts w:ascii="Microsoft YaHei" w:eastAsia="Microsoft YaHei" w:hAnsi="Microsoft YaHei" w:cs="Microsoft YaHei"/>
          <w:sz w:val="96"/>
          <w:szCs w:val="96"/>
        </w:rPr>
      </w:pPr>
      <w:r>
        <w:rPr>
          <w:rFonts w:ascii="Microsoft YaHei" w:eastAsia="Microsoft YaHei" w:hAnsi="Microsoft YaHei" w:cs="Microsoft YaHei"/>
          <w:b/>
          <w:bCs/>
          <w:color w:val="FFFFFF"/>
          <w:spacing w:val="-2"/>
          <w:sz w:val="96"/>
          <w:szCs w:val="96"/>
        </w:rPr>
        <w:t>领导力&amp;通用力发展部</w:t>
      </w:r>
      <w:r>
        <w:rPr>
          <w:rFonts w:ascii="Microsoft YaHei" w:eastAsia="Microsoft YaHei" w:hAnsi="Microsoft YaHei" w:cs="Microsoft YaHei"/>
          <w:b/>
          <w:bCs/>
          <w:color w:val="FFFFFF"/>
          <w:spacing w:val="6"/>
          <w:sz w:val="96"/>
          <w:szCs w:val="96"/>
        </w:rPr>
        <w:t xml:space="preserve"> </w:t>
      </w:r>
      <w:r>
        <w:rPr>
          <w:rFonts w:ascii="Microsoft YaHei" w:eastAsia="Microsoft YaHei" w:hAnsi="Microsoft YaHei" w:cs="Microsoft YaHei"/>
          <w:b/>
          <w:bCs/>
          <w:color w:val="FFFFFF"/>
          <w:spacing w:val="-5"/>
          <w:sz w:val="96"/>
          <w:szCs w:val="96"/>
        </w:rPr>
        <w:t>工作规划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  <w:sectPr>
          <w:headerReference w:type="default" r:id="rId5"/>
          <w:pgSz w:w="14400" w:h="8100"/>
          <w:pgMar w:top="400" w:right="0" w:bottom="0" w:left="0" w:header="0" w:footer="0" w:gutter="0"/>
          <w:cols w:space="708"/>
        </w:sect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447" w:lineRule="exact"/>
        <w:ind w:firstLine="12585"/>
      </w:pPr>
      <w:r>
        <w:rPr>
          <w:position w:val="-8"/>
        </w:rPr>
        <w:drawing>
          <wp:inline distT="0" distB="0" distL="0" distR="0">
            <wp:extent cx="815340" cy="283463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47" w:lineRule="exact"/>
        <w:sectPr>
          <w:headerReference w:type="default" r:id="rId7"/>
          <w:type w:val="nextPage"/>
          <w:pgSz w:w="14400" w:h="8100"/>
          <w:pgMar w:top="400" w:right="0" w:bottom="0" w:left="0" w:header="0" w:footer="0" w:gutter="0"/>
          <w:pgNumType w:start="2"/>
          <w:cols w:space="708"/>
          <w:titlePg w:val="0"/>
        </w:sectPr>
      </w:pPr>
    </w:p>
    <w:p>
      <w:pPr>
        <w:spacing w:before="1" w:line="193" w:lineRule="auto"/>
        <w:ind w:left="666"/>
        <w:rPr>
          <w:rFonts w:ascii="Microsoft YaHei" w:eastAsia="Microsoft YaHei" w:hAnsi="Microsoft YaHei" w:cs="Microsoft YaHei"/>
          <w:sz w:val="40"/>
          <w:szCs w:val="40"/>
        </w:rPr>
      </w:pPr>
      <w:r>
        <w:pict>
          <v:rect id="_x0000_s1026" style="width:0.75pt;height:26pt;margin-top:11.64pt;margin-left:631.92pt;mso-position-horizontal-relative:page;mso-position-vertical-relative:page;position:absolute;z-index:251662336" o:allowincell="f" filled="t" fillcolor="#be4b48" stroked="f"/>
        </w:pict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7041837</wp:posOffset>
            </wp:positionH>
            <wp:positionV relativeFrom="page">
              <wp:posOffset>184403</wp:posOffset>
            </wp:positionV>
            <wp:extent cx="855704" cy="231647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5704" cy="231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8136635</wp:posOffset>
            </wp:positionH>
            <wp:positionV relativeFrom="page">
              <wp:posOffset>170687</wp:posOffset>
            </wp:positionV>
            <wp:extent cx="816864" cy="283464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6864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b/>
          <w:bCs/>
          <w:color w:val="C91523"/>
          <w:spacing w:val="-1"/>
          <w:sz w:val="40"/>
          <w:szCs w:val="40"/>
        </w:rPr>
        <w:t>以人才发展为导向 的能力发展项目设计</w:t>
      </w:r>
    </w:p>
    <w:p>
      <w:pPr>
        <w:spacing w:line="87" w:lineRule="exact"/>
      </w:pPr>
    </w:p>
    <w:tbl>
      <w:tblPr>
        <w:tblStyle w:val="TableNormal0"/>
        <w:tblW w:w="143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5548"/>
        <w:gridCol w:w="2966"/>
        <w:gridCol w:w="5884"/>
      </w:tblGrid>
      <w:tr>
        <w:tblPrEx>
          <w:tblW w:w="14398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678"/>
        </w:trPr>
        <w:tc>
          <w:tcPr>
            <w:tcW w:w="5548" w:type="dxa"/>
            <w:tcBorders>
              <w:top w:val="single" w:sz="16" w:space="0" w:color="C00000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103" w:line="185" w:lineRule="auto"/>
              <w:ind w:left="480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2292255</wp:posOffset>
                  </wp:positionH>
                  <wp:positionV relativeFrom="paragraph">
                    <wp:posOffset>203344</wp:posOffset>
                  </wp:positionV>
                  <wp:extent cx="4301933" cy="3143812"/>
                  <wp:effectExtent l="0" t="0" r="0" b="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1933" cy="314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eastAsia="Microsoft YaHei" w:hAnsi="Microsoft YaHei" w:cs="Microsoft YaHei"/>
                <w:b/>
                <w:bCs/>
                <w:color w:val="0070C0"/>
                <w:spacing w:val="-1"/>
                <w:sz w:val="24"/>
                <w:szCs w:val="24"/>
              </w:rPr>
              <w:t>主要解决公司战略发展、国际业务扩张</w:t>
            </w:r>
          </w:p>
        </w:tc>
        <w:tc>
          <w:tcPr>
            <w:tcW w:w="2966" w:type="dxa"/>
            <w:tcBorders>
              <w:top w:val="single" w:sz="16" w:space="0" w:color="C00000"/>
            </w:tcBorders>
            <w:vAlign w:val="top"/>
          </w:tcPr>
          <w:p>
            <w:pPr>
              <w:spacing w:before="137" w:line="192" w:lineRule="auto"/>
              <w:ind w:left="995"/>
              <w:rPr>
                <w:rFonts w:ascii="Goudy Stout" w:eastAsia="Goudy Stout" w:hAnsi="Goudy Stout" w:cs="Goudy Stout"/>
                <w:sz w:val="40"/>
                <w:szCs w:val="40"/>
              </w:rPr>
            </w:pPr>
            <w:r>
              <w:rPr>
                <w:rFonts w:ascii="Goudy Stout" w:eastAsia="Goudy Stout" w:hAnsi="Goudy Stout" w:cs="Goudy Stout"/>
                <w:color w:val="0070C0"/>
                <w:spacing w:val="-18"/>
                <w:sz w:val="40"/>
                <w:szCs w:val="40"/>
              </w:rPr>
              <w:t>T</w:t>
            </w:r>
            <w:r>
              <w:rPr>
                <w:rFonts w:ascii="Goudy Stout" w:eastAsia="Goudy Stout" w:hAnsi="Goudy Stout" w:cs="Goudy Stout"/>
                <w:color w:val="669900"/>
                <w:spacing w:val="-18"/>
                <w:sz w:val="40"/>
                <w:szCs w:val="40"/>
              </w:rPr>
              <w:t>D</w:t>
            </w:r>
          </w:p>
        </w:tc>
        <w:tc>
          <w:tcPr>
            <w:tcW w:w="5884" w:type="dxa"/>
            <w:tcBorders>
              <w:top w:val="single" w:sz="16" w:space="0" w:color="C00000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103" w:line="185" w:lineRule="auto"/>
              <w:ind w:left="1073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669900"/>
                <w:spacing w:val="-3"/>
                <w:sz w:val="24"/>
                <w:szCs w:val="24"/>
              </w:rPr>
              <w:t>主要解决公司管理者内部人才供给生态链，</w:t>
            </w:r>
          </w:p>
        </w:tc>
      </w:tr>
      <w:tr>
        <w:tblPrEx>
          <w:tblW w:w="14398" w:type="dxa"/>
          <w:tblInd w:w="0" w:type="dxa"/>
          <w:tblLayout w:type="fixed"/>
        </w:tblPrEx>
        <w:trPr>
          <w:trHeight w:val="431"/>
        </w:trPr>
        <w:tc>
          <w:tcPr>
            <w:tcW w:w="5548" w:type="dxa"/>
            <w:vAlign w:val="top"/>
          </w:tcPr>
          <w:p>
            <w:pPr>
              <w:spacing w:before="105" w:line="184" w:lineRule="auto"/>
              <w:ind w:left="479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0070C0"/>
                <w:spacing w:val="-1"/>
                <w:sz w:val="24"/>
                <w:szCs w:val="24"/>
              </w:rPr>
              <w:t>和高潜人才发展的培养需求，前瞻性人</w:t>
            </w:r>
          </w:p>
        </w:tc>
        <w:tc>
          <w:tcPr>
            <w:tcW w:w="29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84" w:type="dxa"/>
            <w:vAlign w:val="top"/>
          </w:tcPr>
          <w:p>
            <w:pPr>
              <w:spacing w:before="105" w:line="184" w:lineRule="auto"/>
              <w:ind w:left="1071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669900"/>
                <w:spacing w:val="6"/>
                <w:sz w:val="24"/>
                <w:szCs w:val="24"/>
              </w:rPr>
              <w:t>培养储备后备人才队伍，承接“七上八下”</w:t>
            </w:r>
          </w:p>
        </w:tc>
      </w:tr>
      <w:tr>
        <w:tblPrEx>
          <w:tblW w:w="14398" w:type="dxa"/>
          <w:tblInd w:w="0" w:type="dxa"/>
          <w:tblLayout w:type="fixed"/>
        </w:tblPrEx>
        <w:trPr>
          <w:trHeight w:val="430"/>
        </w:trPr>
        <w:tc>
          <w:tcPr>
            <w:tcW w:w="5548" w:type="dxa"/>
            <w:vAlign w:val="top"/>
          </w:tcPr>
          <w:p>
            <w:pPr>
              <w:spacing w:before="106" w:line="183" w:lineRule="auto"/>
              <w:ind w:left="480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0070C0"/>
                <w:spacing w:val="-7"/>
                <w:sz w:val="24"/>
                <w:szCs w:val="24"/>
              </w:rPr>
              <w:t>才能力储备。</w:t>
            </w:r>
          </w:p>
        </w:tc>
        <w:tc>
          <w:tcPr>
            <w:tcW w:w="29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84" w:type="dxa"/>
            <w:vAlign w:val="top"/>
          </w:tcPr>
          <w:p>
            <w:pPr>
              <w:spacing w:before="106" w:line="183" w:lineRule="auto"/>
              <w:ind w:left="1071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669900"/>
                <w:spacing w:val="-11"/>
                <w:sz w:val="24"/>
                <w:szCs w:val="24"/>
              </w:rPr>
              <w:t>原则。</w:t>
            </w:r>
          </w:p>
        </w:tc>
      </w:tr>
      <w:tr>
        <w:tblPrEx>
          <w:tblW w:w="14398" w:type="dxa"/>
          <w:tblInd w:w="0" w:type="dxa"/>
          <w:tblLayout w:type="fixed"/>
        </w:tblPrEx>
        <w:trPr>
          <w:trHeight w:val="431"/>
        </w:trPr>
        <w:tc>
          <w:tcPr>
            <w:tcW w:w="5548" w:type="dxa"/>
            <w:vAlign w:val="top"/>
          </w:tcPr>
          <w:p>
            <w:pPr>
              <w:spacing w:before="108" w:line="182" w:lineRule="auto"/>
              <w:ind w:left="486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7F7F7F"/>
                <w:spacing w:val="-1"/>
                <w:sz w:val="24"/>
                <w:szCs w:val="24"/>
              </w:rPr>
              <w:t>比如：科技人才储备培养项目、国际人</w:t>
            </w:r>
          </w:p>
        </w:tc>
        <w:tc>
          <w:tcPr>
            <w:tcW w:w="29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84" w:type="dxa"/>
            <w:vAlign w:val="top"/>
          </w:tcPr>
          <w:p>
            <w:pPr>
              <w:spacing w:before="108" w:line="182" w:lineRule="auto"/>
              <w:ind w:left="1078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7F7F7F"/>
                <w:spacing w:val="-7"/>
                <w:sz w:val="24"/>
                <w:szCs w:val="24"/>
              </w:rPr>
              <w:t>比如：</w:t>
            </w:r>
            <w:r>
              <w:rPr>
                <w:rFonts w:ascii="Microsoft YaHei" w:eastAsia="Microsoft YaHei" w:hAnsi="Microsoft YaHei" w:cs="Microsoft YaHei"/>
                <w:b/>
                <w:bCs/>
                <w:color w:val="7F7F7F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Microsoft YaHei" w:eastAsia="Microsoft YaHei" w:hAnsi="Microsoft YaHei" w:cs="Microsoft YaHei"/>
                <w:b/>
                <w:bCs/>
                <w:color w:val="7F7F7F"/>
                <w:spacing w:val="-7"/>
                <w:sz w:val="24"/>
                <w:szCs w:val="24"/>
              </w:rPr>
              <w:t>一层、二层、三层机构负责人继任</w:t>
            </w:r>
          </w:p>
        </w:tc>
      </w:tr>
      <w:tr>
        <w:tblPrEx>
          <w:tblW w:w="14398" w:type="dxa"/>
          <w:tblInd w:w="0" w:type="dxa"/>
          <w:tblLayout w:type="fixed"/>
        </w:tblPrEx>
        <w:trPr>
          <w:trHeight w:val="675"/>
        </w:trPr>
        <w:tc>
          <w:tcPr>
            <w:tcW w:w="5548" w:type="dxa"/>
            <w:tcBorders>
              <w:bottom w:val="dashed" w:sz="4" w:space="0" w:color="7F7F7F"/>
            </w:tcBorders>
            <w:vAlign w:val="top"/>
          </w:tcPr>
          <w:p>
            <w:pPr>
              <w:spacing w:before="109" w:line="193" w:lineRule="auto"/>
              <w:ind w:left="480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7F7F7F"/>
                <w:spacing w:val="-12"/>
                <w:sz w:val="24"/>
                <w:szCs w:val="24"/>
              </w:rPr>
              <w:t>才储备培养项目、</w:t>
            </w:r>
            <w:r>
              <w:rPr>
                <w:rFonts w:ascii="Microsoft YaHei" w:eastAsia="Microsoft YaHei" w:hAnsi="Microsoft YaHei" w:cs="Microsoft YaHei"/>
                <w:b/>
                <w:bCs/>
                <w:color w:val="7F7F7F"/>
                <w:spacing w:val="22"/>
                <w:sz w:val="24"/>
                <w:szCs w:val="24"/>
              </w:rPr>
              <w:t xml:space="preserve">  </w:t>
            </w:r>
            <w:r>
              <w:rPr>
                <w:rFonts w:ascii="Microsoft YaHei" w:eastAsia="Microsoft YaHei" w:hAnsi="Microsoft YaHei" w:cs="Microsoft YaHei"/>
                <w:b/>
                <w:bCs/>
                <w:color w:val="7F7F7F"/>
                <w:spacing w:val="-12"/>
                <w:sz w:val="24"/>
                <w:szCs w:val="24"/>
              </w:rPr>
              <w:t>HIPO人才发展项目。</w:t>
            </w:r>
          </w:p>
        </w:tc>
        <w:tc>
          <w:tcPr>
            <w:tcW w:w="2966" w:type="dxa"/>
            <w:tcBorders>
              <w:bottom w:val="dashed" w:sz="4" w:space="0" w:color="7F7F7F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84" w:type="dxa"/>
            <w:tcBorders>
              <w:bottom w:val="dashed" w:sz="4" w:space="0" w:color="7F7F7F"/>
            </w:tcBorders>
            <w:vAlign w:val="top"/>
          </w:tcPr>
          <w:p>
            <w:pPr>
              <w:spacing w:before="108" w:line="194" w:lineRule="auto"/>
              <w:ind w:left="1071"/>
              <w:rPr>
                <w:rFonts w:ascii="Microsoft YaHei" w:eastAsia="Microsoft YaHei" w:hAnsi="Microsoft YaHei" w:cs="Microsoft YaHei"/>
                <w:sz w:val="24"/>
                <w:szCs w:val="24"/>
              </w:rPr>
            </w:pPr>
            <w:r>
              <w:rPr>
                <w:rFonts w:ascii="Microsoft YaHei" w:eastAsia="Microsoft YaHei" w:hAnsi="Microsoft YaHei" w:cs="Microsoft YaHei"/>
                <w:b/>
                <w:bCs/>
                <w:color w:val="7F7F7F"/>
                <w:spacing w:val="-7"/>
                <w:sz w:val="24"/>
                <w:szCs w:val="24"/>
              </w:rPr>
              <w:t>者培养项目。</w:t>
            </w:r>
          </w:p>
        </w:tc>
      </w:tr>
    </w:tbl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7" w:lineRule="auto"/>
        <w:sectPr>
          <w:headerReference w:type="default" r:id="rId11"/>
          <w:footerReference w:type="default" r:id="rId12"/>
          <w:pgSz w:w="14400" w:h="8100"/>
          <w:pgMar w:top="325" w:right="0" w:bottom="1" w:left="1" w:header="0" w:footer="0" w:gutter="0"/>
          <w:pgNumType w:start="3"/>
          <w:cols w:space="708"/>
        </w:sectPr>
      </w:pPr>
    </w:p>
    <w:p>
      <w:pPr>
        <w:spacing w:before="108" w:line="191" w:lineRule="auto"/>
        <w:ind w:left="10922"/>
        <w:rPr>
          <w:rFonts w:ascii="Tw Cen MT Condensed Extra Bold" w:eastAsia="Tw Cen MT Condensed Extra Bold" w:hAnsi="Tw Cen MT Condensed Extra Bold" w:cs="Tw Cen MT Condensed Extra Bold"/>
          <w:sz w:val="40"/>
          <w:szCs w:val="4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30.6pt;height:19.25pt;margin-top:5.39pt;margin-left:123.66pt;position:absolute;z-index:251664384" filled="f" stroked="f">
            <o:lock v:ext="edit" aspectratio="f"/>
            <v:textbox inset="0,0,0,0">
              <w:txbxContent>
                <w:p>
                  <w:pPr>
                    <w:spacing w:before="20" w:line="191" w:lineRule="auto"/>
                    <w:ind w:left="20"/>
                    <w:rPr>
                      <w:rFonts w:ascii="Tw Cen MT Condensed Extra Bold" w:eastAsia="Tw Cen MT Condensed Extra Bold" w:hAnsi="Tw Cen MT Condensed Extra Bold" w:cs="Tw Cen MT Condensed Extra Bold"/>
                      <w:sz w:val="40"/>
                      <w:szCs w:val="40"/>
                    </w:rPr>
                  </w:pPr>
                  <w:r>
                    <w:rPr>
                      <w:rFonts w:ascii="Tw Cen MT Condensed Extra Bold" w:eastAsia="Tw Cen MT Condensed Extra Bold" w:hAnsi="Tw Cen MT Condensed Extra Bold" w:cs="Tw Cen MT Condensed Extra Bold"/>
                      <w:color w:val="C00000"/>
                      <w:spacing w:val="-3"/>
                      <w:sz w:val="40"/>
                      <w:szCs w:val="40"/>
                      <w14:textOutline w14:w="6350">
                        <w14:solidFill>
                          <w14:srgbClr w14:val="C00000"/>
                        </w14:solidFill>
                        <w14:prstDash w14:val="solid"/>
                        <w14:miter w14:lim="0"/>
                      </w14:textOutline>
                    </w:rPr>
                    <w:t>JDU</w:t>
                  </w:r>
                </w:p>
              </w:txbxContent>
            </v:textbox>
          </v:shape>
        </w:pict>
      </w:r>
      <w:r>
        <w:rPr>
          <w:rFonts w:ascii="Tw Cen MT Condensed Extra Bold" w:eastAsia="Tw Cen MT Condensed Extra Bold" w:hAnsi="Tw Cen MT Condensed Extra Bold" w:cs="Tw Cen MT Condensed Extra Bold"/>
          <w:color w:val="C00000"/>
          <w:spacing w:val="-3"/>
          <w:sz w:val="40"/>
          <w:szCs w:val="40"/>
          <w14:textOutline w14:w="6350">
            <w14:solidFill>
              <w14:srgbClr w14:val="C00000"/>
            </w14:solidFill>
            <w14:prstDash w14:val="solid"/>
            <w14:miter w14:lim="0"/>
          </w14:textOutline>
        </w:rPr>
        <w:t>JDU</w:t>
      </w:r>
    </w:p>
    <w:p>
      <w:pPr>
        <w:pStyle w:val="BodyText"/>
        <w:spacing w:line="281" w:lineRule="auto"/>
      </w:pPr>
    </w:p>
    <w:p>
      <w:pPr>
        <w:pStyle w:val="BodyText"/>
        <w:spacing w:line="281" w:lineRule="auto"/>
      </w:pPr>
    </w:p>
    <w:p>
      <w:pPr>
        <w:spacing w:before="104" w:line="432" w:lineRule="exact"/>
        <w:ind w:left="3636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Microsoft YaHei" w:eastAsia="Microsoft YaHei" w:hAnsi="Microsoft YaHei" w:cs="Microsoft YaHei"/>
          <w:b/>
          <w:bCs/>
          <w:color w:val="C00000"/>
          <w:position w:val="13"/>
          <w:sz w:val="24"/>
          <w:szCs w:val="24"/>
        </w:rPr>
        <w:t>主要解决公司现任管理者岗位胜任能力提升需求，以</w:t>
      </w:r>
      <w:r>
        <w:rPr>
          <w:rFonts w:ascii="Microsoft YaHei" w:eastAsia="Microsoft YaHei" w:hAnsi="Microsoft YaHei" w:cs="Microsoft YaHei"/>
          <w:b/>
          <w:bCs/>
          <w:color w:val="C00000"/>
          <w:spacing w:val="-1"/>
          <w:position w:val="13"/>
          <w:sz w:val="24"/>
          <w:szCs w:val="24"/>
        </w:rPr>
        <w:t>提高绩效产出</w:t>
      </w:r>
    </w:p>
    <w:p>
      <w:pPr>
        <w:spacing w:line="193" w:lineRule="auto"/>
        <w:ind w:left="3635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Microsoft YaHei" w:eastAsia="Microsoft YaHei" w:hAnsi="Microsoft YaHei" w:cs="Microsoft YaHei"/>
          <w:b/>
          <w:bCs/>
          <w:color w:val="C00000"/>
          <w:spacing w:val="-3"/>
          <w:sz w:val="24"/>
          <w:szCs w:val="24"/>
        </w:rPr>
        <w:t>为主要目标的系统性领导力发展项目。</w:t>
      </w:r>
    </w:p>
    <w:p>
      <w:pPr>
        <w:spacing w:before="101" w:line="193" w:lineRule="auto"/>
        <w:ind w:left="3641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Microsoft YaHei" w:eastAsia="Microsoft YaHei" w:hAnsi="Microsoft YaHei" w:cs="Microsoft YaHei"/>
          <w:b/>
          <w:bCs/>
          <w:color w:val="7F7F7F"/>
          <w:spacing w:val="-2"/>
          <w:sz w:val="24"/>
          <w:szCs w:val="24"/>
        </w:rPr>
        <w:t>比如：大一、新经理、大二、大三、大四等项目</w:t>
      </w:r>
    </w:p>
    <w:p>
      <w:pPr>
        <w:spacing w:line="193" w:lineRule="auto"/>
        <w:rPr>
          <w:rFonts w:ascii="Microsoft YaHei" w:eastAsia="Microsoft YaHei" w:hAnsi="Microsoft YaHei" w:cs="Microsoft YaHei"/>
          <w:sz w:val="24"/>
          <w:szCs w:val="24"/>
        </w:rPr>
      </w:pPr>
      <w:r>
        <w:rPr>
          <w:rFonts w:ascii="Microsoft YaHei" w:eastAsia="Microsoft YaHei" w:hAnsi="Microsoft YaHei" w:cs="Microsoft YaHei"/>
          <w:sz w:val="24"/>
          <w:szCs w:val="24"/>
        </w:rPr>
        <w:br/>
      </w:r>
      <w:r>
        <w:rPr>
          <w:rFonts w:ascii="Microsoft YaHei" w:eastAsia="Microsoft YaHei" w:hAnsi="Microsoft YaHei" w:cs="Microsoft YaHei"/>
          <w:sz w:val="24"/>
          <w:szCs w:val="24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https://d.book118.com/208142021040006035</w:t>
        </w:r>
      </w:hyperlink>
    </w:p>
    <w:p>
      <w:pPr>
        <w:spacing w:line="193" w:lineRule="auto"/>
        <w:rPr>
          <w:rFonts w:ascii="Microsoft YaHei" w:eastAsia="Microsoft YaHei" w:hAnsi="Microsoft YaHei" w:cs="Microsoft YaHei"/>
          <w:sz w:val="24"/>
          <w:szCs w:val="24"/>
        </w:rPr>
      </w:pPr>
    </w:p>
    <w:sectPr>
      <w:headerReference w:type="default" r:id="rId14"/>
      <w:footerReference w:type="default" r:id="rId15"/>
      <w:type w:val="nextPage"/>
      <w:pgSz w:w="14400" w:h="8100"/>
      <w:pgMar w:top="325" w:right="0" w:bottom="1" w:left="1" w:header="0" w:footer="0" w:gutter="0"/>
      <w:pgNumType w:start="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3940175"/>
              <wp:effectExtent l="0" t="0" r="0" b="0"/>
              <wp:wrapNone/>
              <wp:docPr id="2" name="Rect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144000" cy="3940175"/>
                      </a:xfrm>
                      <a:prstGeom prst="rect">
                        <a:avLst/>
                      </a:prstGeom>
                      <a:solidFill>
                        <a:srgbClr val="C91523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2" o:spid="_x0000_s2049" style="width:10in;height:310.25pt;margin-top:0;margin-left:0;mso-position-horizontal-relative:page;mso-position-vertical-relative:page;mso-wrap-distance-bottom:0;mso-wrap-distance-left:0;mso-wrap-distance-right:0;mso-wrap-distance-top:0;position:absolute;v-text-anchor:top;z-index:-251658240" o:allowincell="f" fillcolor="#c91523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3940175"/>
              <wp:effectExtent l="0" t="0" r="0" b="0"/>
              <wp:wrapNone/>
              <wp:docPr id="92047333" name="Rect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144000" cy="3940175"/>
                      </a:xfrm>
                      <a:prstGeom prst="rect">
                        <a:avLst/>
                      </a:prstGeom>
                      <a:solidFill>
                        <a:srgbClr val="C91523"/>
                      </a:solidFill>
                      <a:ln w="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</wps:wsp>
                </a:graphicData>
              </a:graphic>
            </wp:anchor>
          </w:drawing>
        </mc:Choice>
        <mc:Fallback>
          <w:pict>
            <v:rect id="Rect 2" o:spid="_x0000_s2050" style="width:10in;height:310.25pt;margin-top:0;margin-left:0;mso-position-horizontal-relative:page;mso-position-vertical-relative:page;mso-wrap-distance-bottom:0;mso-wrap-distance-left:0;mso-wrap-distance-right:0;mso-wrap-distance-top:0;position:absolute;v-text-anchor:top;z-index:-251656192" o:allowincell="f" fillcolor="#c91523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4"/>
      <w:szCs w:val="24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hyperlink" Target="https://d.book118.com/208142021040006035" TargetMode="External" /><Relationship Id="rId14" Type="http://schemas.openxmlformats.org/officeDocument/2006/relationships/header" Target="header4.xml" /><Relationship Id="rId15" Type="http://schemas.openxmlformats.org/officeDocument/2006/relationships/footer" Target="footer2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image" Target="media/image2.png" /><Relationship Id="rId7" Type="http://schemas.openxmlformats.org/officeDocument/2006/relationships/header" Target="header2.xml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幻灯片 1</dc:title>
  <dc:creator>微软用户</dc:creator>
  <cp:revision>0</cp:revision>
  <dcterms:created xsi:type="dcterms:W3CDTF">2024-02-11T21:03:35Z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2024-02-11T21:43:37Z</vt:filetime>
  </property>
  <property fmtid="{D5CDD505-2E9C-101B-9397-08002B2CF9AE}" pid="3" name="CRO">
    <vt:lpwstr>wqlLaW5nc29mdCBQREYgdG8gV1BTIDkw</vt:lpwstr>
  </property>
</Properties>
</file>