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普通圆钢项目计划设计方案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00" w:history="1">
        <w:r>
          <w:rPr>
            <w:rFonts w:ascii="仿宋" w:eastAsia="仿宋" w:hAnsi="仿宋" w:cs="仿宋" w:hint="eastAsia"/>
            <w:lang w:eastAsia="zh-CN"/>
          </w:rPr>
          <w:t>前言</w:t>
        </w:r>
        <w:r>
          <w:tab/>
        </w:r>
        <w:r>
          <w:fldChar w:fldCharType="begin"/>
        </w:r>
        <w:r>
          <w:instrText xml:space="preserve"> PAGEREF _Toc5400 \h </w:instrText>
        </w:r>
        <w:r>
          <w:fldChar w:fldCharType="separate"/>
        </w:r>
        <w:r>
          <w:t>3</w:t>
        </w:r>
        <w:r>
          <w:fldChar w:fldCharType="end"/>
        </w:r>
      </w:hyperlink>
    </w:p>
    <w:p>
      <w:pPr>
        <w:pStyle w:val="TOC1"/>
        <w:tabs>
          <w:tab w:val="right" w:leader="dot" w:pos="8306"/>
        </w:tabs>
      </w:pPr>
      <w:hyperlink w:anchor="_Toc24721" w:history="1">
        <w:r>
          <w:rPr>
            <w:rFonts w:ascii="仿宋" w:eastAsia="仿宋" w:hAnsi="仿宋" w:cs="仿宋" w:hint="eastAsia"/>
            <w:lang w:eastAsia="zh-CN"/>
          </w:rPr>
          <w:t>一、普通圆钢项目选址可行性分析</w:t>
        </w:r>
        <w:r>
          <w:tab/>
        </w:r>
        <w:r>
          <w:fldChar w:fldCharType="begin"/>
        </w:r>
        <w:r>
          <w:instrText xml:space="preserve"> PAGEREF _Toc24721 \h </w:instrText>
        </w:r>
        <w:r>
          <w:fldChar w:fldCharType="separate"/>
        </w:r>
        <w:r>
          <w:t>3</w:t>
        </w:r>
        <w:r>
          <w:fldChar w:fldCharType="end"/>
        </w:r>
      </w:hyperlink>
    </w:p>
    <w:p>
      <w:pPr>
        <w:pStyle w:val="TOC2"/>
        <w:tabs>
          <w:tab w:val="right" w:leader="dot" w:pos="8306"/>
        </w:tabs>
      </w:pPr>
      <w:hyperlink w:anchor="_Toc20746" w:history="1">
        <w:r>
          <w:rPr>
            <w:rFonts w:ascii="仿宋" w:eastAsia="仿宋" w:hAnsi="仿宋" w:cs="仿宋" w:hint="eastAsia"/>
            <w:lang w:eastAsia="zh-CN"/>
          </w:rPr>
          <w:t>(一)、普通圆钢项目选址</w:t>
        </w:r>
        <w:r>
          <w:tab/>
        </w:r>
        <w:r>
          <w:fldChar w:fldCharType="begin"/>
        </w:r>
        <w:r>
          <w:instrText xml:space="preserve"> PAGEREF _Toc20746 \h </w:instrText>
        </w:r>
        <w:r>
          <w:fldChar w:fldCharType="separate"/>
        </w:r>
        <w:r>
          <w:t>3</w:t>
        </w:r>
        <w:r>
          <w:fldChar w:fldCharType="end"/>
        </w:r>
      </w:hyperlink>
    </w:p>
    <w:p>
      <w:pPr>
        <w:pStyle w:val="TOC2"/>
        <w:tabs>
          <w:tab w:val="right" w:leader="dot" w:pos="8306"/>
        </w:tabs>
      </w:pPr>
      <w:hyperlink w:anchor="_Toc9247" w:history="1">
        <w:r>
          <w:rPr>
            <w:rFonts w:ascii="仿宋" w:eastAsia="仿宋" w:hAnsi="仿宋" w:cs="仿宋" w:hint="eastAsia"/>
            <w:lang w:eastAsia="zh-CN"/>
          </w:rPr>
          <w:t>(二)、用地控制指标</w:t>
        </w:r>
        <w:r>
          <w:tab/>
        </w:r>
        <w:r>
          <w:fldChar w:fldCharType="begin"/>
        </w:r>
        <w:r>
          <w:instrText xml:space="preserve"> PAGEREF _Toc9247 \h </w:instrText>
        </w:r>
        <w:r>
          <w:fldChar w:fldCharType="separate"/>
        </w:r>
        <w:r>
          <w:t>3</w:t>
        </w:r>
        <w:r>
          <w:fldChar w:fldCharType="end"/>
        </w:r>
      </w:hyperlink>
    </w:p>
    <w:p>
      <w:pPr>
        <w:pStyle w:val="TOC2"/>
        <w:tabs>
          <w:tab w:val="right" w:leader="dot" w:pos="8306"/>
        </w:tabs>
      </w:pPr>
      <w:hyperlink w:anchor="_Toc9683" w:history="1">
        <w:r>
          <w:rPr>
            <w:rFonts w:ascii="仿宋" w:eastAsia="仿宋" w:hAnsi="仿宋" w:cs="仿宋" w:hint="eastAsia"/>
            <w:lang w:eastAsia="zh-CN"/>
          </w:rPr>
          <w:t>(三)、节约用地措施</w:t>
        </w:r>
        <w:r>
          <w:tab/>
        </w:r>
        <w:r>
          <w:fldChar w:fldCharType="begin"/>
        </w:r>
        <w:r>
          <w:instrText xml:space="preserve"> PAGEREF _Toc9683 \h </w:instrText>
        </w:r>
        <w:r>
          <w:fldChar w:fldCharType="separate"/>
        </w:r>
        <w:r>
          <w:t>5</w:t>
        </w:r>
        <w:r>
          <w:fldChar w:fldCharType="end"/>
        </w:r>
      </w:hyperlink>
    </w:p>
    <w:p>
      <w:pPr>
        <w:pStyle w:val="TOC2"/>
        <w:tabs>
          <w:tab w:val="right" w:leader="dot" w:pos="8306"/>
        </w:tabs>
      </w:pPr>
      <w:hyperlink w:anchor="_Toc13967" w:history="1">
        <w:r>
          <w:rPr>
            <w:rFonts w:ascii="仿宋" w:eastAsia="仿宋" w:hAnsi="仿宋" w:cs="仿宋" w:hint="eastAsia"/>
            <w:lang w:eastAsia="zh-CN"/>
          </w:rPr>
          <w:t>(四)、总图布置方案</w:t>
        </w:r>
        <w:r>
          <w:tab/>
        </w:r>
        <w:r>
          <w:fldChar w:fldCharType="begin"/>
        </w:r>
        <w:r>
          <w:instrText xml:space="preserve"> PAGEREF _Toc13967 \h </w:instrText>
        </w:r>
        <w:r>
          <w:fldChar w:fldCharType="separate"/>
        </w:r>
        <w:r>
          <w:t>6</w:t>
        </w:r>
        <w:r>
          <w:fldChar w:fldCharType="end"/>
        </w:r>
      </w:hyperlink>
    </w:p>
    <w:p>
      <w:pPr>
        <w:pStyle w:val="TOC2"/>
        <w:tabs>
          <w:tab w:val="right" w:leader="dot" w:pos="8306"/>
        </w:tabs>
      </w:pPr>
      <w:hyperlink w:anchor="_Toc28349" w:history="1">
        <w:r>
          <w:rPr>
            <w:rFonts w:ascii="仿宋" w:eastAsia="仿宋" w:hAnsi="仿宋" w:cs="仿宋" w:hint="eastAsia"/>
            <w:lang w:eastAsia="zh-CN"/>
          </w:rPr>
          <w:t>(五)、选址综合评价</w:t>
        </w:r>
        <w:r>
          <w:tab/>
        </w:r>
        <w:r>
          <w:fldChar w:fldCharType="begin"/>
        </w:r>
        <w:r>
          <w:instrText xml:space="preserve"> PAGEREF _Toc28349 \h </w:instrText>
        </w:r>
        <w:r>
          <w:fldChar w:fldCharType="separate"/>
        </w:r>
        <w:r>
          <w:t>7</w:t>
        </w:r>
        <w:r>
          <w:fldChar w:fldCharType="end"/>
        </w:r>
      </w:hyperlink>
    </w:p>
    <w:p>
      <w:pPr>
        <w:pStyle w:val="TOC1"/>
        <w:tabs>
          <w:tab w:val="right" w:leader="dot" w:pos="8306"/>
        </w:tabs>
      </w:pPr>
      <w:hyperlink w:anchor="_Toc17215" w:history="1">
        <w:r>
          <w:rPr>
            <w:rFonts w:ascii="仿宋" w:eastAsia="仿宋" w:hAnsi="仿宋" w:cs="仿宋" w:hint="eastAsia"/>
            <w:lang w:eastAsia="zh-CN"/>
          </w:rPr>
          <w:t>二、产品规划分析</w:t>
        </w:r>
        <w:r>
          <w:tab/>
        </w:r>
        <w:r>
          <w:fldChar w:fldCharType="begin"/>
        </w:r>
        <w:r>
          <w:instrText xml:space="preserve"> PAGEREF _Toc17215 \h </w:instrText>
        </w:r>
        <w:r>
          <w:fldChar w:fldCharType="separate"/>
        </w:r>
        <w:r>
          <w:t>8</w:t>
        </w:r>
        <w:r>
          <w:fldChar w:fldCharType="end"/>
        </w:r>
      </w:hyperlink>
    </w:p>
    <w:p>
      <w:pPr>
        <w:pStyle w:val="TOC2"/>
        <w:tabs>
          <w:tab w:val="right" w:leader="dot" w:pos="8306"/>
        </w:tabs>
      </w:pPr>
      <w:hyperlink w:anchor="_Toc23046" w:history="1">
        <w:r>
          <w:rPr>
            <w:rFonts w:ascii="仿宋" w:eastAsia="仿宋" w:hAnsi="仿宋" w:cs="仿宋" w:hint="eastAsia"/>
            <w:lang w:eastAsia="zh-CN"/>
          </w:rPr>
          <w:t>(一)、产品规划</w:t>
        </w:r>
        <w:r>
          <w:tab/>
        </w:r>
        <w:r>
          <w:fldChar w:fldCharType="begin"/>
        </w:r>
        <w:r>
          <w:instrText xml:space="preserve"> PAGEREF _Toc23046 \h </w:instrText>
        </w:r>
        <w:r>
          <w:fldChar w:fldCharType="separate"/>
        </w:r>
        <w:r>
          <w:t>8</w:t>
        </w:r>
        <w:r>
          <w:fldChar w:fldCharType="end"/>
        </w:r>
      </w:hyperlink>
    </w:p>
    <w:p>
      <w:pPr>
        <w:pStyle w:val="TOC2"/>
        <w:tabs>
          <w:tab w:val="right" w:leader="dot" w:pos="8306"/>
        </w:tabs>
      </w:pPr>
      <w:hyperlink w:anchor="_Toc30333" w:history="1">
        <w:r>
          <w:rPr>
            <w:rFonts w:ascii="仿宋" w:eastAsia="仿宋" w:hAnsi="仿宋" w:cs="仿宋" w:hint="eastAsia"/>
            <w:lang w:eastAsia="zh-CN"/>
          </w:rPr>
          <w:t>(二)、建设规模</w:t>
        </w:r>
        <w:r>
          <w:tab/>
        </w:r>
        <w:r>
          <w:fldChar w:fldCharType="begin"/>
        </w:r>
        <w:r>
          <w:instrText xml:space="preserve"> PAGEREF _Toc30333 \h </w:instrText>
        </w:r>
        <w:r>
          <w:fldChar w:fldCharType="separate"/>
        </w:r>
        <w:r>
          <w:t>9</w:t>
        </w:r>
        <w:r>
          <w:fldChar w:fldCharType="end"/>
        </w:r>
      </w:hyperlink>
    </w:p>
    <w:p>
      <w:pPr>
        <w:pStyle w:val="TOC1"/>
        <w:tabs>
          <w:tab w:val="right" w:leader="dot" w:pos="8306"/>
        </w:tabs>
      </w:pPr>
      <w:hyperlink w:anchor="_Toc26018" w:history="1">
        <w:r>
          <w:rPr>
            <w:rFonts w:ascii="仿宋" w:eastAsia="仿宋" w:hAnsi="仿宋" w:cs="仿宋" w:hint="eastAsia"/>
            <w:lang w:eastAsia="zh-CN"/>
          </w:rPr>
          <w:t>三、普通圆钢项目土建工程</w:t>
        </w:r>
        <w:r>
          <w:tab/>
        </w:r>
        <w:r>
          <w:fldChar w:fldCharType="begin"/>
        </w:r>
        <w:r>
          <w:instrText xml:space="preserve"> PAGEREF _Toc26018 \h </w:instrText>
        </w:r>
        <w:r>
          <w:fldChar w:fldCharType="separate"/>
        </w:r>
        <w:r>
          <w:t>10</w:t>
        </w:r>
        <w:r>
          <w:fldChar w:fldCharType="end"/>
        </w:r>
      </w:hyperlink>
    </w:p>
    <w:p>
      <w:pPr>
        <w:pStyle w:val="TOC2"/>
        <w:tabs>
          <w:tab w:val="right" w:leader="dot" w:pos="8306"/>
        </w:tabs>
      </w:pPr>
      <w:hyperlink w:anchor="_Toc21959" w:history="1">
        <w:r>
          <w:rPr>
            <w:rFonts w:ascii="仿宋" w:eastAsia="仿宋" w:hAnsi="仿宋" w:cs="仿宋" w:hint="eastAsia"/>
            <w:lang w:eastAsia="zh-CN"/>
          </w:rPr>
          <w:t>(一)、建筑工程设计原则</w:t>
        </w:r>
        <w:r>
          <w:tab/>
        </w:r>
        <w:r>
          <w:fldChar w:fldCharType="begin"/>
        </w:r>
        <w:r>
          <w:instrText xml:space="preserve"> PAGEREF _Toc21959 \h </w:instrText>
        </w:r>
        <w:r>
          <w:fldChar w:fldCharType="separate"/>
        </w:r>
        <w:r>
          <w:t>10</w:t>
        </w:r>
        <w:r>
          <w:fldChar w:fldCharType="end"/>
        </w:r>
      </w:hyperlink>
    </w:p>
    <w:p>
      <w:pPr>
        <w:pStyle w:val="TOC2"/>
        <w:tabs>
          <w:tab w:val="right" w:leader="dot" w:pos="8306"/>
        </w:tabs>
      </w:pPr>
      <w:hyperlink w:anchor="_Toc27401" w:history="1">
        <w:r>
          <w:rPr>
            <w:rFonts w:ascii="仿宋" w:eastAsia="仿宋" w:hAnsi="仿宋" w:cs="仿宋" w:hint="eastAsia"/>
            <w:lang w:eastAsia="zh-CN"/>
          </w:rPr>
          <w:t>(二)、土建工程设计年限及安全等级</w:t>
        </w:r>
        <w:r>
          <w:tab/>
        </w:r>
        <w:r>
          <w:fldChar w:fldCharType="begin"/>
        </w:r>
        <w:r>
          <w:instrText xml:space="preserve"> PAGEREF _Toc27401 \h </w:instrText>
        </w:r>
        <w:r>
          <w:fldChar w:fldCharType="separate"/>
        </w:r>
        <w:r>
          <w:t>11</w:t>
        </w:r>
        <w:r>
          <w:fldChar w:fldCharType="end"/>
        </w:r>
      </w:hyperlink>
    </w:p>
    <w:p>
      <w:pPr>
        <w:pStyle w:val="TOC2"/>
        <w:tabs>
          <w:tab w:val="right" w:leader="dot" w:pos="8306"/>
        </w:tabs>
      </w:pPr>
      <w:hyperlink w:anchor="_Toc24286" w:history="1">
        <w:r>
          <w:rPr>
            <w:rFonts w:ascii="仿宋" w:eastAsia="仿宋" w:hAnsi="仿宋" w:cs="仿宋" w:hint="eastAsia"/>
            <w:lang w:eastAsia="zh-CN"/>
          </w:rPr>
          <w:t>(三)、建筑工程设计总体要求</w:t>
        </w:r>
        <w:r>
          <w:tab/>
        </w:r>
        <w:r>
          <w:fldChar w:fldCharType="begin"/>
        </w:r>
        <w:r>
          <w:instrText xml:space="preserve"> PAGEREF _Toc24286 \h </w:instrText>
        </w:r>
        <w:r>
          <w:fldChar w:fldCharType="separate"/>
        </w:r>
        <w:r>
          <w:t>13</w:t>
        </w:r>
        <w:r>
          <w:fldChar w:fldCharType="end"/>
        </w:r>
      </w:hyperlink>
    </w:p>
    <w:p>
      <w:pPr>
        <w:pStyle w:val="TOC2"/>
        <w:tabs>
          <w:tab w:val="right" w:leader="dot" w:pos="8306"/>
        </w:tabs>
      </w:pPr>
      <w:hyperlink w:anchor="_Toc31357" w:history="1">
        <w:r>
          <w:rPr>
            <w:rFonts w:ascii="仿宋" w:eastAsia="仿宋" w:hAnsi="仿宋" w:cs="仿宋" w:hint="eastAsia"/>
            <w:lang w:eastAsia="zh-CN"/>
          </w:rPr>
          <w:t>(四)、土建工程建设指标</w:t>
        </w:r>
        <w:r>
          <w:tab/>
        </w:r>
        <w:r>
          <w:fldChar w:fldCharType="begin"/>
        </w:r>
        <w:r>
          <w:instrText xml:space="preserve"> PAGEREF _Toc31357 \h </w:instrText>
        </w:r>
        <w:r>
          <w:fldChar w:fldCharType="separate"/>
        </w:r>
        <w:r>
          <w:t>13</w:t>
        </w:r>
        <w:r>
          <w:fldChar w:fldCharType="end"/>
        </w:r>
      </w:hyperlink>
    </w:p>
    <w:p>
      <w:pPr>
        <w:pStyle w:val="TOC1"/>
        <w:tabs>
          <w:tab w:val="right" w:leader="dot" w:pos="8306"/>
        </w:tabs>
      </w:pPr>
      <w:hyperlink w:anchor="_Toc19578" w:history="1">
        <w:r>
          <w:rPr>
            <w:rFonts w:ascii="仿宋" w:eastAsia="仿宋" w:hAnsi="仿宋" w:cs="仿宋" w:hint="eastAsia"/>
            <w:lang w:eastAsia="zh-CN"/>
          </w:rPr>
          <w:t>四、市场分析、调研</w:t>
        </w:r>
        <w:r>
          <w:tab/>
        </w:r>
        <w:r>
          <w:fldChar w:fldCharType="begin"/>
        </w:r>
        <w:r>
          <w:instrText xml:space="preserve"> PAGEREF _Toc19578 \h </w:instrText>
        </w:r>
        <w:r>
          <w:fldChar w:fldCharType="separate"/>
        </w:r>
        <w:r>
          <w:t>13</w:t>
        </w:r>
        <w:r>
          <w:fldChar w:fldCharType="end"/>
        </w:r>
      </w:hyperlink>
    </w:p>
    <w:p>
      <w:pPr>
        <w:pStyle w:val="TOC2"/>
        <w:tabs>
          <w:tab w:val="right" w:leader="dot" w:pos="8306"/>
        </w:tabs>
      </w:pPr>
      <w:hyperlink w:anchor="_Toc2406" w:history="1">
        <w:r>
          <w:rPr>
            <w:rFonts w:ascii="仿宋" w:eastAsia="仿宋" w:hAnsi="仿宋" w:cs="仿宋" w:hint="eastAsia"/>
            <w:lang w:eastAsia="zh-CN"/>
          </w:rPr>
          <w:t>(一)、普通圆钢行业分析</w:t>
        </w:r>
        <w:r>
          <w:tab/>
        </w:r>
        <w:r>
          <w:fldChar w:fldCharType="begin"/>
        </w:r>
        <w:r>
          <w:instrText xml:space="preserve"> PAGEREF _Toc2406 \h </w:instrText>
        </w:r>
        <w:r>
          <w:fldChar w:fldCharType="separate"/>
        </w:r>
        <w:r>
          <w:t>13</w:t>
        </w:r>
        <w:r>
          <w:fldChar w:fldCharType="end"/>
        </w:r>
      </w:hyperlink>
    </w:p>
    <w:p>
      <w:pPr>
        <w:pStyle w:val="TOC2"/>
        <w:tabs>
          <w:tab w:val="right" w:leader="dot" w:pos="8306"/>
        </w:tabs>
      </w:pPr>
      <w:hyperlink w:anchor="_Toc5545" w:history="1">
        <w:r>
          <w:rPr>
            <w:rFonts w:ascii="仿宋" w:eastAsia="仿宋" w:hAnsi="仿宋" w:cs="仿宋" w:hint="eastAsia"/>
            <w:lang w:eastAsia="zh-CN"/>
          </w:rPr>
          <w:t>(二)、普通圆钢市场分析预测</w:t>
        </w:r>
        <w:r>
          <w:tab/>
        </w:r>
        <w:r>
          <w:fldChar w:fldCharType="begin"/>
        </w:r>
        <w:r>
          <w:instrText xml:space="preserve"> PAGEREF _Toc5545 \h </w:instrText>
        </w:r>
        <w:r>
          <w:fldChar w:fldCharType="separate"/>
        </w:r>
        <w:r>
          <w:t>14</w:t>
        </w:r>
        <w:r>
          <w:fldChar w:fldCharType="end"/>
        </w:r>
      </w:hyperlink>
    </w:p>
    <w:p>
      <w:pPr>
        <w:pStyle w:val="TOC1"/>
        <w:tabs>
          <w:tab w:val="right" w:leader="dot" w:pos="8306"/>
        </w:tabs>
      </w:pPr>
      <w:hyperlink w:anchor="_Toc21692" w:history="1">
        <w:r>
          <w:rPr>
            <w:rFonts w:ascii="仿宋" w:eastAsia="仿宋" w:hAnsi="仿宋" w:cs="仿宋" w:hint="eastAsia"/>
            <w:lang w:eastAsia="zh-CN"/>
          </w:rPr>
          <w:t>五、普通圆钢项目建设背景及必要性分析</w:t>
        </w:r>
        <w:r>
          <w:tab/>
        </w:r>
        <w:r>
          <w:fldChar w:fldCharType="begin"/>
        </w:r>
        <w:r>
          <w:instrText xml:space="preserve"> PAGEREF _Toc21692 \h </w:instrText>
        </w:r>
        <w:r>
          <w:fldChar w:fldCharType="separate"/>
        </w:r>
        <w:r>
          <w:t>15</w:t>
        </w:r>
        <w:r>
          <w:fldChar w:fldCharType="end"/>
        </w:r>
      </w:hyperlink>
    </w:p>
    <w:p>
      <w:pPr>
        <w:pStyle w:val="TOC2"/>
        <w:tabs>
          <w:tab w:val="right" w:leader="dot" w:pos="8306"/>
        </w:tabs>
      </w:pPr>
      <w:hyperlink w:anchor="_Toc9502" w:history="1">
        <w:r>
          <w:rPr>
            <w:rFonts w:ascii="仿宋" w:eastAsia="仿宋" w:hAnsi="仿宋" w:cs="仿宋" w:hint="eastAsia"/>
            <w:lang w:eastAsia="zh-CN"/>
          </w:rPr>
          <w:t>(一)、普通圆钢项目背景分析</w:t>
        </w:r>
        <w:r>
          <w:tab/>
        </w:r>
        <w:r>
          <w:fldChar w:fldCharType="begin"/>
        </w:r>
        <w:r>
          <w:instrText xml:space="preserve"> PAGEREF _Toc9502 \h </w:instrText>
        </w:r>
        <w:r>
          <w:fldChar w:fldCharType="separate"/>
        </w:r>
        <w:r>
          <w:t>15</w:t>
        </w:r>
        <w:r>
          <w:fldChar w:fldCharType="end"/>
        </w:r>
      </w:hyperlink>
    </w:p>
    <w:p>
      <w:pPr>
        <w:pStyle w:val="TOC2"/>
        <w:tabs>
          <w:tab w:val="right" w:leader="dot" w:pos="8306"/>
        </w:tabs>
      </w:pPr>
      <w:hyperlink w:anchor="_Toc8087" w:history="1">
        <w:r>
          <w:rPr>
            <w:rFonts w:ascii="仿宋" w:eastAsia="仿宋" w:hAnsi="仿宋" w:cs="仿宋" w:hint="eastAsia"/>
            <w:lang w:eastAsia="zh-CN"/>
          </w:rPr>
          <w:t>(二)、普通圆钢项目建设必要性分析</w:t>
        </w:r>
        <w:r>
          <w:tab/>
        </w:r>
        <w:r>
          <w:fldChar w:fldCharType="begin"/>
        </w:r>
        <w:r>
          <w:instrText xml:space="preserve"> PAGEREF _Toc8087 \h </w:instrText>
        </w:r>
        <w:r>
          <w:fldChar w:fldCharType="separate"/>
        </w:r>
        <w:r>
          <w:t>17</w:t>
        </w:r>
        <w:r>
          <w:fldChar w:fldCharType="end"/>
        </w:r>
      </w:hyperlink>
    </w:p>
    <w:p>
      <w:pPr>
        <w:pStyle w:val="TOC1"/>
        <w:tabs>
          <w:tab w:val="right" w:leader="dot" w:pos="8306"/>
        </w:tabs>
      </w:pPr>
      <w:hyperlink w:anchor="_Toc28666" w:history="1">
        <w:r>
          <w:rPr>
            <w:rFonts w:ascii="仿宋" w:eastAsia="仿宋" w:hAnsi="仿宋" w:cs="仿宋" w:hint="eastAsia"/>
            <w:lang w:eastAsia="zh-CN"/>
          </w:rPr>
          <w:t>六、普通圆钢项目建设单位说明</w:t>
        </w:r>
        <w:r>
          <w:tab/>
        </w:r>
        <w:r>
          <w:fldChar w:fldCharType="begin"/>
        </w:r>
        <w:r>
          <w:instrText xml:space="preserve"> PAGEREF _Toc28666 \h </w:instrText>
        </w:r>
        <w:r>
          <w:fldChar w:fldCharType="separate"/>
        </w:r>
        <w:r>
          <w:t>18</w:t>
        </w:r>
        <w:r>
          <w:fldChar w:fldCharType="end"/>
        </w:r>
      </w:hyperlink>
    </w:p>
    <w:p>
      <w:pPr>
        <w:pStyle w:val="TOC2"/>
        <w:tabs>
          <w:tab w:val="right" w:leader="dot" w:pos="8306"/>
        </w:tabs>
      </w:pPr>
      <w:hyperlink w:anchor="_Toc30553" w:history="1">
        <w:r>
          <w:rPr>
            <w:rFonts w:ascii="仿宋" w:eastAsia="仿宋" w:hAnsi="仿宋" w:cs="仿宋" w:hint="eastAsia"/>
            <w:lang w:eastAsia="zh-CN"/>
          </w:rPr>
          <w:t>(一)、普通圆钢项目承办单位基本情况</w:t>
        </w:r>
        <w:r>
          <w:tab/>
        </w:r>
        <w:r>
          <w:fldChar w:fldCharType="begin"/>
        </w:r>
        <w:r>
          <w:instrText xml:space="preserve"> PAGEREF _Toc30553 \h </w:instrText>
        </w:r>
        <w:r>
          <w:fldChar w:fldCharType="separate"/>
        </w:r>
        <w:r>
          <w:t>18</w:t>
        </w:r>
        <w:r>
          <w:fldChar w:fldCharType="end"/>
        </w:r>
      </w:hyperlink>
    </w:p>
    <w:p>
      <w:pPr>
        <w:pStyle w:val="TOC2"/>
        <w:tabs>
          <w:tab w:val="right" w:leader="dot" w:pos="8306"/>
        </w:tabs>
      </w:pPr>
      <w:hyperlink w:anchor="_Toc4051" w:history="1">
        <w:r>
          <w:rPr>
            <w:rFonts w:ascii="仿宋" w:eastAsia="仿宋" w:hAnsi="仿宋" w:cs="仿宋" w:hint="eastAsia"/>
            <w:lang w:eastAsia="zh-CN"/>
          </w:rPr>
          <w:t>(二)、公司经济效益分析</w:t>
        </w:r>
        <w:r>
          <w:tab/>
        </w:r>
        <w:r>
          <w:fldChar w:fldCharType="begin"/>
        </w:r>
        <w:r>
          <w:instrText xml:space="preserve"> PAGEREF _Toc4051 \h </w:instrText>
        </w:r>
        <w:r>
          <w:fldChar w:fldCharType="separate"/>
        </w:r>
        <w:r>
          <w:t>19</w:t>
        </w:r>
        <w:r>
          <w:fldChar w:fldCharType="end"/>
        </w:r>
      </w:hyperlink>
    </w:p>
    <w:p>
      <w:pPr>
        <w:pStyle w:val="TOC1"/>
        <w:tabs>
          <w:tab w:val="right" w:leader="dot" w:pos="8306"/>
        </w:tabs>
      </w:pPr>
      <w:hyperlink w:anchor="_Toc12817" w:history="1">
        <w:r>
          <w:rPr>
            <w:rFonts w:ascii="仿宋" w:eastAsia="仿宋" w:hAnsi="仿宋" w:cs="仿宋" w:hint="eastAsia"/>
            <w:lang w:eastAsia="zh-CN"/>
          </w:rPr>
          <w:t>七、普通圆钢项目经营效益</w:t>
        </w:r>
        <w:r>
          <w:tab/>
        </w:r>
        <w:r>
          <w:fldChar w:fldCharType="begin"/>
        </w:r>
        <w:r>
          <w:instrText xml:space="preserve"> PAGEREF _Toc12817 \h </w:instrText>
        </w:r>
        <w:r>
          <w:fldChar w:fldCharType="separate"/>
        </w:r>
        <w:r>
          <w:t>20</w:t>
        </w:r>
        <w:r>
          <w:fldChar w:fldCharType="end"/>
        </w:r>
      </w:hyperlink>
    </w:p>
    <w:p>
      <w:pPr>
        <w:pStyle w:val="TOC2"/>
        <w:tabs>
          <w:tab w:val="right" w:leader="dot" w:pos="8306"/>
        </w:tabs>
      </w:pPr>
      <w:hyperlink w:anchor="_Toc25096" w:history="1">
        <w:r>
          <w:rPr>
            <w:rFonts w:ascii="仿宋" w:eastAsia="仿宋" w:hAnsi="仿宋" w:cs="仿宋" w:hint="eastAsia"/>
            <w:lang w:eastAsia="zh-CN"/>
          </w:rPr>
          <w:t>(一)、经济评价财务测算</w:t>
        </w:r>
        <w:r>
          <w:tab/>
        </w:r>
        <w:r>
          <w:fldChar w:fldCharType="begin"/>
        </w:r>
        <w:r>
          <w:instrText xml:space="preserve"> PAGEREF _Toc25096 \h </w:instrText>
        </w:r>
        <w:r>
          <w:fldChar w:fldCharType="separate"/>
        </w:r>
        <w:r>
          <w:t>20</w:t>
        </w:r>
        <w:r>
          <w:fldChar w:fldCharType="end"/>
        </w:r>
      </w:hyperlink>
    </w:p>
    <w:p>
      <w:pPr>
        <w:pStyle w:val="TOC2"/>
        <w:tabs>
          <w:tab w:val="right" w:leader="dot" w:pos="8306"/>
        </w:tabs>
      </w:pPr>
      <w:hyperlink w:anchor="_Toc16642" w:history="1">
        <w:r>
          <w:rPr>
            <w:rFonts w:ascii="仿宋" w:eastAsia="仿宋" w:hAnsi="仿宋" w:cs="仿宋" w:hint="eastAsia"/>
            <w:lang w:eastAsia="zh-CN"/>
          </w:rPr>
          <w:t>(二)、普通圆钢项目盈利能力分析</w:t>
        </w:r>
        <w:r>
          <w:tab/>
        </w:r>
        <w:r>
          <w:fldChar w:fldCharType="begin"/>
        </w:r>
        <w:r>
          <w:instrText xml:space="preserve"> PAGEREF _Toc16642 \h </w:instrText>
        </w:r>
        <w:r>
          <w:fldChar w:fldCharType="separate"/>
        </w:r>
        <w:r>
          <w:t>21</w:t>
        </w:r>
        <w:r>
          <w:fldChar w:fldCharType="end"/>
        </w:r>
      </w:hyperlink>
    </w:p>
    <w:p>
      <w:pPr>
        <w:pStyle w:val="TOC1"/>
        <w:tabs>
          <w:tab w:val="right" w:leader="dot" w:pos="8306"/>
        </w:tabs>
      </w:pPr>
      <w:hyperlink w:anchor="_Toc32419" w:history="1">
        <w:r>
          <w:rPr>
            <w:rFonts w:ascii="仿宋" w:eastAsia="仿宋" w:hAnsi="仿宋" w:cs="仿宋" w:hint="eastAsia"/>
            <w:lang w:eastAsia="zh-CN"/>
          </w:rPr>
          <w:t>八、生产安全保护</w:t>
        </w:r>
        <w:r>
          <w:tab/>
        </w:r>
        <w:r>
          <w:fldChar w:fldCharType="begin"/>
        </w:r>
        <w:r>
          <w:instrText xml:space="preserve"> PAGEREF _Toc32419 \h </w:instrText>
        </w:r>
        <w:r>
          <w:fldChar w:fldCharType="separate"/>
        </w:r>
        <w:r>
          <w:t>22</w:t>
        </w:r>
        <w:r>
          <w:fldChar w:fldCharType="end"/>
        </w:r>
      </w:hyperlink>
    </w:p>
    <w:p>
      <w:pPr>
        <w:pStyle w:val="TOC2"/>
        <w:tabs>
          <w:tab w:val="right" w:leader="dot" w:pos="8306"/>
        </w:tabs>
      </w:pPr>
      <w:hyperlink w:anchor="_Toc129" w:history="1">
        <w:r>
          <w:rPr>
            <w:rFonts w:ascii="仿宋" w:eastAsia="仿宋" w:hAnsi="仿宋" w:cs="仿宋" w:hint="eastAsia"/>
            <w:lang w:eastAsia="zh-CN"/>
          </w:rPr>
          <w:t>(一)、消防安全</w:t>
        </w:r>
        <w:r>
          <w:tab/>
        </w:r>
        <w:r>
          <w:fldChar w:fldCharType="begin"/>
        </w:r>
        <w:r>
          <w:instrText xml:space="preserve"> PAGEREF _Toc129 \h </w:instrText>
        </w:r>
        <w:r>
          <w:fldChar w:fldCharType="separate"/>
        </w:r>
        <w:r>
          <w:t>22</w:t>
        </w:r>
        <w:r>
          <w:fldChar w:fldCharType="end"/>
        </w:r>
      </w:hyperlink>
    </w:p>
    <w:p>
      <w:pPr>
        <w:pStyle w:val="TOC2"/>
        <w:tabs>
          <w:tab w:val="right" w:leader="dot" w:pos="8306"/>
        </w:tabs>
      </w:pPr>
      <w:hyperlink w:anchor="_Toc11095" w:history="1">
        <w:r>
          <w:rPr>
            <w:rFonts w:ascii="仿宋" w:eastAsia="仿宋" w:hAnsi="仿宋" w:cs="仿宋" w:hint="eastAsia"/>
            <w:lang w:eastAsia="zh-CN"/>
          </w:rPr>
          <w:t>(二)、防火防爆总图布置措施</w:t>
        </w:r>
        <w:r>
          <w:tab/>
        </w:r>
        <w:r>
          <w:fldChar w:fldCharType="begin"/>
        </w:r>
        <w:r>
          <w:instrText xml:space="preserve"> PAGEREF _Toc11095 \h </w:instrText>
        </w:r>
        <w:r>
          <w:fldChar w:fldCharType="separate"/>
        </w:r>
        <w:r>
          <w:t>23</w:t>
        </w:r>
        <w:r>
          <w:fldChar w:fldCharType="end"/>
        </w:r>
      </w:hyperlink>
    </w:p>
    <w:p>
      <w:pPr>
        <w:pStyle w:val="TOC2"/>
        <w:tabs>
          <w:tab w:val="right" w:leader="dot" w:pos="8306"/>
        </w:tabs>
      </w:pPr>
      <w:hyperlink w:anchor="_Toc14200" w:history="1">
        <w:r>
          <w:rPr>
            <w:rFonts w:ascii="仿宋" w:eastAsia="仿宋" w:hAnsi="仿宋" w:cs="仿宋" w:hint="eastAsia"/>
            <w:lang w:eastAsia="zh-CN"/>
          </w:rPr>
          <w:t>(三)、自然灾害防范措施</w:t>
        </w:r>
        <w:r>
          <w:tab/>
        </w:r>
        <w:r>
          <w:fldChar w:fldCharType="begin"/>
        </w:r>
        <w:r>
          <w:instrText xml:space="preserve"> PAGEREF _Toc14200 \h </w:instrText>
        </w:r>
        <w:r>
          <w:fldChar w:fldCharType="separate"/>
        </w:r>
        <w:r>
          <w:t>24</w:t>
        </w:r>
        <w:r>
          <w:fldChar w:fldCharType="end"/>
        </w:r>
      </w:hyperlink>
    </w:p>
    <w:p>
      <w:pPr>
        <w:pStyle w:val="TOC2"/>
        <w:tabs>
          <w:tab w:val="right" w:leader="dot" w:pos="8306"/>
        </w:tabs>
      </w:pPr>
      <w:hyperlink w:anchor="_Toc21338" w:history="1">
        <w:r>
          <w:rPr>
            <w:rFonts w:ascii="仿宋" w:eastAsia="仿宋" w:hAnsi="仿宋" w:cs="仿宋" w:hint="eastAsia"/>
            <w:lang w:eastAsia="zh-CN"/>
          </w:rPr>
          <w:t>(四)、安全色及安全标志使用要求</w:t>
        </w:r>
        <w:r>
          <w:tab/>
        </w:r>
        <w:r>
          <w:fldChar w:fldCharType="begin"/>
        </w:r>
        <w:r>
          <w:instrText xml:space="preserve"> PAGEREF _Toc21338 \h </w:instrText>
        </w:r>
        <w:r>
          <w:fldChar w:fldCharType="separate"/>
        </w:r>
        <w:r>
          <w:t>25</w:t>
        </w:r>
        <w:r>
          <w:fldChar w:fldCharType="end"/>
        </w:r>
      </w:hyperlink>
    </w:p>
    <w:p>
      <w:pPr>
        <w:pStyle w:val="TOC2"/>
        <w:tabs>
          <w:tab w:val="right" w:leader="dot" w:pos="8306"/>
        </w:tabs>
      </w:pPr>
      <w:hyperlink w:anchor="_Toc19541" w:history="1">
        <w:r>
          <w:rPr>
            <w:rFonts w:ascii="仿宋" w:eastAsia="仿宋" w:hAnsi="仿宋" w:cs="仿宋" w:hint="eastAsia"/>
            <w:lang w:eastAsia="zh-CN"/>
          </w:rPr>
          <w:t>(五)、防尘防毒措施</w:t>
        </w:r>
        <w:r>
          <w:tab/>
        </w:r>
        <w:r>
          <w:fldChar w:fldCharType="begin"/>
        </w:r>
        <w:r>
          <w:instrText xml:space="preserve"> PAGEREF _Toc19541 \h </w:instrText>
        </w:r>
        <w:r>
          <w:fldChar w:fldCharType="separate"/>
        </w:r>
        <w:r>
          <w:t>26</w:t>
        </w:r>
        <w:r>
          <w:fldChar w:fldCharType="end"/>
        </w:r>
      </w:hyperlink>
    </w:p>
    <w:p>
      <w:pPr>
        <w:pStyle w:val="TOC2"/>
        <w:tabs>
          <w:tab w:val="right" w:leader="dot" w:pos="8306"/>
        </w:tabs>
      </w:pPr>
      <w:hyperlink w:anchor="_Toc4911" w:history="1">
        <w:r>
          <w:rPr>
            <w:rFonts w:ascii="仿宋" w:eastAsia="仿宋" w:hAnsi="仿宋" w:cs="仿宋" w:hint="eastAsia"/>
            <w:lang w:eastAsia="zh-CN"/>
          </w:rPr>
          <w:t>(六)、防静电、触电防护及防雷措施</w:t>
        </w:r>
        <w:r>
          <w:tab/>
        </w:r>
        <w:r>
          <w:fldChar w:fldCharType="begin"/>
        </w:r>
        <w:r>
          <w:instrText xml:space="preserve"> PAGEREF _Toc4911 \h </w:instrText>
        </w:r>
        <w:r>
          <w:fldChar w:fldCharType="separate"/>
        </w:r>
        <w:r>
          <w:t>27</w:t>
        </w:r>
        <w:r>
          <w:fldChar w:fldCharType="end"/>
        </w:r>
      </w:hyperlink>
    </w:p>
    <w:p>
      <w:pPr>
        <w:pStyle w:val="TOC2"/>
        <w:tabs>
          <w:tab w:val="right" w:leader="dot" w:pos="8306"/>
        </w:tabs>
      </w:pPr>
      <w:hyperlink w:anchor="_Toc8757" w:history="1">
        <w:r>
          <w:rPr>
            <w:rFonts w:ascii="仿宋" w:eastAsia="仿宋" w:hAnsi="仿宋" w:cs="仿宋" w:hint="eastAsia"/>
            <w:lang w:eastAsia="zh-CN"/>
          </w:rPr>
          <w:t>(七)、机械设备安全保障措施</w:t>
        </w:r>
        <w:r>
          <w:tab/>
        </w:r>
        <w:r>
          <w:fldChar w:fldCharType="begin"/>
        </w:r>
        <w:r>
          <w:instrText xml:space="preserve"> PAGEREF _Toc8757 \h </w:instrText>
        </w:r>
        <w:r>
          <w:fldChar w:fldCharType="separate"/>
        </w:r>
        <w:r>
          <w:t>28</w:t>
        </w:r>
        <w:r>
          <w:fldChar w:fldCharType="end"/>
        </w:r>
      </w:hyperlink>
    </w:p>
    <w:p>
      <w:pPr>
        <w:pStyle w:val="TOC1"/>
        <w:tabs>
          <w:tab w:val="right" w:leader="dot" w:pos="8306"/>
        </w:tabs>
      </w:pPr>
      <w:hyperlink w:anchor="_Toc8088" w:history="1">
        <w:r>
          <w:rPr>
            <w:rFonts w:ascii="仿宋" w:eastAsia="仿宋" w:hAnsi="仿宋" w:cs="仿宋" w:hint="eastAsia"/>
            <w:lang w:eastAsia="zh-CN"/>
          </w:rPr>
          <w:t>九、普通圆钢项目计划安排</w:t>
        </w:r>
        <w:r>
          <w:tab/>
        </w:r>
        <w:r>
          <w:fldChar w:fldCharType="begin"/>
        </w:r>
        <w:r>
          <w:instrText xml:space="preserve"> PAGEREF _Toc8088 \h </w:instrText>
        </w:r>
        <w:r>
          <w:fldChar w:fldCharType="separate"/>
        </w:r>
        <w:r>
          <w:t>29</w:t>
        </w:r>
        <w:r>
          <w:fldChar w:fldCharType="end"/>
        </w:r>
      </w:hyperlink>
    </w:p>
    <w:p>
      <w:pPr>
        <w:pStyle w:val="TOC2"/>
        <w:tabs>
          <w:tab w:val="right" w:leader="dot" w:pos="8306"/>
        </w:tabs>
      </w:pPr>
      <w:hyperlink w:anchor="_Toc26750" w:history="1">
        <w:r>
          <w:rPr>
            <w:rFonts w:ascii="仿宋" w:eastAsia="仿宋" w:hAnsi="仿宋" w:cs="仿宋" w:hint="eastAsia"/>
            <w:lang w:eastAsia="zh-CN"/>
          </w:rPr>
          <w:t>(一)、建设周期</w:t>
        </w:r>
        <w:r>
          <w:tab/>
        </w:r>
        <w:r>
          <w:fldChar w:fldCharType="begin"/>
        </w:r>
        <w:r>
          <w:instrText xml:space="preserve"> PAGEREF _Toc26750 \h </w:instrText>
        </w:r>
        <w:r>
          <w:fldChar w:fldCharType="separate"/>
        </w:r>
        <w:r>
          <w:t>29</w:t>
        </w:r>
        <w:r>
          <w:fldChar w:fldCharType="end"/>
        </w:r>
      </w:hyperlink>
    </w:p>
    <w:p>
      <w:pPr>
        <w:pStyle w:val="TOC2"/>
        <w:tabs>
          <w:tab w:val="right" w:leader="dot" w:pos="8306"/>
        </w:tabs>
      </w:pPr>
      <w:hyperlink w:anchor="_Toc18764" w:history="1">
        <w:r>
          <w:rPr>
            <w:rFonts w:ascii="仿宋" w:eastAsia="仿宋" w:hAnsi="仿宋" w:cs="仿宋" w:hint="eastAsia"/>
            <w:lang w:eastAsia="zh-CN"/>
          </w:rPr>
          <w:t>(二)、建设进度</w:t>
        </w:r>
        <w:r>
          <w:tab/>
        </w:r>
        <w:r>
          <w:fldChar w:fldCharType="begin"/>
        </w:r>
        <w:r>
          <w:instrText xml:space="preserve"> PAGEREF _Toc18764 \h </w:instrText>
        </w:r>
        <w:r>
          <w:fldChar w:fldCharType="separate"/>
        </w:r>
        <w:r>
          <w:t>30</w:t>
        </w:r>
        <w:r>
          <w:fldChar w:fldCharType="end"/>
        </w:r>
      </w:hyperlink>
    </w:p>
    <w:p>
      <w:pPr>
        <w:pStyle w:val="TOC2"/>
        <w:tabs>
          <w:tab w:val="right" w:leader="dot" w:pos="8306"/>
        </w:tabs>
      </w:pPr>
      <w:hyperlink w:anchor="_Toc14417" w:history="1">
        <w:r>
          <w:rPr>
            <w:rFonts w:ascii="仿宋" w:eastAsia="仿宋" w:hAnsi="仿宋" w:cs="仿宋" w:hint="eastAsia"/>
            <w:lang w:eastAsia="zh-CN"/>
          </w:rPr>
          <w:t>(三)、进度安排注意事项</w:t>
        </w:r>
        <w:r>
          <w:tab/>
        </w:r>
        <w:r>
          <w:fldChar w:fldCharType="begin"/>
        </w:r>
        <w:r>
          <w:instrText xml:space="preserve"> PAGEREF _Toc14417 \h </w:instrText>
        </w:r>
        <w:r>
          <w:fldChar w:fldCharType="separate"/>
        </w:r>
        <w:r>
          <w:t>31</w:t>
        </w:r>
        <w:r>
          <w:fldChar w:fldCharType="end"/>
        </w:r>
      </w:hyperlink>
    </w:p>
    <w:p>
      <w:pPr>
        <w:pStyle w:val="TOC2"/>
        <w:tabs>
          <w:tab w:val="right" w:leader="dot" w:pos="8306"/>
        </w:tabs>
      </w:pPr>
      <w:hyperlink w:anchor="_Toc11044" w:history="1">
        <w:r>
          <w:rPr>
            <w:rFonts w:ascii="仿宋" w:eastAsia="仿宋" w:hAnsi="仿宋" w:cs="仿宋" w:hint="eastAsia"/>
            <w:lang w:eastAsia="zh-CN"/>
          </w:rPr>
          <w:t>(四)、人力资源配置</w:t>
        </w:r>
        <w:r>
          <w:tab/>
        </w:r>
        <w:r>
          <w:fldChar w:fldCharType="begin"/>
        </w:r>
        <w:r>
          <w:instrText xml:space="preserve"> PAGEREF _Toc11044 \h </w:instrText>
        </w:r>
        <w:r>
          <w:fldChar w:fldCharType="separate"/>
        </w:r>
        <w:r>
          <w:t>33</w:t>
        </w:r>
        <w:r>
          <w:fldChar w:fldCharType="end"/>
        </w:r>
      </w:hyperlink>
    </w:p>
    <w:p>
      <w:pPr>
        <w:pStyle w:val="TOC1"/>
        <w:tabs>
          <w:tab w:val="right" w:leader="dot" w:pos="8306"/>
        </w:tabs>
      </w:pPr>
      <w:hyperlink w:anchor="_Toc30324" w:history="1">
        <w:r>
          <w:rPr>
            <w:rFonts w:ascii="仿宋" w:eastAsia="仿宋" w:hAnsi="仿宋" w:cs="仿宋" w:hint="eastAsia"/>
            <w:lang w:eastAsia="zh-CN"/>
          </w:rPr>
          <w:t>十、普通圆钢项目环境影响分析</w:t>
        </w:r>
        <w:r>
          <w:tab/>
        </w:r>
        <w:r>
          <w:fldChar w:fldCharType="begin"/>
        </w:r>
        <w:r>
          <w:instrText xml:space="preserve"> PAGEREF _Toc30324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87" w:history="1">
        <w:r>
          <w:rPr>
            <w:rFonts w:ascii="仿宋" w:eastAsia="仿宋" w:hAnsi="仿宋" w:cs="仿宋" w:hint="eastAsia"/>
            <w:lang w:eastAsia="zh-CN"/>
          </w:rPr>
          <w:t>(一)、建设区域环境质量现状</w:t>
        </w:r>
        <w:r>
          <w:tab/>
        </w:r>
        <w:r>
          <w:fldChar w:fldCharType="begin"/>
        </w:r>
        <w:r>
          <w:instrText xml:space="preserve"> PAGEREF _Toc16087 \h </w:instrText>
        </w:r>
        <w:r>
          <w:fldChar w:fldCharType="separate"/>
        </w:r>
        <w:r>
          <w:t>34</w:t>
        </w:r>
        <w:r>
          <w:fldChar w:fldCharType="end"/>
        </w:r>
      </w:hyperlink>
    </w:p>
    <w:p>
      <w:pPr>
        <w:pStyle w:val="TOC2"/>
        <w:tabs>
          <w:tab w:val="right" w:leader="dot" w:pos="8306"/>
        </w:tabs>
      </w:pPr>
      <w:hyperlink w:anchor="_Toc26022" w:history="1">
        <w:r>
          <w:rPr>
            <w:rFonts w:ascii="仿宋" w:eastAsia="仿宋" w:hAnsi="仿宋" w:cs="仿宋" w:hint="eastAsia"/>
            <w:lang w:eastAsia="zh-CN"/>
          </w:rPr>
          <w:t>(二)、建设期环境保护</w:t>
        </w:r>
        <w:r>
          <w:tab/>
        </w:r>
        <w:r>
          <w:fldChar w:fldCharType="begin"/>
        </w:r>
        <w:r>
          <w:instrText xml:space="preserve"> PAGEREF _Toc26022 \h </w:instrText>
        </w:r>
        <w:r>
          <w:fldChar w:fldCharType="separate"/>
        </w:r>
        <w:r>
          <w:t>35</w:t>
        </w:r>
        <w:r>
          <w:fldChar w:fldCharType="end"/>
        </w:r>
      </w:hyperlink>
    </w:p>
    <w:p>
      <w:pPr>
        <w:pStyle w:val="TOC2"/>
        <w:tabs>
          <w:tab w:val="right" w:leader="dot" w:pos="8306"/>
        </w:tabs>
      </w:pPr>
      <w:hyperlink w:anchor="_Toc13443" w:history="1">
        <w:r>
          <w:rPr>
            <w:rFonts w:ascii="仿宋" w:eastAsia="仿宋" w:hAnsi="仿宋" w:cs="仿宋" w:hint="eastAsia"/>
            <w:lang w:eastAsia="zh-CN"/>
          </w:rPr>
          <w:t>(三)、运营期环境保护</w:t>
        </w:r>
        <w:r>
          <w:tab/>
        </w:r>
        <w:r>
          <w:fldChar w:fldCharType="begin"/>
        </w:r>
        <w:r>
          <w:instrText xml:space="preserve"> PAGEREF _Toc13443 \h </w:instrText>
        </w:r>
        <w:r>
          <w:fldChar w:fldCharType="separate"/>
        </w:r>
        <w:r>
          <w:t>36</w:t>
        </w:r>
        <w:r>
          <w:fldChar w:fldCharType="end"/>
        </w:r>
      </w:hyperlink>
    </w:p>
    <w:p>
      <w:pPr>
        <w:pStyle w:val="TOC2"/>
        <w:tabs>
          <w:tab w:val="right" w:leader="dot" w:pos="8306"/>
        </w:tabs>
      </w:pPr>
      <w:hyperlink w:anchor="_Toc29819" w:history="1">
        <w:r>
          <w:rPr>
            <w:rFonts w:ascii="仿宋" w:eastAsia="仿宋" w:hAnsi="仿宋" w:cs="仿宋" w:hint="eastAsia"/>
            <w:lang w:eastAsia="zh-CN"/>
          </w:rPr>
          <w:t>(四)、普通圆钢项目建设对区域经济的影响</w:t>
        </w:r>
        <w:r>
          <w:tab/>
        </w:r>
        <w:r>
          <w:fldChar w:fldCharType="begin"/>
        </w:r>
        <w:r>
          <w:instrText xml:space="preserve"> PAGEREF _Toc29819 \h </w:instrText>
        </w:r>
        <w:r>
          <w:fldChar w:fldCharType="separate"/>
        </w:r>
        <w:r>
          <w:t>38</w:t>
        </w:r>
        <w:r>
          <w:fldChar w:fldCharType="end"/>
        </w:r>
      </w:hyperlink>
    </w:p>
    <w:p>
      <w:pPr>
        <w:pStyle w:val="TOC2"/>
        <w:tabs>
          <w:tab w:val="right" w:leader="dot" w:pos="8306"/>
        </w:tabs>
      </w:pPr>
      <w:hyperlink w:anchor="_Toc2965" w:history="1">
        <w:r>
          <w:rPr>
            <w:rFonts w:ascii="仿宋" w:eastAsia="仿宋" w:hAnsi="仿宋" w:cs="仿宋" w:hint="eastAsia"/>
            <w:lang w:eastAsia="zh-CN"/>
          </w:rPr>
          <w:t>(五)、废弃物处理</w:t>
        </w:r>
        <w:r>
          <w:tab/>
        </w:r>
        <w:r>
          <w:fldChar w:fldCharType="begin"/>
        </w:r>
        <w:r>
          <w:instrText xml:space="preserve"> PAGEREF _Toc2965 \h </w:instrText>
        </w:r>
        <w:r>
          <w:fldChar w:fldCharType="separate"/>
        </w:r>
        <w:r>
          <w:t>39</w:t>
        </w:r>
        <w:r>
          <w:fldChar w:fldCharType="end"/>
        </w:r>
      </w:hyperlink>
    </w:p>
    <w:p>
      <w:pPr>
        <w:pStyle w:val="TOC2"/>
        <w:tabs>
          <w:tab w:val="right" w:leader="dot" w:pos="8306"/>
        </w:tabs>
      </w:pPr>
      <w:hyperlink w:anchor="_Toc27443" w:history="1">
        <w:r>
          <w:rPr>
            <w:rFonts w:ascii="仿宋" w:eastAsia="仿宋" w:hAnsi="仿宋" w:cs="仿宋" w:hint="eastAsia"/>
            <w:lang w:eastAsia="zh-CN"/>
          </w:rPr>
          <w:t>(六)、特殊环境影响分析</w:t>
        </w:r>
        <w:r>
          <w:tab/>
        </w:r>
        <w:r>
          <w:fldChar w:fldCharType="begin"/>
        </w:r>
        <w:r>
          <w:instrText xml:space="preserve"> PAGEREF _Toc27443 \h </w:instrText>
        </w:r>
        <w:r>
          <w:fldChar w:fldCharType="separate"/>
        </w:r>
        <w:r>
          <w:t>41</w:t>
        </w:r>
        <w:r>
          <w:fldChar w:fldCharType="end"/>
        </w:r>
      </w:hyperlink>
    </w:p>
    <w:p>
      <w:pPr>
        <w:pStyle w:val="TOC2"/>
        <w:tabs>
          <w:tab w:val="right" w:leader="dot" w:pos="8306"/>
        </w:tabs>
      </w:pPr>
      <w:hyperlink w:anchor="_Toc8138" w:history="1">
        <w:r>
          <w:rPr>
            <w:rFonts w:ascii="仿宋" w:eastAsia="仿宋" w:hAnsi="仿宋" w:cs="仿宋" w:hint="eastAsia"/>
            <w:lang w:eastAsia="zh-CN"/>
          </w:rPr>
          <w:t>(七)、清洁生产</w:t>
        </w:r>
        <w:r>
          <w:tab/>
        </w:r>
        <w:r>
          <w:fldChar w:fldCharType="begin"/>
        </w:r>
        <w:r>
          <w:instrText xml:space="preserve"> PAGEREF _Toc8138 \h </w:instrText>
        </w:r>
        <w:r>
          <w:fldChar w:fldCharType="separate"/>
        </w:r>
        <w:r>
          <w:t>42</w:t>
        </w:r>
        <w:r>
          <w:fldChar w:fldCharType="end"/>
        </w:r>
      </w:hyperlink>
    </w:p>
    <w:p>
      <w:pPr>
        <w:pStyle w:val="TOC2"/>
        <w:tabs>
          <w:tab w:val="right" w:leader="dot" w:pos="8306"/>
        </w:tabs>
      </w:pPr>
      <w:hyperlink w:anchor="_Toc294" w:history="1">
        <w:r>
          <w:rPr>
            <w:rFonts w:ascii="仿宋" w:eastAsia="仿宋" w:hAnsi="仿宋" w:cs="仿宋" w:hint="eastAsia"/>
            <w:lang w:eastAsia="zh-CN"/>
          </w:rPr>
          <w:t>(八)、环境保护综合评价</w:t>
        </w:r>
        <w:r>
          <w:tab/>
        </w:r>
        <w:r>
          <w:fldChar w:fldCharType="begin"/>
        </w:r>
        <w:r>
          <w:instrText xml:space="preserve"> PAGEREF _Toc294 \h </w:instrText>
        </w:r>
        <w:r>
          <w:fldChar w:fldCharType="separate"/>
        </w:r>
        <w:r>
          <w:t>43</w:t>
        </w:r>
        <w:r>
          <w:fldChar w:fldCharType="end"/>
        </w:r>
      </w:hyperlink>
    </w:p>
    <w:p>
      <w:pPr>
        <w:pStyle w:val="TOC1"/>
        <w:tabs>
          <w:tab w:val="right" w:leader="dot" w:pos="8306"/>
        </w:tabs>
      </w:pPr>
      <w:hyperlink w:anchor="_Toc13151" w:history="1">
        <w:r>
          <w:rPr>
            <w:rFonts w:ascii="仿宋" w:eastAsia="仿宋" w:hAnsi="仿宋" w:cs="仿宋" w:hint="eastAsia"/>
            <w:lang w:eastAsia="zh-CN"/>
          </w:rPr>
          <w:t>十一、普通圆钢项目财务管理</w:t>
        </w:r>
        <w:r>
          <w:tab/>
        </w:r>
        <w:r>
          <w:fldChar w:fldCharType="begin"/>
        </w:r>
        <w:r>
          <w:instrText xml:space="preserve"> PAGEREF _Toc13151 \h </w:instrText>
        </w:r>
        <w:r>
          <w:fldChar w:fldCharType="separate"/>
        </w:r>
        <w:r>
          <w:t>44</w:t>
        </w:r>
        <w:r>
          <w:fldChar w:fldCharType="end"/>
        </w:r>
      </w:hyperlink>
    </w:p>
    <w:p>
      <w:pPr>
        <w:pStyle w:val="TOC2"/>
        <w:tabs>
          <w:tab w:val="right" w:leader="dot" w:pos="8306"/>
        </w:tabs>
      </w:pPr>
      <w:hyperlink w:anchor="_Toc24254" w:history="1">
        <w:r>
          <w:rPr>
            <w:rFonts w:ascii="仿宋" w:eastAsia="仿宋" w:hAnsi="仿宋" w:cs="仿宋" w:hint="eastAsia"/>
            <w:lang w:eastAsia="zh-CN"/>
          </w:rPr>
          <w:t>(一)、资金需求大</w:t>
        </w:r>
        <w:r>
          <w:tab/>
        </w:r>
        <w:r>
          <w:fldChar w:fldCharType="begin"/>
        </w:r>
        <w:r>
          <w:instrText xml:space="preserve"> PAGEREF _Toc24254 \h </w:instrText>
        </w:r>
        <w:r>
          <w:fldChar w:fldCharType="separate"/>
        </w:r>
        <w:r>
          <w:t>44</w:t>
        </w:r>
        <w:r>
          <w:fldChar w:fldCharType="end"/>
        </w:r>
      </w:hyperlink>
    </w:p>
    <w:p>
      <w:pPr>
        <w:pStyle w:val="TOC2"/>
        <w:tabs>
          <w:tab w:val="right" w:leader="dot" w:pos="8306"/>
        </w:tabs>
      </w:pPr>
      <w:hyperlink w:anchor="_Toc1968" w:history="1">
        <w:r>
          <w:rPr>
            <w:rFonts w:ascii="仿宋" w:eastAsia="仿宋" w:hAnsi="仿宋" w:cs="仿宋" w:hint="eastAsia"/>
            <w:lang w:eastAsia="zh-CN"/>
          </w:rPr>
          <w:t>(二)、研发周期长</w:t>
        </w:r>
        <w:r>
          <w:tab/>
        </w:r>
        <w:r>
          <w:fldChar w:fldCharType="begin"/>
        </w:r>
        <w:r>
          <w:instrText xml:space="preserve"> PAGEREF _Toc1968 \h </w:instrText>
        </w:r>
        <w:r>
          <w:fldChar w:fldCharType="separate"/>
        </w:r>
        <w:r>
          <w:t>45</w:t>
        </w:r>
        <w:r>
          <w:fldChar w:fldCharType="end"/>
        </w:r>
      </w:hyperlink>
    </w:p>
    <w:p>
      <w:pPr>
        <w:pStyle w:val="TOC2"/>
        <w:tabs>
          <w:tab w:val="right" w:leader="dot" w:pos="8306"/>
        </w:tabs>
      </w:pPr>
      <w:hyperlink w:anchor="_Toc30745" w:history="1">
        <w:r>
          <w:rPr>
            <w:rFonts w:ascii="仿宋" w:eastAsia="仿宋" w:hAnsi="仿宋" w:cs="仿宋" w:hint="eastAsia"/>
            <w:lang w:eastAsia="zh-CN"/>
          </w:rPr>
          <w:t>(三)、市场风险大</w:t>
        </w:r>
        <w:r>
          <w:tab/>
        </w:r>
        <w:r>
          <w:fldChar w:fldCharType="begin"/>
        </w:r>
        <w:r>
          <w:instrText xml:space="preserve"> PAGEREF _Toc30745 \h </w:instrText>
        </w:r>
        <w:r>
          <w:fldChar w:fldCharType="separate"/>
        </w:r>
        <w:r>
          <w:t>47</w:t>
        </w:r>
        <w:r>
          <w:fldChar w:fldCharType="end"/>
        </w:r>
      </w:hyperlink>
    </w:p>
    <w:p>
      <w:pPr>
        <w:pStyle w:val="TOC2"/>
        <w:tabs>
          <w:tab w:val="right" w:leader="dot" w:pos="8306"/>
        </w:tabs>
      </w:pPr>
      <w:hyperlink w:anchor="_Toc24530" w:history="1">
        <w:r>
          <w:rPr>
            <w:rFonts w:ascii="仿宋" w:eastAsia="仿宋" w:hAnsi="仿宋" w:cs="仿宋" w:hint="eastAsia"/>
            <w:lang w:eastAsia="zh-CN"/>
          </w:rPr>
          <w:t>(四)、利润率高</w:t>
        </w:r>
        <w:r>
          <w:tab/>
        </w:r>
        <w:r>
          <w:fldChar w:fldCharType="begin"/>
        </w:r>
        <w:r>
          <w:instrText xml:space="preserve"> PAGEREF _Toc24530 \h </w:instrText>
        </w:r>
        <w:r>
          <w:fldChar w:fldCharType="separate"/>
        </w:r>
        <w:r>
          <w:t>49</w:t>
        </w:r>
        <w:r>
          <w:fldChar w:fldCharType="end"/>
        </w:r>
      </w:hyperlink>
    </w:p>
    <w:p>
      <w:pPr>
        <w:pStyle w:val="TOC1"/>
        <w:tabs>
          <w:tab w:val="right" w:leader="dot" w:pos="8306"/>
        </w:tabs>
      </w:pPr>
      <w:hyperlink w:anchor="_Toc19901" w:history="1">
        <w:r>
          <w:rPr>
            <w:rFonts w:ascii="仿宋" w:eastAsia="仿宋" w:hAnsi="仿宋" w:cs="仿宋" w:hint="eastAsia"/>
            <w:lang w:eastAsia="zh-CN"/>
          </w:rPr>
          <w:t>十二、普通圆钢项目风险管理</w:t>
        </w:r>
        <w:r>
          <w:tab/>
        </w:r>
        <w:r>
          <w:fldChar w:fldCharType="begin"/>
        </w:r>
        <w:r>
          <w:instrText xml:space="preserve"> PAGEREF _Toc19901 \h </w:instrText>
        </w:r>
        <w:r>
          <w:fldChar w:fldCharType="separate"/>
        </w:r>
        <w:r>
          <w:t>51</w:t>
        </w:r>
        <w:r>
          <w:fldChar w:fldCharType="end"/>
        </w:r>
      </w:hyperlink>
    </w:p>
    <w:p>
      <w:pPr>
        <w:pStyle w:val="TOC2"/>
        <w:tabs>
          <w:tab w:val="right" w:leader="dot" w:pos="8306"/>
        </w:tabs>
      </w:pPr>
      <w:hyperlink w:anchor="_Toc25831" w:history="1">
        <w:r>
          <w:rPr>
            <w:rFonts w:ascii="仿宋" w:eastAsia="仿宋" w:hAnsi="仿宋" w:cs="仿宋" w:hint="eastAsia"/>
            <w:lang w:eastAsia="zh-CN"/>
          </w:rPr>
          <w:t>(一)、风险识别与评估</w:t>
        </w:r>
        <w:r>
          <w:tab/>
        </w:r>
        <w:r>
          <w:fldChar w:fldCharType="begin"/>
        </w:r>
        <w:r>
          <w:instrText xml:space="preserve"> PAGEREF _Toc25831 \h </w:instrText>
        </w:r>
        <w:r>
          <w:fldChar w:fldCharType="separate"/>
        </w:r>
        <w:r>
          <w:t>51</w:t>
        </w:r>
        <w:r>
          <w:fldChar w:fldCharType="end"/>
        </w:r>
      </w:hyperlink>
    </w:p>
    <w:p>
      <w:pPr>
        <w:pStyle w:val="TOC2"/>
        <w:tabs>
          <w:tab w:val="right" w:leader="dot" w:pos="8306"/>
        </w:tabs>
      </w:pPr>
      <w:hyperlink w:anchor="_Toc19474" w:history="1">
        <w:r>
          <w:rPr>
            <w:rFonts w:ascii="仿宋" w:eastAsia="仿宋" w:hAnsi="仿宋" w:cs="仿宋" w:hint="eastAsia"/>
            <w:lang w:eastAsia="zh-CN"/>
          </w:rPr>
          <w:t>(二)、风险应对策略</w:t>
        </w:r>
        <w:r>
          <w:tab/>
        </w:r>
        <w:r>
          <w:fldChar w:fldCharType="begin"/>
        </w:r>
        <w:r>
          <w:instrText xml:space="preserve"> PAGEREF _Toc19474 \h </w:instrText>
        </w:r>
        <w:r>
          <w:fldChar w:fldCharType="separate"/>
        </w:r>
        <w:r>
          <w:t>52</w:t>
        </w:r>
        <w:r>
          <w:fldChar w:fldCharType="end"/>
        </w:r>
      </w:hyperlink>
    </w:p>
    <w:p>
      <w:pPr>
        <w:pStyle w:val="TOC2"/>
        <w:tabs>
          <w:tab w:val="right" w:leader="dot" w:pos="8306"/>
        </w:tabs>
      </w:pPr>
      <w:hyperlink w:anchor="_Toc25159" w:history="1">
        <w:r>
          <w:rPr>
            <w:rFonts w:ascii="仿宋" w:eastAsia="仿宋" w:hAnsi="仿宋" w:cs="仿宋" w:hint="eastAsia"/>
            <w:lang w:eastAsia="zh-CN"/>
          </w:rPr>
          <w:t>(三)、风险监控与控制</w:t>
        </w:r>
        <w:r>
          <w:tab/>
        </w:r>
        <w:r>
          <w:fldChar w:fldCharType="begin"/>
        </w:r>
        <w:r>
          <w:instrText xml:space="preserve"> PAGEREF _Toc25159 \h </w:instrText>
        </w:r>
        <w:r>
          <w:fldChar w:fldCharType="separate"/>
        </w:r>
        <w:r>
          <w:t>54</w:t>
        </w:r>
        <w:r>
          <w:fldChar w:fldCharType="end"/>
        </w:r>
      </w:hyperlink>
    </w:p>
    <w:p>
      <w:pPr>
        <w:pStyle w:val="TOC1"/>
        <w:tabs>
          <w:tab w:val="right" w:leader="dot" w:pos="8306"/>
        </w:tabs>
      </w:pPr>
      <w:hyperlink w:anchor="_Toc1911" w:history="1">
        <w:r>
          <w:rPr>
            <w:rFonts w:ascii="仿宋" w:eastAsia="仿宋" w:hAnsi="仿宋" w:cs="仿宋" w:hint="eastAsia"/>
            <w:lang w:eastAsia="zh-CN"/>
          </w:rPr>
          <w:t>十三、普通圆钢项目实施保障措施</w:t>
        </w:r>
        <w:r>
          <w:tab/>
        </w:r>
        <w:r>
          <w:fldChar w:fldCharType="begin"/>
        </w:r>
        <w:r>
          <w:instrText xml:space="preserve"> PAGEREF _Toc1911 \h </w:instrText>
        </w:r>
        <w:r>
          <w:fldChar w:fldCharType="separate"/>
        </w:r>
        <w:r>
          <w:t>55</w:t>
        </w:r>
        <w:r>
          <w:fldChar w:fldCharType="end"/>
        </w:r>
      </w:hyperlink>
    </w:p>
    <w:p>
      <w:pPr>
        <w:pStyle w:val="TOC2"/>
        <w:tabs>
          <w:tab w:val="right" w:leader="dot" w:pos="8306"/>
        </w:tabs>
      </w:pPr>
      <w:hyperlink w:anchor="_Toc16301" w:history="1">
        <w:r>
          <w:rPr>
            <w:rFonts w:ascii="仿宋" w:eastAsia="仿宋" w:hAnsi="仿宋" w:cs="仿宋" w:hint="eastAsia"/>
            <w:lang w:eastAsia="zh-CN"/>
          </w:rPr>
          <w:t>(一)、普通圆钢项目实施保障机制</w:t>
        </w:r>
        <w:r>
          <w:tab/>
        </w:r>
        <w:r>
          <w:fldChar w:fldCharType="begin"/>
        </w:r>
        <w:r>
          <w:instrText xml:space="preserve"> PAGEREF _Toc16301 \h </w:instrText>
        </w:r>
        <w:r>
          <w:fldChar w:fldCharType="separate"/>
        </w:r>
        <w:r>
          <w:t>55</w:t>
        </w:r>
        <w:r>
          <w:fldChar w:fldCharType="end"/>
        </w:r>
      </w:hyperlink>
    </w:p>
    <w:p>
      <w:pPr>
        <w:pStyle w:val="TOC2"/>
        <w:tabs>
          <w:tab w:val="right" w:leader="dot" w:pos="8306"/>
        </w:tabs>
      </w:pPr>
      <w:hyperlink w:anchor="_Toc16939" w:history="1">
        <w:r>
          <w:rPr>
            <w:rFonts w:ascii="仿宋" w:eastAsia="仿宋" w:hAnsi="仿宋" w:cs="仿宋" w:hint="eastAsia"/>
            <w:lang w:eastAsia="zh-CN"/>
          </w:rPr>
          <w:t>(二)、普通圆钢项目法律合规要求</w:t>
        </w:r>
        <w:r>
          <w:tab/>
        </w:r>
        <w:r>
          <w:fldChar w:fldCharType="begin"/>
        </w:r>
        <w:r>
          <w:instrText xml:space="preserve"> PAGEREF _Toc16939 \h </w:instrText>
        </w:r>
        <w:r>
          <w:fldChar w:fldCharType="separate"/>
        </w:r>
        <w:r>
          <w:t>59</w:t>
        </w:r>
        <w:r>
          <w:fldChar w:fldCharType="end"/>
        </w:r>
      </w:hyperlink>
    </w:p>
    <w:p>
      <w:pPr>
        <w:pStyle w:val="TOC2"/>
        <w:tabs>
          <w:tab w:val="right" w:leader="dot" w:pos="8306"/>
        </w:tabs>
      </w:pPr>
      <w:hyperlink w:anchor="_Toc4613" w:history="1">
        <w:r>
          <w:rPr>
            <w:rFonts w:ascii="仿宋" w:eastAsia="仿宋" w:hAnsi="仿宋" w:cs="仿宋" w:hint="eastAsia"/>
            <w:lang w:eastAsia="zh-CN"/>
          </w:rPr>
          <w:t>(三)、普通圆钢项目合同管理与法律事务</w:t>
        </w:r>
        <w:r>
          <w:tab/>
        </w:r>
        <w:r>
          <w:fldChar w:fldCharType="begin"/>
        </w:r>
        <w:r>
          <w:instrText xml:space="preserve"> PAGEREF _Toc4613 \h </w:instrText>
        </w:r>
        <w:r>
          <w:fldChar w:fldCharType="separate"/>
        </w:r>
        <w:r>
          <w:t>63</w:t>
        </w:r>
        <w:r>
          <w:fldChar w:fldCharType="end"/>
        </w:r>
      </w:hyperlink>
    </w:p>
    <w:p>
      <w:pPr>
        <w:pStyle w:val="TOC2"/>
        <w:tabs>
          <w:tab w:val="right" w:leader="dot" w:pos="8306"/>
        </w:tabs>
      </w:pPr>
      <w:hyperlink w:anchor="_Toc21095" w:history="1">
        <w:r>
          <w:rPr>
            <w:rFonts w:ascii="仿宋" w:eastAsia="仿宋" w:hAnsi="仿宋" w:cs="仿宋" w:hint="eastAsia"/>
            <w:lang w:eastAsia="zh-CN"/>
          </w:rPr>
          <w:t>(四)、普通圆钢项目知识产权保护策略</w:t>
        </w:r>
        <w:r>
          <w:tab/>
        </w:r>
        <w:r>
          <w:fldChar w:fldCharType="begin"/>
        </w:r>
        <w:r>
          <w:instrText xml:space="preserve"> PAGEREF _Toc21095 \h </w:instrText>
        </w:r>
        <w:r>
          <w:fldChar w:fldCharType="separate"/>
        </w:r>
        <w:r>
          <w:t>69</w:t>
        </w:r>
        <w:r>
          <w:fldChar w:fldCharType="end"/>
        </w:r>
      </w:hyperlink>
    </w:p>
    <w:p>
      <w:pPr>
        <w:pStyle w:val="TOC1"/>
        <w:tabs>
          <w:tab w:val="right" w:leader="dot" w:pos="8306"/>
        </w:tabs>
      </w:pPr>
      <w:hyperlink w:anchor="_Toc8094" w:history="1">
        <w:r>
          <w:rPr>
            <w:rFonts w:ascii="仿宋" w:eastAsia="仿宋" w:hAnsi="仿宋" w:cs="仿宋" w:hint="eastAsia"/>
            <w:lang w:eastAsia="zh-CN"/>
          </w:rPr>
          <w:t>十四、风险识别与分类</w:t>
        </w:r>
        <w:r>
          <w:tab/>
        </w:r>
        <w:r>
          <w:fldChar w:fldCharType="begin"/>
        </w:r>
        <w:r>
          <w:instrText xml:space="preserve"> PAGEREF _Toc8094 \h </w:instrText>
        </w:r>
        <w:r>
          <w:fldChar w:fldCharType="separate"/>
        </w:r>
        <w:r>
          <w:t>72</w:t>
        </w:r>
        <w:r>
          <w:fldChar w:fldCharType="end"/>
        </w:r>
      </w:hyperlink>
    </w:p>
    <w:p>
      <w:pPr>
        <w:pStyle w:val="TOC2"/>
        <w:tabs>
          <w:tab w:val="right" w:leader="dot" w:pos="8306"/>
        </w:tabs>
      </w:pPr>
      <w:hyperlink w:anchor="_Toc29273" w:history="1">
        <w:r>
          <w:rPr>
            <w:rFonts w:ascii="仿宋" w:eastAsia="仿宋" w:hAnsi="仿宋" w:cs="仿宋" w:hint="eastAsia"/>
            <w:lang w:eastAsia="zh-CN"/>
          </w:rPr>
          <w:t>(一)、风险识别</w:t>
        </w:r>
        <w:r>
          <w:tab/>
        </w:r>
        <w:r>
          <w:fldChar w:fldCharType="begin"/>
        </w:r>
        <w:r>
          <w:instrText xml:space="preserve"> PAGEREF _Toc29273 \h </w:instrText>
        </w:r>
        <w:r>
          <w:fldChar w:fldCharType="separate"/>
        </w:r>
        <w:r>
          <w:t>72</w:t>
        </w:r>
        <w:r>
          <w:fldChar w:fldCharType="end"/>
        </w:r>
      </w:hyperlink>
    </w:p>
    <w:p>
      <w:pPr>
        <w:pStyle w:val="TOC2"/>
        <w:tabs>
          <w:tab w:val="right" w:leader="dot" w:pos="8306"/>
        </w:tabs>
      </w:pPr>
      <w:hyperlink w:anchor="_Toc23222" w:history="1">
        <w:r>
          <w:rPr>
            <w:rFonts w:ascii="仿宋" w:eastAsia="仿宋" w:hAnsi="仿宋" w:cs="仿宋" w:hint="eastAsia"/>
            <w:lang w:eastAsia="zh-CN"/>
          </w:rPr>
          <w:t>(二)、风险分类</w:t>
        </w:r>
        <w:r>
          <w:tab/>
        </w:r>
        <w:r>
          <w:fldChar w:fldCharType="begin"/>
        </w:r>
        <w:r>
          <w:instrText xml:space="preserve"> PAGEREF _Toc23222 \h </w:instrText>
        </w:r>
        <w:r>
          <w:fldChar w:fldCharType="separate"/>
        </w:r>
        <w:r>
          <w:t>73</w:t>
        </w:r>
        <w:r>
          <w:fldChar w:fldCharType="end"/>
        </w:r>
      </w:hyperlink>
    </w:p>
    <w:p>
      <w:pPr>
        <w:pStyle w:val="TOC1"/>
        <w:tabs>
          <w:tab w:val="right" w:leader="dot" w:pos="8306"/>
        </w:tabs>
      </w:pPr>
      <w:hyperlink w:anchor="_Toc4321" w:history="1">
        <w:r>
          <w:rPr>
            <w:rFonts w:ascii="仿宋" w:eastAsia="仿宋" w:hAnsi="仿宋" w:cs="仿宋" w:hint="eastAsia"/>
            <w:lang w:eastAsia="zh-CN"/>
          </w:rPr>
          <w:t>十五、普通圆钢项目工程方案分析</w:t>
        </w:r>
        <w:r>
          <w:tab/>
        </w:r>
        <w:r>
          <w:fldChar w:fldCharType="begin"/>
        </w:r>
        <w:r>
          <w:instrText xml:space="preserve"> PAGEREF _Toc4321 \h </w:instrText>
        </w:r>
        <w:r>
          <w:fldChar w:fldCharType="separate"/>
        </w:r>
        <w:r>
          <w:t>75</w:t>
        </w:r>
        <w:r>
          <w:fldChar w:fldCharType="end"/>
        </w:r>
      </w:hyperlink>
    </w:p>
    <w:p>
      <w:pPr>
        <w:pStyle w:val="TOC2"/>
        <w:tabs>
          <w:tab w:val="right" w:leader="dot" w:pos="8306"/>
        </w:tabs>
      </w:pPr>
      <w:hyperlink w:anchor="_Toc11724" w:history="1">
        <w:r>
          <w:rPr>
            <w:rFonts w:ascii="仿宋" w:eastAsia="仿宋" w:hAnsi="仿宋" w:cs="仿宋" w:hint="eastAsia"/>
            <w:lang w:eastAsia="zh-CN"/>
          </w:rPr>
          <w:t>(一)、建筑工程设计原则</w:t>
        </w:r>
        <w:r>
          <w:tab/>
        </w:r>
        <w:r>
          <w:fldChar w:fldCharType="begin"/>
        </w:r>
        <w:r>
          <w:instrText xml:space="preserve"> PAGEREF _Toc11724 \h </w:instrText>
        </w:r>
        <w:r>
          <w:fldChar w:fldCharType="separate"/>
        </w:r>
        <w:r>
          <w:t>75</w:t>
        </w:r>
        <w:r>
          <w:fldChar w:fldCharType="end"/>
        </w:r>
      </w:hyperlink>
    </w:p>
    <w:p>
      <w:pPr>
        <w:pStyle w:val="TOC2"/>
        <w:tabs>
          <w:tab w:val="right" w:leader="dot" w:pos="8306"/>
        </w:tabs>
      </w:pPr>
      <w:hyperlink w:anchor="_Toc12601" w:history="1">
        <w:r>
          <w:rPr>
            <w:rFonts w:ascii="仿宋" w:eastAsia="仿宋" w:hAnsi="仿宋" w:cs="仿宋" w:hint="eastAsia"/>
            <w:lang w:eastAsia="zh-CN"/>
          </w:rPr>
          <w:t>(二)、土建工程建设指标</w:t>
        </w:r>
        <w:r>
          <w:tab/>
        </w:r>
        <w:r>
          <w:fldChar w:fldCharType="begin"/>
        </w:r>
        <w:r>
          <w:instrText xml:space="preserve"> PAGEREF _Toc12601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21"/>
      <w:r>
        <w:rPr>
          <w:rFonts w:ascii="仿宋" w:eastAsia="仿宋" w:hAnsi="仿宋" w:cs="仿宋" w:hint="eastAsia"/>
          <w:sz w:val="28"/>
          <w:lang w:eastAsia="zh-CN"/>
        </w:rPr>
        <w:t>一、普通圆钢项目选址可行性分析</w:t>
      </w:r>
      <w:bookmarkEnd w:id="2"/>
    </w:p>
    <w:p>
      <w:pPr>
        <w:pStyle w:val="Heading2"/>
        <w:rPr>
          <w:rFonts w:ascii="仿宋" w:eastAsia="仿宋" w:hAnsi="仿宋" w:cs="仿宋" w:hint="eastAsia"/>
          <w:lang w:eastAsia="zh-CN"/>
        </w:rPr>
      </w:pPr>
      <w:bookmarkStart w:id="3" w:name="_Toc20746"/>
      <w:r>
        <w:rPr>
          <w:rFonts w:ascii="仿宋" w:eastAsia="仿宋" w:hAnsi="仿宋" w:cs="仿宋" w:hint="eastAsia"/>
          <w:lang w:eastAsia="zh-CN"/>
        </w:rPr>
        <w:t>(一)、普通圆钢项目选址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该普通圆钢项目选址位于XX省XX市XX区XXX街道</w:t>
      </w:r>
    </w:p>
    <w:p>
      <w:pPr>
        <w:pStyle w:val="Heading2"/>
        <w:ind w:firstLine="560" w:firstLineChars="200"/>
        <w:rPr>
          <w:rFonts w:ascii="仿宋" w:eastAsia="仿宋" w:hAnsi="仿宋" w:cs="仿宋" w:hint="eastAsia"/>
          <w:sz w:val="28"/>
          <w:lang w:eastAsia="zh-CN"/>
        </w:rPr>
      </w:pPr>
      <w:bookmarkStart w:id="4" w:name="_Toc92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普通圆钢项目的征地面积将根据普通圆钢项目的实际规模和需求进行精确规划。具体面积XXX平方米，旨在确保普通圆钢项目不仅能够满足当前的发展需求，还能够预留空间以适应未来的扩展。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净用地面积是在征地面积基础上去除不可利用面积后的实际可开发用地。具体面积XXX平方米，考虑到环保、交通、安全等多方面因素，以确保普通圆钢项目在整体利用效率上达到最优。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普通圆钢项目计划建设的建筑总规模具体面积XXX平方米。这一规模的确定综合考虑了普通圆钢项目的性质、规模，以及城市规划的相关要求，确保建筑布局与周边环境协调一致。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绿地率是普通圆钢项目用地中被规划为绿地的比例。具体面积XXX平方米，旨在通过合理规划绿地，改善普通圆钢项目周边环境，提升居民生活质量，并符合城市整体绿化规划。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容积率是用地上可以建设的建筑总体积与用地面积之比。具体面积XXX，通过合理的容积率规划，确保普通圆钢项目建筑规模与周边环境和谐共生。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确保普通圆钢项目选址与当地城市规划相一致，具体面积XXX平方米。通过与城市规划部门深入沟通，确保普通圆钢项目不仅符合城市的整体发展方向，还能够融入城市的发展布局，为城市的长远发展贡献力量。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普通圆钢项目选址符合当地产业政策，具体面积XXX平方米。这包括普通圆钢项目对当地经济的促进作用，以及对相关产业的带动效应，确保普通圆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用地总体要求必须符合环保和可持续发展的原则，具体面积XXX平方米。通过采用绿色建筑设计、节能减排等措施，确保普通圆钢项目在建设和运营过程中对环境的影响最小化，达到可持续发展的要求。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确保普通圆钢项目选址具备必要的公共设施配套，具体面积XXX平方米。这包括交通便利性、教育、医疗等基础设施，以提高居民生活品质，使得普通圆钢项目选址更具吸引力。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考虑用地总体要求对当地社会稳定性的影响，具体面积XXX平方米。通过深入了解当地社区反馈，确保普通圆钢项目的选址和建设过程对当地社会和谐稳定产生积极作用。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普通圆钢项目选址不仅符合法规和规划，还在实际操作中具有可行性。这一全面规划将为普通圆钢项目的成功实施提供坚实的基础，确保普通圆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普通圆钢项目的设备规划和空间设计中，我们将采取灵活设备布局的措施。设备布局将根据实际需求进行灵活设计，避免不必要的浪费。通过合理规划设备摆放位置，我们将提高设备的利用率，减少设备间距，以确保普通圆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普通圆钢项目内部引入共享设施的概念，例如共享会议室、办公区等。通过这种方式，我们可以减少对资源的重复建设，提高资源共享效率，从而减小普通圆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普通圆钢项目的总图布置中，我们将不同功能区域进行明确的规划，以最大程度满足普通圆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3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普通圆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普通圆钢项目对环境的影响是综合评价的重要因素之一。我们将详细考虑选址周边的自然环境、生态保护区、水源地等情况，确保普通圆钢项目的建设和运营对环境影响最小化，并符合当地的环保法规标准。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对选址的评价还需充分考虑当地政府的产业政策和法规。我们将详细了解普通圆钢项目所在地的相关政策，确保普通圆钢项目的规划和运营与当地法规相符，降低不必要的法律风险。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考虑到社会稳定性对企业运营的重要性，我们将评估选址地区的社会安全情况、劳工关系、社区反馈等方面，以确保普通圆钢项目的建设和运营不会受到社会稳定性的负面影响。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最后，我们将综合考虑用地成本，包括土地购置费用、土地开发成本等。通过对用地成本的详细评估，我们能够做出更为精确的经济效益分析，为普通圆钢项目的投资决策提供有力支持。</w:t>
      </w:r>
    </w:p>
    <w:p>
      <w:pPr>
        <w:pStyle w:val="Heading1"/>
        <w:ind w:firstLine="560" w:firstLineChars="200"/>
        <w:rPr>
          <w:rFonts w:ascii="仿宋" w:eastAsia="仿宋" w:hAnsi="仿宋" w:cs="仿宋" w:hint="eastAsia"/>
          <w:sz w:val="28"/>
          <w:lang w:eastAsia="zh-CN"/>
        </w:rPr>
      </w:pPr>
      <w:bookmarkStart w:id="8" w:name="_Toc1721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04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普通圆钢项目的主要产品是XXXX，预计年产值为XXX万元。这一产品在市场中占据着重要的地位，其广泛的应用范围使得该普通圆钢项目的市场前景非常广阔。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普通圆钢项目的xxx产品作为重要的原材料之一，将在多个领域发挥关键作用。其在建筑、交通、能源等方面的广泛应用将为整个产业链提供强大的支持，形成产业协同效应。普通圆钢项目的年产值XXX万XXX万XXX万万元不仅反映了其在市场上的巨大潜力，更预示着它对国民经济的积极贡献。这种关联度高、涉及面广的产业关系，使得该普通圆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3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总征地面积为XXXX平方米，相当于约XX.XX亩，其中净用地面积为XXXX平方米，红线范围内相当于约XX.XX亩。这一用地规模充分考虑了普通圆钢项目的建设需求，保障了普通圆钢项目在合适的空间内得以充分发展。普通圆钢项目规划的总建筑面积为XXXX平方米，其中主体工程建设占XXXX平方米，计容建筑面积达XXXX平方米。预计建筑工程的投资将达到XXXX万元，为普通圆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计划购置的设备共计XXXX台（套），设备购置费用为XXXX万元。这一设备购置计划充分考虑到普通圆钢项目的生产需求和技术要求，确保了普通圆钢项目在生产运营中具备先进的技术装备和高效的生产能力。设备的合理配置将为普通圆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计划总投资为XXXX万元，预计年实现营业收入为XXXX万元。这一产能规模的设定旨在确保普通圆钢项目能够在投资与回报之间取得平衡，实现长期可持续的发展。普通圆钢项目的总投资充分考虑到各个方面的需求，包括用地建设、设备购置等多个环节，以确保普通圆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018"/>
      <w:r>
        <w:rPr>
          <w:rFonts w:ascii="仿宋" w:eastAsia="仿宋" w:hAnsi="仿宋" w:cs="仿宋" w:hint="eastAsia"/>
          <w:sz w:val="28"/>
          <w:lang w:eastAsia="zh-CN"/>
        </w:rPr>
        <w:t>三、普通圆钢项目土建工程</w:t>
      </w:r>
      <w:bookmarkEnd w:id="11"/>
    </w:p>
    <w:p>
      <w:pPr>
        <w:pStyle w:val="Heading2"/>
        <w:rPr>
          <w:rFonts w:ascii="仿宋" w:eastAsia="仿宋" w:hAnsi="仿宋" w:cs="仿宋" w:hint="eastAsia"/>
          <w:lang w:eastAsia="zh-CN"/>
        </w:rPr>
      </w:pPr>
      <w:bookmarkStart w:id="12" w:name="_Toc219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在普通圆钢项目的建筑工程设计中，我们将秉承一系列重要的设计原则，以确保普通圆钢项目建筑在功能、美观、可持续性等方面达到最佳效果。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首要原则是确保建筑的功能性得到最大化的发挥。我们将充分理解普通圆钢项目的实际需求，合理布局各个功能区域，保证建筑在满足业务需求的同时，提供高效的工作环境。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在建筑设计中，我们将综合考虑建设和运营成本。通过精细的经济效益分析，确保设计方案在高效利用资源的同时，对普通圆钢项目的长期盈利能力有积极的贡献。</w:t>
      </w:r>
    </w:p>
    <w:p>
      <w:pPr>
        <w:pStyle w:val="Heading2"/>
        <w:ind w:firstLine="560" w:firstLineChars="200"/>
        <w:rPr>
          <w:rFonts w:ascii="仿宋" w:eastAsia="仿宋" w:hAnsi="仿宋" w:cs="仿宋" w:hint="eastAsia"/>
          <w:sz w:val="28"/>
          <w:lang w:eastAsia="zh-CN"/>
        </w:rPr>
      </w:pPr>
      <w:bookmarkStart w:id="13" w:name="_Toc274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土建工程设计中，我们将精准设定设计年限，结合普通圆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普通圆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2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圆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普通圆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普通圆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3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本期工程普通圆钢项目预计总建筑面积XXX平方米，其中：计容建筑面积XXX平方米，计划建筑工程投资XX万元，占普通圆钢项目总投资的XX%。</w:t>
      </w:r>
    </w:p>
    <w:p>
      <w:pPr>
        <w:pStyle w:val="Heading1"/>
        <w:ind w:firstLine="560" w:firstLineChars="200"/>
        <w:rPr>
          <w:rFonts w:ascii="仿宋" w:eastAsia="仿宋" w:hAnsi="仿宋" w:cs="仿宋" w:hint="eastAsia"/>
          <w:sz w:val="28"/>
          <w:lang w:eastAsia="zh-CN"/>
        </w:rPr>
      </w:pPr>
      <w:bookmarkStart w:id="16" w:name="_Toc1957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406"/>
      <w:r>
        <w:rPr>
          <w:rFonts w:ascii="仿宋" w:eastAsia="仿宋" w:hAnsi="仿宋" w:cs="仿宋" w:hint="eastAsia"/>
          <w:lang w:eastAsia="zh-CN"/>
        </w:rPr>
        <w:t>(一)、普通圆钢行业分析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行业一直以来都是市场的关注焦点。行业内的发展趋势、竞争态势以及潜在机会都对普通圆钢项目的推进产生深远的影响。通过深入研究行业的整体概貌，我们将更好地理解行业的核心特征，为普通圆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行业，技术一直是推动创新和发展的关键因素。我们将对当前技术趋势进行详尽分析，包括但不限于人工智能、大数据应用、先进制造技术等。这有助于普通圆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普通圆钢项目成功的基础。我们将对主要竞争对手进行深入研究，包括其市场份额、产品特点、市场定位等。通过全面了解竞争对手的优势和劣势，普通圆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545"/>
      <w:r>
        <w:rPr>
          <w:rFonts w:ascii="仿宋" w:eastAsia="仿宋" w:hAnsi="仿宋" w:cs="仿宋" w:hint="eastAsia"/>
          <w:sz w:val="28"/>
          <w:lang w:eastAsia="zh-CN"/>
        </w:rPr>
        <w:t>(二)、普通圆钢市场分析预测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通过对市场规模的深入调研，我们将预测普通圆钢市场未来的增长趋势。这包括市场的整体规模、各细分领域的发展趋势等。普通圆钢项目可以根据市场的扩张速度和潜在机会，制定更符合市场需求的发展策略。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普通圆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普通圆钢项目实施过程中需要充分考虑的因素。我们将对市场风险进行全面评估，包括但不限于政策法规风险、市场竞争风险、技术变革风险等。通过对潜在风险的深入分析，普通圆钢项目可以制定相应的风险缓解策略，降低不确定性对普通圆钢项目的影响。</w:t>
      </w:r>
    </w:p>
    <w:p>
      <w:pPr>
        <w:pStyle w:val="Heading1"/>
        <w:ind w:firstLine="560" w:firstLineChars="200"/>
        <w:rPr>
          <w:rFonts w:ascii="仿宋" w:eastAsia="仿宋" w:hAnsi="仿宋" w:cs="仿宋" w:hint="eastAsia"/>
          <w:sz w:val="28"/>
          <w:lang w:eastAsia="zh-CN"/>
        </w:rPr>
      </w:pPr>
      <w:bookmarkStart w:id="19" w:name="_Toc21692"/>
      <w:r>
        <w:rPr>
          <w:rFonts w:ascii="仿宋" w:eastAsia="仿宋" w:hAnsi="仿宋" w:cs="仿宋" w:hint="eastAsia"/>
          <w:sz w:val="28"/>
          <w:lang w:eastAsia="zh-CN"/>
        </w:rPr>
        <w:t>五、普通圆钢项目建设背景及必要性分析</w:t>
      </w:r>
      <w:bookmarkEnd w:id="19"/>
    </w:p>
    <w:p>
      <w:pPr>
        <w:pStyle w:val="Heading2"/>
        <w:rPr>
          <w:rFonts w:ascii="仿宋" w:eastAsia="仿宋" w:hAnsi="仿宋" w:cs="仿宋" w:hint="eastAsia"/>
          <w:lang w:eastAsia="zh-CN"/>
        </w:rPr>
      </w:pPr>
      <w:bookmarkStart w:id="20" w:name="_Toc9502"/>
      <w:r>
        <w:rPr>
          <w:rFonts w:ascii="仿宋" w:eastAsia="仿宋" w:hAnsi="仿宋" w:cs="仿宋" w:hint="eastAsia"/>
          <w:lang w:eastAsia="zh-CN"/>
        </w:rPr>
        <w:t>(一)、普通圆钢项目背景分析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普通圆钢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普通圆钢项目在这个潮流中的定位。同时，我们将关注行业内涌现的新兴机遇，以便普通圆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普通圆钢项目提供了强大的发展动力。我们将聚焦于行业内最新的技术发展趋势，包括但不限于人工智能、大数据分析、物联网等领域。通过深度的技术研究，我们将确保普通圆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普通圆钢项目发展的源泉。我们将投入更多的精力对市场需求进行深入剖析，超越表面的需求，深入挖掘潜在的市场痛点和机遇。通过对市场需求的细致了解，普通圆钢项目将更有针对性地设计解决方案，满足市场的多样化需求，从而更好地促进普通圆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普通圆钢项目战略至关重要。我们将对竞争态势进行更为深入的分析，包括但不限于市场份额、产品特点、客户满意度等多个维度。通过深度的竞争分析，普通圆钢项目将能够更准确地把握市场脉搏，制定具有竞争力的普通圆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https://d.book118.com/215003131310011034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B428B"/>
    <w:rsid w:val="1B3B4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0313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2024-01-03T04:52:00Z</dcterms:created>
  <dcterms:modified xsi:type="dcterms:W3CDTF">2024-01-03T04:52:39Z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AF06C871068647899EF9E49E3BE6042C_11</vt:lpwstr>
  </property>
  <property fmtid="{D5CDD505-2E9C-101B-9397-08002B2CF9AE}" pid="3" name="KSOProductBuildVer">
    <vt:lpwstr>2052-12.1.0.16120</vt:lpwstr>
  </property>
</Properties>
</file>