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洗衣粉项目计划设计方案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14" w:history="1">
        <w:r>
          <w:rPr>
            <w:rFonts w:ascii="仿宋" w:eastAsia="仿宋" w:hAnsi="仿宋" w:cs="仿宋" w:hint="eastAsia"/>
            <w:lang w:eastAsia="zh-CN"/>
          </w:rPr>
          <w:t>前言</w:t>
        </w:r>
        <w:r>
          <w:tab/>
        </w:r>
        <w:r>
          <w:fldChar w:fldCharType="begin"/>
        </w:r>
        <w:r>
          <w:instrText xml:space="preserve"> PAGEREF _Toc8814 \h </w:instrText>
        </w:r>
        <w:r>
          <w:fldChar w:fldCharType="separate"/>
        </w:r>
        <w:r>
          <w:t>3</w:t>
        </w:r>
        <w:r>
          <w:fldChar w:fldCharType="end"/>
        </w:r>
      </w:hyperlink>
    </w:p>
    <w:p>
      <w:pPr>
        <w:pStyle w:val="TOC1"/>
        <w:tabs>
          <w:tab w:val="right" w:leader="dot" w:pos="8306"/>
        </w:tabs>
      </w:pPr>
      <w:hyperlink w:anchor="_Toc26285" w:history="1">
        <w:r>
          <w:rPr>
            <w:rFonts w:ascii="仿宋" w:eastAsia="仿宋" w:hAnsi="仿宋" w:cs="仿宋" w:hint="eastAsia"/>
            <w:lang w:eastAsia="zh-CN"/>
          </w:rPr>
          <w:t>一、洗衣粉项目危机管理</w:t>
        </w:r>
        <w:r>
          <w:tab/>
        </w:r>
        <w:r>
          <w:fldChar w:fldCharType="begin"/>
        </w:r>
        <w:r>
          <w:instrText xml:space="preserve"> PAGEREF _Toc26285 \h </w:instrText>
        </w:r>
        <w:r>
          <w:fldChar w:fldCharType="separate"/>
        </w:r>
        <w:r>
          <w:t>3</w:t>
        </w:r>
        <w:r>
          <w:fldChar w:fldCharType="end"/>
        </w:r>
      </w:hyperlink>
    </w:p>
    <w:p>
      <w:pPr>
        <w:pStyle w:val="TOC2"/>
        <w:tabs>
          <w:tab w:val="right" w:leader="dot" w:pos="8306"/>
        </w:tabs>
      </w:pPr>
      <w:hyperlink w:anchor="_Toc28748" w:history="1">
        <w:r>
          <w:rPr>
            <w:rFonts w:ascii="仿宋" w:eastAsia="仿宋" w:hAnsi="仿宋" w:cs="仿宋" w:hint="eastAsia"/>
            <w:lang w:eastAsia="zh-CN"/>
          </w:rPr>
          <w:t>(一)、危机预警与识别</w:t>
        </w:r>
        <w:r>
          <w:tab/>
        </w:r>
        <w:r>
          <w:fldChar w:fldCharType="begin"/>
        </w:r>
        <w:r>
          <w:instrText xml:space="preserve"> PAGEREF _Toc28748 \h </w:instrText>
        </w:r>
        <w:r>
          <w:fldChar w:fldCharType="separate"/>
        </w:r>
        <w:r>
          <w:t>3</w:t>
        </w:r>
        <w:r>
          <w:fldChar w:fldCharType="end"/>
        </w:r>
      </w:hyperlink>
    </w:p>
    <w:p>
      <w:pPr>
        <w:pStyle w:val="TOC2"/>
        <w:tabs>
          <w:tab w:val="right" w:leader="dot" w:pos="8306"/>
        </w:tabs>
      </w:pPr>
      <w:hyperlink w:anchor="_Toc15818" w:history="1">
        <w:r>
          <w:rPr>
            <w:rFonts w:ascii="仿宋" w:eastAsia="仿宋" w:hAnsi="仿宋" w:cs="仿宋" w:hint="eastAsia"/>
            <w:lang w:eastAsia="zh-CN"/>
          </w:rPr>
          <w:t>(二)、危机应对与恢复</w:t>
        </w:r>
        <w:r>
          <w:tab/>
        </w:r>
        <w:r>
          <w:fldChar w:fldCharType="begin"/>
        </w:r>
        <w:r>
          <w:instrText xml:space="preserve"> PAGEREF _Toc15818 \h </w:instrText>
        </w:r>
        <w:r>
          <w:fldChar w:fldCharType="separate"/>
        </w:r>
        <w:r>
          <w:t>4</w:t>
        </w:r>
        <w:r>
          <w:fldChar w:fldCharType="end"/>
        </w:r>
      </w:hyperlink>
    </w:p>
    <w:p>
      <w:pPr>
        <w:pStyle w:val="TOC1"/>
        <w:tabs>
          <w:tab w:val="right" w:leader="dot" w:pos="8306"/>
        </w:tabs>
      </w:pPr>
      <w:hyperlink w:anchor="_Toc3568" w:history="1">
        <w:r>
          <w:rPr>
            <w:rFonts w:ascii="仿宋" w:eastAsia="仿宋" w:hAnsi="仿宋" w:cs="仿宋" w:hint="eastAsia"/>
            <w:lang w:eastAsia="zh-CN"/>
          </w:rPr>
          <w:t>二、洗衣粉项目建设单位说明</w:t>
        </w:r>
        <w:r>
          <w:tab/>
        </w:r>
        <w:r>
          <w:fldChar w:fldCharType="begin"/>
        </w:r>
        <w:r>
          <w:instrText xml:space="preserve"> PAGEREF _Toc3568 \h </w:instrText>
        </w:r>
        <w:r>
          <w:fldChar w:fldCharType="separate"/>
        </w:r>
        <w:r>
          <w:t>5</w:t>
        </w:r>
        <w:r>
          <w:fldChar w:fldCharType="end"/>
        </w:r>
      </w:hyperlink>
    </w:p>
    <w:p>
      <w:pPr>
        <w:pStyle w:val="TOC2"/>
        <w:tabs>
          <w:tab w:val="right" w:leader="dot" w:pos="8306"/>
        </w:tabs>
      </w:pPr>
      <w:hyperlink w:anchor="_Toc19593" w:history="1">
        <w:r>
          <w:rPr>
            <w:rFonts w:ascii="仿宋" w:eastAsia="仿宋" w:hAnsi="仿宋" w:cs="仿宋" w:hint="eastAsia"/>
            <w:lang w:eastAsia="zh-CN"/>
          </w:rPr>
          <w:t>(一)、洗衣粉项目承办单位基本情况</w:t>
        </w:r>
        <w:r>
          <w:tab/>
        </w:r>
        <w:r>
          <w:fldChar w:fldCharType="begin"/>
        </w:r>
        <w:r>
          <w:instrText xml:space="preserve"> PAGEREF _Toc19593 \h </w:instrText>
        </w:r>
        <w:r>
          <w:fldChar w:fldCharType="separate"/>
        </w:r>
        <w:r>
          <w:t>5</w:t>
        </w:r>
        <w:r>
          <w:fldChar w:fldCharType="end"/>
        </w:r>
      </w:hyperlink>
    </w:p>
    <w:p>
      <w:pPr>
        <w:pStyle w:val="TOC2"/>
        <w:tabs>
          <w:tab w:val="right" w:leader="dot" w:pos="8306"/>
        </w:tabs>
      </w:pPr>
      <w:hyperlink w:anchor="_Toc14541" w:history="1">
        <w:r>
          <w:rPr>
            <w:rFonts w:ascii="仿宋" w:eastAsia="仿宋" w:hAnsi="仿宋" w:cs="仿宋" w:hint="eastAsia"/>
            <w:lang w:eastAsia="zh-CN"/>
          </w:rPr>
          <w:t>(二)、公司经济效益分析</w:t>
        </w:r>
        <w:r>
          <w:tab/>
        </w:r>
        <w:r>
          <w:fldChar w:fldCharType="begin"/>
        </w:r>
        <w:r>
          <w:instrText xml:space="preserve"> PAGEREF _Toc14541 \h </w:instrText>
        </w:r>
        <w:r>
          <w:fldChar w:fldCharType="separate"/>
        </w:r>
        <w:r>
          <w:t>6</w:t>
        </w:r>
        <w:r>
          <w:fldChar w:fldCharType="end"/>
        </w:r>
      </w:hyperlink>
    </w:p>
    <w:p>
      <w:pPr>
        <w:pStyle w:val="TOC1"/>
        <w:tabs>
          <w:tab w:val="right" w:leader="dot" w:pos="8306"/>
        </w:tabs>
      </w:pPr>
      <w:hyperlink w:anchor="_Toc7242" w:history="1">
        <w:r>
          <w:rPr>
            <w:rFonts w:ascii="仿宋" w:eastAsia="仿宋" w:hAnsi="仿宋" w:cs="仿宋" w:hint="eastAsia"/>
            <w:lang w:eastAsia="zh-CN"/>
          </w:rPr>
          <w:t>三、洗衣粉项目文档管理</w:t>
        </w:r>
        <w:r>
          <w:tab/>
        </w:r>
        <w:r>
          <w:fldChar w:fldCharType="begin"/>
        </w:r>
        <w:r>
          <w:instrText xml:space="preserve"> PAGEREF _Toc7242 \h </w:instrText>
        </w:r>
        <w:r>
          <w:fldChar w:fldCharType="separate"/>
        </w:r>
        <w:r>
          <w:t>7</w:t>
        </w:r>
        <w:r>
          <w:fldChar w:fldCharType="end"/>
        </w:r>
      </w:hyperlink>
    </w:p>
    <w:p>
      <w:pPr>
        <w:pStyle w:val="TOC2"/>
        <w:tabs>
          <w:tab w:val="right" w:leader="dot" w:pos="8306"/>
        </w:tabs>
      </w:pPr>
      <w:hyperlink w:anchor="_Toc22443" w:history="1">
        <w:r>
          <w:rPr>
            <w:rFonts w:ascii="仿宋" w:eastAsia="仿宋" w:hAnsi="仿宋" w:cs="仿宋" w:hint="eastAsia"/>
            <w:lang w:eastAsia="zh-CN"/>
          </w:rPr>
          <w:t>(一)、文档编制与审查</w:t>
        </w:r>
        <w:r>
          <w:tab/>
        </w:r>
        <w:r>
          <w:fldChar w:fldCharType="begin"/>
        </w:r>
        <w:r>
          <w:instrText xml:space="preserve"> PAGEREF _Toc22443 \h </w:instrText>
        </w:r>
        <w:r>
          <w:fldChar w:fldCharType="separate"/>
        </w:r>
        <w:r>
          <w:t>7</w:t>
        </w:r>
        <w:r>
          <w:fldChar w:fldCharType="end"/>
        </w:r>
      </w:hyperlink>
    </w:p>
    <w:p>
      <w:pPr>
        <w:pStyle w:val="TOC2"/>
        <w:tabs>
          <w:tab w:val="right" w:leader="dot" w:pos="8306"/>
        </w:tabs>
      </w:pPr>
      <w:hyperlink w:anchor="_Toc6125" w:history="1">
        <w:r>
          <w:rPr>
            <w:rFonts w:ascii="仿宋" w:eastAsia="仿宋" w:hAnsi="仿宋" w:cs="仿宋" w:hint="eastAsia"/>
            <w:lang w:eastAsia="zh-CN"/>
          </w:rPr>
          <w:t>(二)、文档发布与分发</w:t>
        </w:r>
        <w:r>
          <w:tab/>
        </w:r>
        <w:r>
          <w:fldChar w:fldCharType="begin"/>
        </w:r>
        <w:r>
          <w:instrText xml:space="preserve"> PAGEREF _Toc6125 \h </w:instrText>
        </w:r>
        <w:r>
          <w:fldChar w:fldCharType="separate"/>
        </w:r>
        <w:r>
          <w:t>8</w:t>
        </w:r>
        <w:r>
          <w:fldChar w:fldCharType="end"/>
        </w:r>
      </w:hyperlink>
    </w:p>
    <w:p>
      <w:pPr>
        <w:pStyle w:val="TOC2"/>
        <w:tabs>
          <w:tab w:val="right" w:leader="dot" w:pos="8306"/>
        </w:tabs>
      </w:pPr>
      <w:hyperlink w:anchor="_Toc21539" w:history="1">
        <w:r>
          <w:rPr>
            <w:rFonts w:ascii="仿宋" w:eastAsia="仿宋" w:hAnsi="仿宋" w:cs="仿宋" w:hint="eastAsia"/>
            <w:lang w:eastAsia="zh-CN"/>
          </w:rPr>
          <w:t>(三)、文档存档与归档</w:t>
        </w:r>
        <w:r>
          <w:tab/>
        </w:r>
        <w:r>
          <w:fldChar w:fldCharType="begin"/>
        </w:r>
        <w:r>
          <w:instrText xml:space="preserve"> PAGEREF _Toc21539 \h </w:instrText>
        </w:r>
        <w:r>
          <w:fldChar w:fldCharType="separate"/>
        </w:r>
        <w:r>
          <w:t>9</w:t>
        </w:r>
        <w:r>
          <w:fldChar w:fldCharType="end"/>
        </w:r>
      </w:hyperlink>
    </w:p>
    <w:p>
      <w:pPr>
        <w:pStyle w:val="TOC1"/>
        <w:tabs>
          <w:tab w:val="right" w:leader="dot" w:pos="8306"/>
        </w:tabs>
      </w:pPr>
      <w:hyperlink w:anchor="_Toc27651" w:history="1">
        <w:r>
          <w:rPr>
            <w:rFonts w:ascii="仿宋" w:eastAsia="仿宋" w:hAnsi="仿宋" w:cs="仿宋" w:hint="eastAsia"/>
            <w:lang w:eastAsia="zh-CN"/>
          </w:rPr>
          <w:t>四、工艺说明</w:t>
        </w:r>
        <w:r>
          <w:tab/>
        </w:r>
        <w:r>
          <w:fldChar w:fldCharType="begin"/>
        </w:r>
        <w:r>
          <w:instrText xml:space="preserve"> PAGEREF _Toc27651 \h </w:instrText>
        </w:r>
        <w:r>
          <w:fldChar w:fldCharType="separate"/>
        </w:r>
        <w:r>
          <w:t>10</w:t>
        </w:r>
        <w:r>
          <w:fldChar w:fldCharType="end"/>
        </w:r>
      </w:hyperlink>
    </w:p>
    <w:p>
      <w:pPr>
        <w:pStyle w:val="TOC2"/>
        <w:tabs>
          <w:tab w:val="right" w:leader="dot" w:pos="8306"/>
        </w:tabs>
      </w:pPr>
      <w:hyperlink w:anchor="_Toc13454" w:history="1">
        <w:r>
          <w:rPr>
            <w:rFonts w:ascii="仿宋" w:eastAsia="仿宋" w:hAnsi="仿宋" w:cs="仿宋" w:hint="eastAsia"/>
            <w:lang w:eastAsia="zh-CN"/>
          </w:rPr>
          <w:t>(一)、技术管理特点</w:t>
        </w:r>
        <w:r>
          <w:tab/>
        </w:r>
        <w:r>
          <w:fldChar w:fldCharType="begin"/>
        </w:r>
        <w:r>
          <w:instrText xml:space="preserve"> PAGEREF _Toc13454 \h </w:instrText>
        </w:r>
        <w:r>
          <w:fldChar w:fldCharType="separate"/>
        </w:r>
        <w:r>
          <w:t>10</w:t>
        </w:r>
        <w:r>
          <w:fldChar w:fldCharType="end"/>
        </w:r>
      </w:hyperlink>
    </w:p>
    <w:p>
      <w:pPr>
        <w:pStyle w:val="TOC2"/>
        <w:tabs>
          <w:tab w:val="right" w:leader="dot" w:pos="8306"/>
        </w:tabs>
      </w:pPr>
      <w:hyperlink w:anchor="_Toc2394" w:history="1">
        <w:r>
          <w:rPr>
            <w:rFonts w:ascii="仿宋" w:eastAsia="仿宋" w:hAnsi="仿宋" w:cs="仿宋" w:hint="eastAsia"/>
            <w:lang w:eastAsia="zh-CN"/>
          </w:rPr>
          <w:t>(二)、洗衣粉项目工艺技术设计方案</w:t>
        </w:r>
        <w:r>
          <w:tab/>
        </w:r>
        <w:r>
          <w:fldChar w:fldCharType="begin"/>
        </w:r>
        <w:r>
          <w:instrText xml:space="preserve"> PAGEREF _Toc2394 \h </w:instrText>
        </w:r>
        <w:r>
          <w:fldChar w:fldCharType="separate"/>
        </w:r>
        <w:r>
          <w:t>11</w:t>
        </w:r>
        <w:r>
          <w:fldChar w:fldCharType="end"/>
        </w:r>
      </w:hyperlink>
    </w:p>
    <w:p>
      <w:pPr>
        <w:pStyle w:val="TOC2"/>
        <w:tabs>
          <w:tab w:val="right" w:leader="dot" w:pos="8306"/>
        </w:tabs>
      </w:pPr>
      <w:hyperlink w:anchor="_Toc8922" w:history="1">
        <w:r>
          <w:rPr>
            <w:rFonts w:ascii="仿宋" w:eastAsia="仿宋" w:hAnsi="仿宋" w:cs="仿宋" w:hint="eastAsia"/>
            <w:lang w:eastAsia="zh-CN"/>
          </w:rPr>
          <w:t>(三)、设备选型方案</w:t>
        </w:r>
        <w:r>
          <w:tab/>
        </w:r>
        <w:r>
          <w:fldChar w:fldCharType="begin"/>
        </w:r>
        <w:r>
          <w:instrText xml:space="preserve"> PAGEREF _Toc8922 \h </w:instrText>
        </w:r>
        <w:r>
          <w:fldChar w:fldCharType="separate"/>
        </w:r>
        <w:r>
          <w:t>13</w:t>
        </w:r>
        <w:r>
          <w:fldChar w:fldCharType="end"/>
        </w:r>
      </w:hyperlink>
    </w:p>
    <w:p>
      <w:pPr>
        <w:pStyle w:val="TOC1"/>
        <w:tabs>
          <w:tab w:val="right" w:leader="dot" w:pos="8306"/>
        </w:tabs>
      </w:pPr>
      <w:hyperlink w:anchor="_Toc25889" w:history="1">
        <w:r>
          <w:rPr>
            <w:rFonts w:ascii="仿宋" w:eastAsia="仿宋" w:hAnsi="仿宋" w:cs="仿宋" w:hint="eastAsia"/>
            <w:lang w:eastAsia="zh-CN"/>
          </w:rPr>
          <w:t>五、洗衣粉项目土建工程</w:t>
        </w:r>
        <w:r>
          <w:tab/>
        </w:r>
        <w:r>
          <w:fldChar w:fldCharType="begin"/>
        </w:r>
        <w:r>
          <w:instrText xml:space="preserve"> PAGEREF _Toc25889 \h </w:instrText>
        </w:r>
        <w:r>
          <w:fldChar w:fldCharType="separate"/>
        </w:r>
        <w:r>
          <w:t>14</w:t>
        </w:r>
        <w:r>
          <w:fldChar w:fldCharType="end"/>
        </w:r>
      </w:hyperlink>
    </w:p>
    <w:p>
      <w:pPr>
        <w:pStyle w:val="TOC2"/>
        <w:tabs>
          <w:tab w:val="right" w:leader="dot" w:pos="8306"/>
        </w:tabs>
      </w:pPr>
      <w:hyperlink w:anchor="_Toc11943" w:history="1">
        <w:r>
          <w:rPr>
            <w:rFonts w:ascii="仿宋" w:eastAsia="仿宋" w:hAnsi="仿宋" w:cs="仿宋" w:hint="eastAsia"/>
            <w:lang w:eastAsia="zh-CN"/>
          </w:rPr>
          <w:t>(一)、建筑工程设计原则</w:t>
        </w:r>
        <w:r>
          <w:tab/>
        </w:r>
        <w:r>
          <w:fldChar w:fldCharType="begin"/>
        </w:r>
        <w:r>
          <w:instrText xml:space="preserve"> PAGEREF _Toc11943 \h </w:instrText>
        </w:r>
        <w:r>
          <w:fldChar w:fldCharType="separate"/>
        </w:r>
        <w:r>
          <w:t>14</w:t>
        </w:r>
        <w:r>
          <w:fldChar w:fldCharType="end"/>
        </w:r>
      </w:hyperlink>
    </w:p>
    <w:p>
      <w:pPr>
        <w:pStyle w:val="TOC2"/>
        <w:tabs>
          <w:tab w:val="right" w:leader="dot" w:pos="8306"/>
        </w:tabs>
      </w:pPr>
      <w:hyperlink w:anchor="_Toc10999" w:history="1">
        <w:r>
          <w:rPr>
            <w:rFonts w:ascii="仿宋" w:eastAsia="仿宋" w:hAnsi="仿宋" w:cs="仿宋" w:hint="eastAsia"/>
            <w:lang w:eastAsia="zh-CN"/>
          </w:rPr>
          <w:t>(二)、土建工程设计年限及安全等级</w:t>
        </w:r>
        <w:r>
          <w:tab/>
        </w:r>
        <w:r>
          <w:fldChar w:fldCharType="begin"/>
        </w:r>
        <w:r>
          <w:instrText xml:space="preserve"> PAGEREF _Toc10999 \h </w:instrText>
        </w:r>
        <w:r>
          <w:fldChar w:fldCharType="separate"/>
        </w:r>
        <w:r>
          <w:t>15</w:t>
        </w:r>
        <w:r>
          <w:fldChar w:fldCharType="end"/>
        </w:r>
      </w:hyperlink>
    </w:p>
    <w:p>
      <w:pPr>
        <w:pStyle w:val="TOC2"/>
        <w:tabs>
          <w:tab w:val="right" w:leader="dot" w:pos="8306"/>
        </w:tabs>
      </w:pPr>
      <w:hyperlink w:anchor="_Toc19855" w:history="1">
        <w:r>
          <w:rPr>
            <w:rFonts w:ascii="仿宋" w:eastAsia="仿宋" w:hAnsi="仿宋" w:cs="仿宋" w:hint="eastAsia"/>
            <w:lang w:eastAsia="zh-CN"/>
          </w:rPr>
          <w:t>(三)、建筑工程设计总体要求</w:t>
        </w:r>
        <w:r>
          <w:tab/>
        </w:r>
        <w:r>
          <w:fldChar w:fldCharType="begin"/>
        </w:r>
        <w:r>
          <w:instrText xml:space="preserve"> PAGEREF _Toc19855 \h </w:instrText>
        </w:r>
        <w:r>
          <w:fldChar w:fldCharType="separate"/>
        </w:r>
        <w:r>
          <w:t>16</w:t>
        </w:r>
        <w:r>
          <w:fldChar w:fldCharType="end"/>
        </w:r>
      </w:hyperlink>
    </w:p>
    <w:p>
      <w:pPr>
        <w:pStyle w:val="TOC2"/>
        <w:tabs>
          <w:tab w:val="right" w:leader="dot" w:pos="8306"/>
        </w:tabs>
      </w:pPr>
      <w:hyperlink w:anchor="_Toc30879" w:history="1">
        <w:r>
          <w:rPr>
            <w:rFonts w:ascii="仿宋" w:eastAsia="仿宋" w:hAnsi="仿宋" w:cs="仿宋" w:hint="eastAsia"/>
            <w:lang w:eastAsia="zh-CN"/>
          </w:rPr>
          <w:t>(四)、土建工程建设指标</w:t>
        </w:r>
        <w:r>
          <w:tab/>
        </w:r>
        <w:r>
          <w:fldChar w:fldCharType="begin"/>
        </w:r>
        <w:r>
          <w:instrText xml:space="preserve"> PAGEREF _Toc30879 \h </w:instrText>
        </w:r>
        <w:r>
          <w:fldChar w:fldCharType="separate"/>
        </w:r>
        <w:r>
          <w:t>17</w:t>
        </w:r>
        <w:r>
          <w:fldChar w:fldCharType="end"/>
        </w:r>
      </w:hyperlink>
    </w:p>
    <w:p>
      <w:pPr>
        <w:pStyle w:val="TOC1"/>
        <w:tabs>
          <w:tab w:val="right" w:leader="dot" w:pos="8306"/>
        </w:tabs>
      </w:pPr>
      <w:hyperlink w:anchor="_Toc29334" w:history="1">
        <w:r>
          <w:rPr>
            <w:rFonts w:ascii="仿宋" w:eastAsia="仿宋" w:hAnsi="仿宋" w:cs="仿宋" w:hint="eastAsia"/>
            <w:lang w:eastAsia="zh-CN"/>
          </w:rPr>
          <w:t>六、洗衣粉项目建设背景及必要性分析</w:t>
        </w:r>
        <w:r>
          <w:tab/>
        </w:r>
        <w:r>
          <w:fldChar w:fldCharType="begin"/>
        </w:r>
        <w:r>
          <w:instrText xml:space="preserve"> PAGEREF _Toc29334 \h </w:instrText>
        </w:r>
        <w:r>
          <w:fldChar w:fldCharType="separate"/>
        </w:r>
        <w:r>
          <w:t>17</w:t>
        </w:r>
        <w:r>
          <w:fldChar w:fldCharType="end"/>
        </w:r>
      </w:hyperlink>
    </w:p>
    <w:p>
      <w:pPr>
        <w:pStyle w:val="TOC2"/>
        <w:tabs>
          <w:tab w:val="right" w:leader="dot" w:pos="8306"/>
        </w:tabs>
      </w:pPr>
      <w:hyperlink w:anchor="_Toc14387" w:history="1">
        <w:r>
          <w:rPr>
            <w:rFonts w:ascii="仿宋" w:eastAsia="仿宋" w:hAnsi="仿宋" w:cs="仿宋" w:hint="eastAsia"/>
            <w:lang w:eastAsia="zh-CN"/>
          </w:rPr>
          <w:t>(一)、洗衣粉项目背景分析</w:t>
        </w:r>
        <w:r>
          <w:tab/>
        </w:r>
        <w:r>
          <w:fldChar w:fldCharType="begin"/>
        </w:r>
        <w:r>
          <w:instrText xml:space="preserve"> PAGEREF _Toc14387 \h </w:instrText>
        </w:r>
        <w:r>
          <w:fldChar w:fldCharType="separate"/>
        </w:r>
        <w:r>
          <w:t>17</w:t>
        </w:r>
        <w:r>
          <w:fldChar w:fldCharType="end"/>
        </w:r>
      </w:hyperlink>
    </w:p>
    <w:p>
      <w:pPr>
        <w:pStyle w:val="TOC2"/>
        <w:tabs>
          <w:tab w:val="right" w:leader="dot" w:pos="8306"/>
        </w:tabs>
      </w:pPr>
      <w:hyperlink w:anchor="_Toc7683" w:history="1">
        <w:r>
          <w:rPr>
            <w:rFonts w:ascii="仿宋" w:eastAsia="仿宋" w:hAnsi="仿宋" w:cs="仿宋" w:hint="eastAsia"/>
            <w:lang w:eastAsia="zh-CN"/>
          </w:rPr>
          <w:t>(二)、洗衣粉项目建设必要性分析</w:t>
        </w:r>
        <w:r>
          <w:tab/>
        </w:r>
        <w:r>
          <w:fldChar w:fldCharType="begin"/>
        </w:r>
        <w:r>
          <w:instrText xml:space="preserve"> PAGEREF _Toc7683 \h </w:instrText>
        </w:r>
        <w:r>
          <w:fldChar w:fldCharType="separate"/>
        </w:r>
        <w:r>
          <w:t>19</w:t>
        </w:r>
        <w:r>
          <w:fldChar w:fldCharType="end"/>
        </w:r>
      </w:hyperlink>
    </w:p>
    <w:p>
      <w:pPr>
        <w:pStyle w:val="TOC1"/>
        <w:tabs>
          <w:tab w:val="right" w:leader="dot" w:pos="8306"/>
        </w:tabs>
      </w:pPr>
      <w:hyperlink w:anchor="_Toc5386" w:history="1">
        <w:r>
          <w:rPr>
            <w:rFonts w:ascii="仿宋" w:eastAsia="仿宋" w:hAnsi="仿宋" w:cs="仿宋" w:hint="eastAsia"/>
            <w:lang w:eastAsia="zh-CN"/>
          </w:rPr>
          <w:t>七、洗衣粉项目环境影响分析</w:t>
        </w:r>
        <w:r>
          <w:tab/>
        </w:r>
        <w:r>
          <w:fldChar w:fldCharType="begin"/>
        </w:r>
        <w:r>
          <w:instrText xml:space="preserve"> PAGEREF _Toc5386 \h </w:instrText>
        </w:r>
        <w:r>
          <w:fldChar w:fldCharType="separate"/>
        </w:r>
        <w:r>
          <w:t>20</w:t>
        </w:r>
        <w:r>
          <w:fldChar w:fldCharType="end"/>
        </w:r>
      </w:hyperlink>
    </w:p>
    <w:p>
      <w:pPr>
        <w:pStyle w:val="TOC2"/>
        <w:tabs>
          <w:tab w:val="right" w:leader="dot" w:pos="8306"/>
        </w:tabs>
      </w:pPr>
      <w:hyperlink w:anchor="_Toc4416" w:history="1">
        <w:r>
          <w:rPr>
            <w:rFonts w:ascii="仿宋" w:eastAsia="仿宋" w:hAnsi="仿宋" w:cs="仿宋" w:hint="eastAsia"/>
            <w:lang w:eastAsia="zh-CN"/>
          </w:rPr>
          <w:t>(一)、建设区域环境质量现状</w:t>
        </w:r>
        <w:r>
          <w:tab/>
        </w:r>
        <w:r>
          <w:fldChar w:fldCharType="begin"/>
        </w:r>
        <w:r>
          <w:instrText xml:space="preserve"> PAGEREF _Toc4416 \h </w:instrText>
        </w:r>
        <w:r>
          <w:fldChar w:fldCharType="separate"/>
        </w:r>
        <w:r>
          <w:t>20</w:t>
        </w:r>
        <w:r>
          <w:fldChar w:fldCharType="end"/>
        </w:r>
      </w:hyperlink>
    </w:p>
    <w:p>
      <w:pPr>
        <w:pStyle w:val="TOC2"/>
        <w:tabs>
          <w:tab w:val="right" w:leader="dot" w:pos="8306"/>
        </w:tabs>
      </w:pPr>
      <w:hyperlink w:anchor="_Toc10412" w:history="1">
        <w:r>
          <w:rPr>
            <w:rFonts w:ascii="仿宋" w:eastAsia="仿宋" w:hAnsi="仿宋" w:cs="仿宋" w:hint="eastAsia"/>
            <w:lang w:eastAsia="zh-CN"/>
          </w:rPr>
          <w:t>(二)、建设期环境保护</w:t>
        </w:r>
        <w:r>
          <w:tab/>
        </w:r>
        <w:r>
          <w:fldChar w:fldCharType="begin"/>
        </w:r>
        <w:r>
          <w:instrText xml:space="preserve"> PAGEREF _Toc10412 \h </w:instrText>
        </w:r>
        <w:r>
          <w:fldChar w:fldCharType="separate"/>
        </w:r>
        <w:r>
          <w:t>21</w:t>
        </w:r>
        <w:r>
          <w:fldChar w:fldCharType="end"/>
        </w:r>
      </w:hyperlink>
    </w:p>
    <w:p>
      <w:pPr>
        <w:pStyle w:val="TOC2"/>
        <w:tabs>
          <w:tab w:val="right" w:leader="dot" w:pos="8306"/>
        </w:tabs>
      </w:pPr>
      <w:hyperlink w:anchor="_Toc28270" w:history="1">
        <w:r>
          <w:rPr>
            <w:rFonts w:ascii="仿宋" w:eastAsia="仿宋" w:hAnsi="仿宋" w:cs="仿宋" w:hint="eastAsia"/>
            <w:lang w:eastAsia="zh-CN"/>
          </w:rPr>
          <w:t>(三)、运营期环境保护</w:t>
        </w:r>
        <w:r>
          <w:tab/>
        </w:r>
        <w:r>
          <w:fldChar w:fldCharType="begin"/>
        </w:r>
        <w:r>
          <w:instrText xml:space="preserve"> PAGEREF _Toc28270 \h </w:instrText>
        </w:r>
        <w:r>
          <w:fldChar w:fldCharType="separate"/>
        </w:r>
        <w:r>
          <w:t>23</w:t>
        </w:r>
        <w:r>
          <w:fldChar w:fldCharType="end"/>
        </w:r>
      </w:hyperlink>
    </w:p>
    <w:p>
      <w:pPr>
        <w:pStyle w:val="TOC2"/>
        <w:tabs>
          <w:tab w:val="right" w:leader="dot" w:pos="8306"/>
        </w:tabs>
      </w:pPr>
      <w:hyperlink w:anchor="_Toc10376" w:history="1">
        <w:r>
          <w:rPr>
            <w:rFonts w:ascii="仿宋" w:eastAsia="仿宋" w:hAnsi="仿宋" w:cs="仿宋" w:hint="eastAsia"/>
            <w:lang w:eastAsia="zh-CN"/>
          </w:rPr>
          <w:t>(四)、洗衣粉项目建设对区域经济的影响</w:t>
        </w:r>
        <w:r>
          <w:tab/>
        </w:r>
        <w:r>
          <w:fldChar w:fldCharType="begin"/>
        </w:r>
        <w:r>
          <w:instrText xml:space="preserve"> PAGEREF _Toc10376 \h </w:instrText>
        </w:r>
        <w:r>
          <w:fldChar w:fldCharType="separate"/>
        </w:r>
        <w:r>
          <w:t>24</w:t>
        </w:r>
        <w:r>
          <w:fldChar w:fldCharType="end"/>
        </w:r>
      </w:hyperlink>
    </w:p>
    <w:p>
      <w:pPr>
        <w:pStyle w:val="TOC2"/>
        <w:tabs>
          <w:tab w:val="right" w:leader="dot" w:pos="8306"/>
        </w:tabs>
      </w:pPr>
      <w:hyperlink w:anchor="_Toc2504" w:history="1">
        <w:r>
          <w:rPr>
            <w:rFonts w:ascii="仿宋" w:eastAsia="仿宋" w:hAnsi="仿宋" w:cs="仿宋" w:hint="eastAsia"/>
            <w:lang w:eastAsia="zh-CN"/>
          </w:rPr>
          <w:t>(五)、废弃物处理</w:t>
        </w:r>
        <w:r>
          <w:tab/>
        </w:r>
        <w:r>
          <w:fldChar w:fldCharType="begin"/>
        </w:r>
        <w:r>
          <w:instrText xml:space="preserve"> PAGEREF _Toc2504 \h </w:instrText>
        </w:r>
        <w:r>
          <w:fldChar w:fldCharType="separate"/>
        </w:r>
        <w:r>
          <w:t>26</w:t>
        </w:r>
        <w:r>
          <w:fldChar w:fldCharType="end"/>
        </w:r>
      </w:hyperlink>
    </w:p>
    <w:p>
      <w:pPr>
        <w:pStyle w:val="TOC2"/>
        <w:tabs>
          <w:tab w:val="right" w:leader="dot" w:pos="8306"/>
        </w:tabs>
      </w:pPr>
      <w:hyperlink w:anchor="_Toc25168" w:history="1">
        <w:r>
          <w:rPr>
            <w:rFonts w:ascii="仿宋" w:eastAsia="仿宋" w:hAnsi="仿宋" w:cs="仿宋" w:hint="eastAsia"/>
            <w:lang w:eastAsia="zh-CN"/>
          </w:rPr>
          <w:t>(六)、特殊环境影响分析</w:t>
        </w:r>
        <w:r>
          <w:tab/>
        </w:r>
        <w:r>
          <w:fldChar w:fldCharType="begin"/>
        </w:r>
        <w:r>
          <w:instrText xml:space="preserve"> PAGEREF _Toc25168 \h </w:instrText>
        </w:r>
        <w:r>
          <w:fldChar w:fldCharType="separate"/>
        </w:r>
        <w:r>
          <w:t>27</w:t>
        </w:r>
        <w:r>
          <w:fldChar w:fldCharType="end"/>
        </w:r>
      </w:hyperlink>
    </w:p>
    <w:p>
      <w:pPr>
        <w:pStyle w:val="TOC2"/>
        <w:tabs>
          <w:tab w:val="right" w:leader="dot" w:pos="8306"/>
        </w:tabs>
      </w:pPr>
      <w:hyperlink w:anchor="_Toc8982" w:history="1">
        <w:r>
          <w:rPr>
            <w:rFonts w:ascii="仿宋" w:eastAsia="仿宋" w:hAnsi="仿宋" w:cs="仿宋" w:hint="eastAsia"/>
            <w:lang w:eastAsia="zh-CN"/>
          </w:rPr>
          <w:t>(七)、清洁生产</w:t>
        </w:r>
        <w:r>
          <w:tab/>
        </w:r>
        <w:r>
          <w:fldChar w:fldCharType="begin"/>
        </w:r>
        <w:r>
          <w:instrText xml:space="preserve"> PAGEREF _Toc8982 \h </w:instrText>
        </w:r>
        <w:r>
          <w:fldChar w:fldCharType="separate"/>
        </w:r>
        <w:r>
          <w:t>28</w:t>
        </w:r>
        <w:r>
          <w:fldChar w:fldCharType="end"/>
        </w:r>
      </w:hyperlink>
    </w:p>
    <w:p>
      <w:pPr>
        <w:pStyle w:val="TOC2"/>
        <w:tabs>
          <w:tab w:val="right" w:leader="dot" w:pos="8306"/>
        </w:tabs>
      </w:pPr>
      <w:hyperlink w:anchor="_Toc1050" w:history="1">
        <w:r>
          <w:rPr>
            <w:rFonts w:ascii="仿宋" w:eastAsia="仿宋" w:hAnsi="仿宋" w:cs="仿宋" w:hint="eastAsia"/>
            <w:lang w:eastAsia="zh-CN"/>
          </w:rPr>
          <w:t>(八)、环境保护综合评价</w:t>
        </w:r>
        <w:r>
          <w:tab/>
        </w:r>
        <w:r>
          <w:fldChar w:fldCharType="begin"/>
        </w:r>
        <w:r>
          <w:instrText xml:space="preserve"> PAGEREF _Toc1050 \h </w:instrText>
        </w:r>
        <w:r>
          <w:fldChar w:fldCharType="separate"/>
        </w:r>
        <w:r>
          <w:t>29</w:t>
        </w:r>
        <w:r>
          <w:fldChar w:fldCharType="end"/>
        </w:r>
      </w:hyperlink>
    </w:p>
    <w:p>
      <w:pPr>
        <w:pStyle w:val="TOC1"/>
        <w:tabs>
          <w:tab w:val="right" w:leader="dot" w:pos="8306"/>
        </w:tabs>
      </w:pPr>
      <w:hyperlink w:anchor="_Toc12219" w:history="1">
        <w:r>
          <w:rPr>
            <w:rFonts w:ascii="仿宋" w:eastAsia="仿宋" w:hAnsi="仿宋" w:cs="仿宋" w:hint="eastAsia"/>
            <w:lang w:eastAsia="zh-CN"/>
          </w:rPr>
          <w:t>八、洗衣粉项目技术管理</w:t>
        </w:r>
        <w:r>
          <w:tab/>
        </w:r>
        <w:r>
          <w:fldChar w:fldCharType="begin"/>
        </w:r>
        <w:r>
          <w:instrText xml:space="preserve"> PAGEREF _Toc12219 \h </w:instrText>
        </w:r>
        <w:r>
          <w:fldChar w:fldCharType="separate"/>
        </w:r>
        <w:r>
          <w:t>31</w:t>
        </w:r>
        <w:r>
          <w:fldChar w:fldCharType="end"/>
        </w:r>
      </w:hyperlink>
    </w:p>
    <w:p>
      <w:pPr>
        <w:pStyle w:val="TOC2"/>
        <w:tabs>
          <w:tab w:val="right" w:leader="dot" w:pos="8306"/>
        </w:tabs>
      </w:pPr>
      <w:hyperlink w:anchor="_Toc22209" w:history="1">
        <w:r>
          <w:rPr>
            <w:rFonts w:ascii="仿宋" w:eastAsia="仿宋" w:hAnsi="仿宋" w:cs="仿宋" w:hint="eastAsia"/>
            <w:lang w:eastAsia="zh-CN"/>
          </w:rPr>
          <w:t>(一)、技术方案选用方向</w:t>
        </w:r>
        <w:r>
          <w:tab/>
        </w:r>
        <w:r>
          <w:fldChar w:fldCharType="begin"/>
        </w:r>
        <w:r>
          <w:instrText xml:space="preserve"> PAGEREF _Toc22209 \h </w:instrText>
        </w:r>
        <w:r>
          <w:fldChar w:fldCharType="separate"/>
        </w:r>
        <w:r>
          <w:t>31</w:t>
        </w:r>
        <w:r>
          <w:fldChar w:fldCharType="end"/>
        </w:r>
      </w:hyperlink>
    </w:p>
    <w:p>
      <w:pPr>
        <w:pStyle w:val="TOC2"/>
        <w:tabs>
          <w:tab w:val="right" w:leader="dot" w:pos="8306"/>
        </w:tabs>
      </w:pPr>
      <w:hyperlink w:anchor="_Toc25119" w:history="1">
        <w:r>
          <w:rPr>
            <w:rFonts w:ascii="仿宋" w:eastAsia="仿宋" w:hAnsi="仿宋" w:cs="仿宋" w:hint="eastAsia"/>
            <w:lang w:eastAsia="zh-CN"/>
          </w:rPr>
          <w:t>(二)、工艺技术方案选用原则</w:t>
        </w:r>
        <w:r>
          <w:tab/>
        </w:r>
        <w:r>
          <w:fldChar w:fldCharType="begin"/>
        </w:r>
        <w:r>
          <w:instrText xml:space="preserve"> PAGEREF _Toc25119 \h </w:instrText>
        </w:r>
        <w:r>
          <w:fldChar w:fldCharType="separate"/>
        </w:r>
        <w:r>
          <w:t>32</w:t>
        </w:r>
        <w:r>
          <w:fldChar w:fldCharType="end"/>
        </w:r>
      </w:hyperlink>
    </w:p>
    <w:p>
      <w:pPr>
        <w:pStyle w:val="TOC2"/>
        <w:tabs>
          <w:tab w:val="right" w:leader="dot" w:pos="8306"/>
        </w:tabs>
      </w:pPr>
      <w:hyperlink w:anchor="_Toc1054" w:history="1">
        <w:r>
          <w:rPr>
            <w:rFonts w:ascii="仿宋" w:eastAsia="仿宋" w:hAnsi="仿宋" w:cs="仿宋" w:hint="eastAsia"/>
            <w:lang w:eastAsia="zh-CN"/>
          </w:rPr>
          <w:t>(三)、工艺技术方案要求</w:t>
        </w:r>
        <w:r>
          <w:tab/>
        </w:r>
        <w:r>
          <w:fldChar w:fldCharType="begin"/>
        </w:r>
        <w:r>
          <w:instrText xml:space="preserve"> PAGEREF _Toc1054 \h </w:instrText>
        </w:r>
        <w:r>
          <w:fldChar w:fldCharType="separate"/>
        </w:r>
        <w:r>
          <w:t>34</w:t>
        </w:r>
        <w:r>
          <w:fldChar w:fldCharType="end"/>
        </w:r>
      </w:hyperlink>
    </w:p>
    <w:p>
      <w:pPr>
        <w:pStyle w:val="TOC1"/>
        <w:tabs>
          <w:tab w:val="right" w:leader="dot" w:pos="8306"/>
        </w:tabs>
      </w:pPr>
      <w:hyperlink w:anchor="_Toc16778" w:history="1">
        <w:r>
          <w:rPr>
            <w:rFonts w:ascii="仿宋" w:eastAsia="仿宋" w:hAnsi="仿宋" w:cs="仿宋" w:hint="eastAsia"/>
            <w:lang w:eastAsia="zh-CN"/>
          </w:rPr>
          <w:t>九、洗衣粉项目创新与研发</w:t>
        </w:r>
        <w:r>
          <w:tab/>
        </w:r>
        <w:r>
          <w:fldChar w:fldCharType="begin"/>
        </w:r>
        <w:r>
          <w:instrText xml:space="preserve"> PAGEREF _Toc16778 \h </w:instrText>
        </w:r>
        <w:r>
          <w:fldChar w:fldCharType="separate"/>
        </w:r>
        <w:r>
          <w:t>37</w:t>
        </w:r>
        <w:r>
          <w:fldChar w:fldCharType="end"/>
        </w:r>
      </w:hyperlink>
    </w:p>
    <w:p>
      <w:pPr>
        <w:pStyle w:val="TOC2"/>
        <w:tabs>
          <w:tab w:val="right" w:leader="dot" w:pos="8306"/>
        </w:tabs>
      </w:pPr>
      <w:hyperlink w:anchor="_Toc4094" w:history="1">
        <w:r>
          <w:rPr>
            <w:rFonts w:ascii="仿宋" w:eastAsia="仿宋" w:hAnsi="仿宋" w:cs="仿宋" w:hint="eastAsia"/>
            <w:lang w:eastAsia="zh-CN"/>
          </w:rPr>
          <w:t>(一)、创新策略与方向</w:t>
        </w:r>
        <w:r>
          <w:tab/>
        </w:r>
        <w:r>
          <w:fldChar w:fldCharType="begin"/>
        </w:r>
        <w:r>
          <w:instrText xml:space="preserve"> PAGEREF _Toc4094 \h </w:instrText>
        </w:r>
        <w:r>
          <w:fldChar w:fldCharType="separate"/>
        </w:r>
        <w:r>
          <w:t>37</w:t>
        </w:r>
        <w:r>
          <w:fldChar w:fldCharType="end"/>
        </w:r>
      </w:hyperlink>
    </w:p>
    <w:p>
      <w:pPr>
        <w:pStyle w:val="TOC2"/>
        <w:tabs>
          <w:tab w:val="right" w:leader="dot" w:pos="8306"/>
        </w:tabs>
      </w:pPr>
      <w:hyperlink w:anchor="_Toc32165" w:history="1">
        <w:r>
          <w:rPr>
            <w:rFonts w:ascii="仿宋" w:eastAsia="仿宋" w:hAnsi="仿宋" w:cs="仿宋" w:hint="eastAsia"/>
            <w:lang w:eastAsia="zh-CN"/>
          </w:rPr>
          <w:t>(二)、研发规划与投入</w:t>
        </w:r>
        <w:r>
          <w:tab/>
        </w:r>
        <w:r>
          <w:fldChar w:fldCharType="begin"/>
        </w:r>
        <w:r>
          <w:instrText xml:space="preserve"> PAGEREF _Toc32165 \h </w:instrText>
        </w:r>
        <w:r>
          <w:fldChar w:fldCharType="separate"/>
        </w:r>
        <w:r>
          <w:t>38</w:t>
        </w:r>
        <w:r>
          <w:fldChar w:fldCharType="end"/>
        </w:r>
      </w:hyperlink>
    </w:p>
    <w:p>
      <w:pPr>
        <w:pStyle w:val="TOC1"/>
        <w:tabs>
          <w:tab w:val="right" w:leader="dot" w:pos="8306"/>
        </w:tabs>
      </w:pPr>
      <w:hyperlink w:anchor="_Toc8728" w:history="1">
        <w:r>
          <w:rPr>
            <w:rFonts w:ascii="仿宋" w:eastAsia="仿宋" w:hAnsi="仿宋" w:cs="仿宋" w:hint="eastAsia"/>
            <w:lang w:eastAsia="zh-CN"/>
          </w:rPr>
          <w:t>十、洗衣粉项目风险管理</w:t>
        </w:r>
        <w:r>
          <w:tab/>
        </w:r>
        <w:r>
          <w:fldChar w:fldCharType="begin"/>
        </w:r>
        <w:r>
          <w:instrText xml:space="preserve"> PAGEREF _Toc8728 \h </w:instrText>
        </w:r>
        <w:r>
          <w:fldChar w:fldCharType="separate"/>
        </w:r>
        <w:r>
          <w:t>40</w:t>
        </w:r>
        <w:r>
          <w:fldChar w:fldCharType="end"/>
        </w:r>
      </w:hyperlink>
    </w:p>
    <w:p>
      <w:pPr>
        <w:pStyle w:val="TOC2"/>
        <w:tabs>
          <w:tab w:val="right" w:leader="dot" w:pos="8306"/>
        </w:tabs>
      </w:pPr>
      <w:hyperlink w:anchor="_Toc17214" w:history="1">
        <w:r>
          <w:rPr>
            <w:rFonts w:ascii="仿宋" w:eastAsia="仿宋" w:hAnsi="仿宋" w:cs="仿宋" w:hint="eastAsia"/>
            <w:lang w:eastAsia="zh-CN"/>
          </w:rPr>
          <w:t>(一)、风险识别与评估</w:t>
        </w:r>
        <w:r>
          <w:tab/>
        </w:r>
        <w:r>
          <w:fldChar w:fldCharType="begin"/>
        </w:r>
        <w:r>
          <w:instrText xml:space="preserve"> PAGEREF _Toc17214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37" w:history="1">
        <w:r>
          <w:rPr>
            <w:rFonts w:ascii="仿宋" w:eastAsia="仿宋" w:hAnsi="仿宋" w:cs="仿宋" w:hint="eastAsia"/>
            <w:lang w:eastAsia="zh-CN"/>
          </w:rPr>
          <w:t>(二)、风险应对策略</w:t>
        </w:r>
        <w:r>
          <w:tab/>
        </w:r>
        <w:r>
          <w:fldChar w:fldCharType="begin"/>
        </w:r>
        <w:r>
          <w:instrText xml:space="preserve"> PAGEREF _Toc28737 \h </w:instrText>
        </w:r>
        <w:r>
          <w:fldChar w:fldCharType="separate"/>
        </w:r>
        <w:r>
          <w:t>41</w:t>
        </w:r>
        <w:r>
          <w:fldChar w:fldCharType="end"/>
        </w:r>
      </w:hyperlink>
    </w:p>
    <w:p>
      <w:pPr>
        <w:pStyle w:val="TOC2"/>
        <w:tabs>
          <w:tab w:val="right" w:leader="dot" w:pos="8306"/>
        </w:tabs>
      </w:pPr>
      <w:hyperlink w:anchor="_Toc17416" w:history="1">
        <w:r>
          <w:rPr>
            <w:rFonts w:ascii="仿宋" w:eastAsia="仿宋" w:hAnsi="仿宋" w:cs="仿宋" w:hint="eastAsia"/>
            <w:lang w:eastAsia="zh-CN"/>
          </w:rPr>
          <w:t>(三)、风险监控与控制</w:t>
        </w:r>
        <w:r>
          <w:tab/>
        </w:r>
        <w:r>
          <w:fldChar w:fldCharType="begin"/>
        </w:r>
        <w:r>
          <w:instrText xml:space="preserve"> PAGEREF _Toc17416 \h </w:instrText>
        </w:r>
        <w:r>
          <w:fldChar w:fldCharType="separate"/>
        </w:r>
        <w:r>
          <w:t>43</w:t>
        </w:r>
        <w:r>
          <w:fldChar w:fldCharType="end"/>
        </w:r>
      </w:hyperlink>
    </w:p>
    <w:p>
      <w:pPr>
        <w:pStyle w:val="TOC1"/>
        <w:tabs>
          <w:tab w:val="right" w:leader="dot" w:pos="8306"/>
        </w:tabs>
      </w:pPr>
      <w:hyperlink w:anchor="_Toc21425" w:history="1">
        <w:r>
          <w:rPr>
            <w:rFonts w:ascii="仿宋" w:eastAsia="仿宋" w:hAnsi="仿宋" w:cs="仿宋" w:hint="eastAsia"/>
            <w:lang w:eastAsia="zh-CN"/>
          </w:rPr>
          <w:t>十一、洗衣粉项目人力资源管理</w:t>
        </w:r>
        <w:r>
          <w:tab/>
        </w:r>
        <w:r>
          <w:fldChar w:fldCharType="begin"/>
        </w:r>
        <w:r>
          <w:instrText xml:space="preserve"> PAGEREF _Toc21425 \h </w:instrText>
        </w:r>
        <w:r>
          <w:fldChar w:fldCharType="separate"/>
        </w:r>
        <w:r>
          <w:t>44</w:t>
        </w:r>
        <w:r>
          <w:fldChar w:fldCharType="end"/>
        </w:r>
      </w:hyperlink>
    </w:p>
    <w:p>
      <w:pPr>
        <w:pStyle w:val="TOC2"/>
        <w:tabs>
          <w:tab w:val="right" w:leader="dot" w:pos="8306"/>
        </w:tabs>
      </w:pPr>
      <w:hyperlink w:anchor="_Toc29031" w:history="1">
        <w:r>
          <w:rPr>
            <w:rFonts w:ascii="仿宋" w:eastAsia="仿宋" w:hAnsi="仿宋" w:cs="仿宋" w:hint="eastAsia"/>
            <w:lang w:eastAsia="zh-CN"/>
          </w:rPr>
          <w:t>(一)、建立健全的预算管理制度</w:t>
        </w:r>
        <w:r>
          <w:tab/>
        </w:r>
        <w:r>
          <w:fldChar w:fldCharType="begin"/>
        </w:r>
        <w:r>
          <w:instrText xml:space="preserve"> PAGEREF _Toc29031 \h </w:instrText>
        </w:r>
        <w:r>
          <w:fldChar w:fldCharType="separate"/>
        </w:r>
        <w:r>
          <w:t>44</w:t>
        </w:r>
        <w:r>
          <w:fldChar w:fldCharType="end"/>
        </w:r>
      </w:hyperlink>
    </w:p>
    <w:p>
      <w:pPr>
        <w:pStyle w:val="TOC2"/>
        <w:tabs>
          <w:tab w:val="right" w:leader="dot" w:pos="8306"/>
        </w:tabs>
      </w:pPr>
      <w:hyperlink w:anchor="_Toc10531" w:history="1">
        <w:r>
          <w:rPr>
            <w:rFonts w:ascii="仿宋" w:eastAsia="仿宋" w:hAnsi="仿宋" w:cs="仿宋" w:hint="eastAsia"/>
            <w:lang w:eastAsia="zh-CN"/>
          </w:rPr>
          <w:t>(二)、加强资金流动监控</w:t>
        </w:r>
        <w:r>
          <w:tab/>
        </w:r>
        <w:r>
          <w:fldChar w:fldCharType="begin"/>
        </w:r>
        <w:r>
          <w:instrText xml:space="preserve"> PAGEREF _Toc10531 \h </w:instrText>
        </w:r>
        <w:r>
          <w:fldChar w:fldCharType="separate"/>
        </w:r>
        <w:r>
          <w:t>45</w:t>
        </w:r>
        <w:r>
          <w:fldChar w:fldCharType="end"/>
        </w:r>
      </w:hyperlink>
    </w:p>
    <w:p>
      <w:pPr>
        <w:pStyle w:val="TOC2"/>
        <w:tabs>
          <w:tab w:val="right" w:leader="dot" w:pos="8306"/>
        </w:tabs>
      </w:pPr>
      <w:hyperlink w:anchor="_Toc10887" w:history="1">
        <w:r>
          <w:rPr>
            <w:rFonts w:ascii="仿宋" w:eastAsia="仿宋" w:hAnsi="仿宋" w:cs="仿宋" w:hint="eastAsia"/>
            <w:lang w:eastAsia="zh-CN"/>
          </w:rPr>
          <w:t>(三)、制定完善的风险控制机制</w:t>
        </w:r>
        <w:r>
          <w:tab/>
        </w:r>
        <w:r>
          <w:fldChar w:fldCharType="begin"/>
        </w:r>
        <w:r>
          <w:instrText xml:space="preserve"> PAGEREF _Toc10887 \h </w:instrText>
        </w:r>
        <w:r>
          <w:fldChar w:fldCharType="separate"/>
        </w:r>
        <w:r>
          <w:t>46</w:t>
        </w:r>
        <w:r>
          <w:fldChar w:fldCharType="end"/>
        </w:r>
      </w:hyperlink>
    </w:p>
    <w:p>
      <w:pPr>
        <w:pStyle w:val="TOC2"/>
        <w:tabs>
          <w:tab w:val="right" w:leader="dot" w:pos="8306"/>
        </w:tabs>
      </w:pPr>
      <w:hyperlink w:anchor="_Toc23296" w:history="1">
        <w:r>
          <w:rPr>
            <w:rFonts w:ascii="仿宋" w:eastAsia="仿宋" w:hAnsi="仿宋" w:cs="仿宋" w:hint="eastAsia"/>
            <w:lang w:eastAsia="zh-CN"/>
          </w:rPr>
          <w:t>(四)、优化成本管理</w:t>
        </w:r>
        <w:r>
          <w:tab/>
        </w:r>
        <w:r>
          <w:fldChar w:fldCharType="begin"/>
        </w:r>
        <w:r>
          <w:instrText xml:space="preserve"> PAGEREF _Toc23296 \h </w:instrText>
        </w:r>
        <w:r>
          <w:fldChar w:fldCharType="separate"/>
        </w:r>
        <w:r>
          <w:t>48</w:t>
        </w:r>
        <w:r>
          <w:fldChar w:fldCharType="end"/>
        </w:r>
      </w:hyperlink>
    </w:p>
    <w:p>
      <w:pPr>
        <w:pStyle w:val="TOC1"/>
        <w:tabs>
          <w:tab w:val="right" w:leader="dot" w:pos="8306"/>
        </w:tabs>
      </w:pPr>
      <w:hyperlink w:anchor="_Toc24661" w:history="1">
        <w:r>
          <w:rPr>
            <w:rFonts w:ascii="仿宋" w:eastAsia="仿宋" w:hAnsi="仿宋" w:cs="仿宋" w:hint="eastAsia"/>
            <w:lang w:eastAsia="zh-CN"/>
          </w:rPr>
          <w:t>十二、洗衣粉项目投资规划</w:t>
        </w:r>
        <w:r>
          <w:tab/>
        </w:r>
        <w:r>
          <w:fldChar w:fldCharType="begin"/>
        </w:r>
        <w:r>
          <w:instrText xml:space="preserve"> PAGEREF _Toc24661 \h </w:instrText>
        </w:r>
        <w:r>
          <w:fldChar w:fldCharType="separate"/>
        </w:r>
        <w:r>
          <w:t>49</w:t>
        </w:r>
        <w:r>
          <w:fldChar w:fldCharType="end"/>
        </w:r>
      </w:hyperlink>
    </w:p>
    <w:p>
      <w:pPr>
        <w:pStyle w:val="TOC2"/>
        <w:tabs>
          <w:tab w:val="right" w:leader="dot" w:pos="8306"/>
        </w:tabs>
      </w:pPr>
      <w:hyperlink w:anchor="_Toc11782" w:history="1">
        <w:r>
          <w:rPr>
            <w:rFonts w:ascii="仿宋" w:eastAsia="仿宋" w:hAnsi="仿宋" w:cs="仿宋" w:hint="eastAsia"/>
            <w:lang w:eastAsia="zh-CN"/>
          </w:rPr>
          <w:t>(一)、洗衣粉项目总投资估算</w:t>
        </w:r>
        <w:r>
          <w:tab/>
        </w:r>
        <w:r>
          <w:fldChar w:fldCharType="begin"/>
        </w:r>
        <w:r>
          <w:instrText xml:space="preserve"> PAGEREF _Toc11782 \h </w:instrText>
        </w:r>
        <w:r>
          <w:fldChar w:fldCharType="separate"/>
        </w:r>
        <w:r>
          <w:t>49</w:t>
        </w:r>
        <w:r>
          <w:fldChar w:fldCharType="end"/>
        </w:r>
      </w:hyperlink>
    </w:p>
    <w:p>
      <w:pPr>
        <w:pStyle w:val="TOC2"/>
        <w:tabs>
          <w:tab w:val="right" w:leader="dot" w:pos="8306"/>
        </w:tabs>
      </w:pPr>
      <w:hyperlink w:anchor="_Toc1553" w:history="1">
        <w:r>
          <w:rPr>
            <w:rFonts w:ascii="仿宋" w:eastAsia="仿宋" w:hAnsi="仿宋" w:cs="仿宋" w:hint="eastAsia"/>
            <w:lang w:eastAsia="zh-CN"/>
          </w:rPr>
          <w:t>(二)、资金筹措</w:t>
        </w:r>
        <w:r>
          <w:tab/>
        </w:r>
        <w:r>
          <w:fldChar w:fldCharType="begin"/>
        </w:r>
        <w:r>
          <w:instrText xml:space="preserve"> PAGEREF _Toc1553 \h </w:instrText>
        </w:r>
        <w:r>
          <w:fldChar w:fldCharType="separate"/>
        </w:r>
        <w:r>
          <w:t>50</w:t>
        </w:r>
        <w:r>
          <w:fldChar w:fldCharType="end"/>
        </w:r>
      </w:hyperlink>
    </w:p>
    <w:p>
      <w:pPr>
        <w:pStyle w:val="TOC1"/>
        <w:tabs>
          <w:tab w:val="right" w:leader="dot" w:pos="8306"/>
        </w:tabs>
      </w:pPr>
      <w:hyperlink w:anchor="_Toc27657" w:history="1">
        <w:r>
          <w:rPr>
            <w:rFonts w:ascii="仿宋" w:eastAsia="仿宋" w:hAnsi="仿宋" w:cs="仿宋" w:hint="eastAsia"/>
            <w:lang w:eastAsia="zh-CN"/>
          </w:rPr>
          <w:t>十三、营销与推广策略</w:t>
        </w:r>
        <w:r>
          <w:tab/>
        </w:r>
        <w:r>
          <w:fldChar w:fldCharType="begin"/>
        </w:r>
        <w:r>
          <w:instrText xml:space="preserve"> PAGEREF _Toc27657 \h </w:instrText>
        </w:r>
        <w:r>
          <w:fldChar w:fldCharType="separate"/>
        </w:r>
        <w:r>
          <w:t>51</w:t>
        </w:r>
        <w:r>
          <w:fldChar w:fldCharType="end"/>
        </w:r>
      </w:hyperlink>
    </w:p>
    <w:p>
      <w:pPr>
        <w:pStyle w:val="TOC2"/>
        <w:tabs>
          <w:tab w:val="right" w:leader="dot" w:pos="8306"/>
        </w:tabs>
      </w:pPr>
      <w:hyperlink w:anchor="_Toc7051" w:history="1">
        <w:r>
          <w:rPr>
            <w:rFonts w:ascii="仿宋" w:eastAsia="仿宋" w:hAnsi="仿宋" w:cs="仿宋" w:hint="eastAsia"/>
            <w:lang w:eastAsia="zh-CN"/>
          </w:rPr>
          <w:t>(一)、产品/服务定位与特点</w:t>
        </w:r>
        <w:r>
          <w:tab/>
        </w:r>
        <w:r>
          <w:fldChar w:fldCharType="begin"/>
        </w:r>
        <w:r>
          <w:instrText xml:space="preserve"> PAGEREF _Toc7051 \h </w:instrText>
        </w:r>
        <w:r>
          <w:fldChar w:fldCharType="separate"/>
        </w:r>
        <w:r>
          <w:t>51</w:t>
        </w:r>
        <w:r>
          <w:fldChar w:fldCharType="end"/>
        </w:r>
      </w:hyperlink>
    </w:p>
    <w:p>
      <w:pPr>
        <w:pStyle w:val="TOC2"/>
        <w:tabs>
          <w:tab w:val="right" w:leader="dot" w:pos="8306"/>
        </w:tabs>
      </w:pPr>
      <w:hyperlink w:anchor="_Toc9652" w:history="1">
        <w:r>
          <w:rPr>
            <w:rFonts w:ascii="仿宋" w:eastAsia="仿宋" w:hAnsi="仿宋" w:cs="仿宋" w:hint="eastAsia"/>
            <w:lang w:eastAsia="zh-CN"/>
          </w:rPr>
          <w:t>(二)、市场定位与竞争分析</w:t>
        </w:r>
        <w:r>
          <w:tab/>
        </w:r>
        <w:r>
          <w:fldChar w:fldCharType="begin"/>
        </w:r>
        <w:r>
          <w:instrText xml:space="preserve"> PAGEREF _Toc9652 \h </w:instrText>
        </w:r>
        <w:r>
          <w:fldChar w:fldCharType="separate"/>
        </w:r>
        <w:r>
          <w:t>52</w:t>
        </w:r>
        <w:r>
          <w:fldChar w:fldCharType="end"/>
        </w:r>
      </w:hyperlink>
    </w:p>
    <w:p>
      <w:pPr>
        <w:pStyle w:val="TOC2"/>
        <w:tabs>
          <w:tab w:val="right" w:leader="dot" w:pos="8306"/>
        </w:tabs>
      </w:pPr>
      <w:hyperlink w:anchor="_Toc18007" w:history="1">
        <w:r>
          <w:rPr>
            <w:rFonts w:ascii="仿宋" w:eastAsia="仿宋" w:hAnsi="仿宋" w:cs="仿宋" w:hint="eastAsia"/>
            <w:lang w:eastAsia="zh-CN"/>
          </w:rPr>
          <w:t>(三)、营销渠道与策略</w:t>
        </w:r>
        <w:r>
          <w:tab/>
        </w:r>
        <w:r>
          <w:fldChar w:fldCharType="begin"/>
        </w:r>
        <w:r>
          <w:instrText xml:space="preserve"> PAGEREF _Toc18007 \h </w:instrText>
        </w:r>
        <w:r>
          <w:fldChar w:fldCharType="separate"/>
        </w:r>
        <w:r>
          <w:t>54</w:t>
        </w:r>
        <w:r>
          <w:fldChar w:fldCharType="end"/>
        </w:r>
      </w:hyperlink>
    </w:p>
    <w:p>
      <w:pPr>
        <w:pStyle w:val="TOC2"/>
        <w:tabs>
          <w:tab w:val="right" w:leader="dot" w:pos="8306"/>
        </w:tabs>
      </w:pPr>
      <w:hyperlink w:anchor="_Toc19331" w:history="1">
        <w:r>
          <w:rPr>
            <w:rFonts w:ascii="仿宋" w:eastAsia="仿宋" w:hAnsi="仿宋" w:cs="仿宋" w:hint="eastAsia"/>
            <w:lang w:eastAsia="zh-CN"/>
          </w:rPr>
          <w:t>(四)、推广与宣传活动</w:t>
        </w:r>
        <w:r>
          <w:tab/>
        </w:r>
        <w:r>
          <w:fldChar w:fldCharType="begin"/>
        </w:r>
        <w:r>
          <w:instrText xml:space="preserve"> PAGEREF _Toc19331 \h </w:instrText>
        </w:r>
        <w:r>
          <w:fldChar w:fldCharType="separate"/>
        </w:r>
        <w:r>
          <w:t>55</w:t>
        </w:r>
        <w:r>
          <w:fldChar w:fldCharType="end"/>
        </w:r>
      </w:hyperlink>
    </w:p>
    <w:p>
      <w:pPr>
        <w:pStyle w:val="TOC1"/>
        <w:tabs>
          <w:tab w:val="right" w:leader="dot" w:pos="8306"/>
        </w:tabs>
      </w:pPr>
      <w:hyperlink w:anchor="_Toc22897" w:history="1">
        <w:r>
          <w:rPr>
            <w:rFonts w:ascii="仿宋" w:eastAsia="仿宋" w:hAnsi="仿宋" w:cs="仿宋" w:hint="eastAsia"/>
            <w:lang w:eastAsia="zh-CN"/>
          </w:rPr>
          <w:t>十四、洗衣粉项目工程方案分析</w:t>
        </w:r>
        <w:r>
          <w:tab/>
        </w:r>
        <w:r>
          <w:fldChar w:fldCharType="begin"/>
        </w:r>
        <w:r>
          <w:instrText xml:space="preserve"> PAGEREF _Toc22897 \h </w:instrText>
        </w:r>
        <w:r>
          <w:fldChar w:fldCharType="separate"/>
        </w:r>
        <w:r>
          <w:t>60</w:t>
        </w:r>
        <w:r>
          <w:fldChar w:fldCharType="end"/>
        </w:r>
      </w:hyperlink>
    </w:p>
    <w:p>
      <w:pPr>
        <w:pStyle w:val="TOC2"/>
        <w:tabs>
          <w:tab w:val="right" w:leader="dot" w:pos="8306"/>
        </w:tabs>
      </w:pPr>
      <w:hyperlink w:anchor="_Toc8004" w:history="1">
        <w:r>
          <w:rPr>
            <w:rFonts w:ascii="仿宋" w:eastAsia="仿宋" w:hAnsi="仿宋" w:cs="仿宋" w:hint="eastAsia"/>
            <w:lang w:eastAsia="zh-CN"/>
          </w:rPr>
          <w:t>(一)、建筑工程设计原则</w:t>
        </w:r>
        <w:r>
          <w:tab/>
        </w:r>
        <w:r>
          <w:fldChar w:fldCharType="begin"/>
        </w:r>
        <w:r>
          <w:instrText xml:space="preserve"> PAGEREF _Toc8004 \h </w:instrText>
        </w:r>
        <w:r>
          <w:fldChar w:fldCharType="separate"/>
        </w:r>
        <w:r>
          <w:t>60</w:t>
        </w:r>
        <w:r>
          <w:fldChar w:fldCharType="end"/>
        </w:r>
      </w:hyperlink>
    </w:p>
    <w:p>
      <w:pPr>
        <w:pStyle w:val="TOC2"/>
        <w:tabs>
          <w:tab w:val="right" w:leader="dot" w:pos="8306"/>
        </w:tabs>
      </w:pPr>
      <w:hyperlink w:anchor="_Toc26406" w:history="1">
        <w:r>
          <w:rPr>
            <w:rFonts w:ascii="仿宋" w:eastAsia="仿宋" w:hAnsi="仿宋" w:cs="仿宋" w:hint="eastAsia"/>
            <w:lang w:eastAsia="zh-CN"/>
          </w:rPr>
          <w:t>(二)、土建工程建设指标</w:t>
        </w:r>
        <w:r>
          <w:tab/>
        </w:r>
        <w:r>
          <w:fldChar w:fldCharType="begin"/>
        </w:r>
        <w:r>
          <w:instrText xml:space="preserve"> PAGEREF _Toc26406 \h </w:instrText>
        </w:r>
        <w:r>
          <w:fldChar w:fldCharType="separate"/>
        </w:r>
        <w:r>
          <w:t>63</w:t>
        </w:r>
        <w:r>
          <w:fldChar w:fldCharType="end"/>
        </w:r>
      </w:hyperlink>
    </w:p>
    <w:p>
      <w:pPr>
        <w:pStyle w:val="TOC1"/>
        <w:tabs>
          <w:tab w:val="right" w:leader="dot" w:pos="8306"/>
        </w:tabs>
      </w:pPr>
      <w:hyperlink w:anchor="_Toc19167" w:history="1">
        <w:r>
          <w:rPr>
            <w:rFonts w:ascii="仿宋" w:eastAsia="仿宋" w:hAnsi="仿宋" w:cs="仿宋" w:hint="eastAsia"/>
            <w:lang w:eastAsia="zh-CN"/>
          </w:rPr>
          <w:t>十五、利益相关者分析与沟通计划</w:t>
        </w:r>
        <w:r>
          <w:tab/>
        </w:r>
        <w:r>
          <w:fldChar w:fldCharType="begin"/>
        </w:r>
        <w:r>
          <w:instrText xml:space="preserve"> PAGEREF _Toc19167 \h </w:instrText>
        </w:r>
        <w:r>
          <w:fldChar w:fldCharType="separate"/>
        </w:r>
        <w:r>
          <w:t>65</w:t>
        </w:r>
        <w:r>
          <w:fldChar w:fldCharType="end"/>
        </w:r>
      </w:hyperlink>
    </w:p>
    <w:p>
      <w:pPr>
        <w:pStyle w:val="TOC2"/>
        <w:tabs>
          <w:tab w:val="right" w:leader="dot" w:pos="8306"/>
        </w:tabs>
      </w:pPr>
      <w:hyperlink w:anchor="_Toc5961" w:history="1">
        <w:r>
          <w:rPr>
            <w:rFonts w:ascii="仿宋" w:eastAsia="仿宋" w:hAnsi="仿宋" w:cs="仿宋" w:hint="eastAsia"/>
            <w:lang w:eastAsia="zh-CN"/>
          </w:rPr>
          <w:t>(一)、利益相关者分析</w:t>
        </w:r>
        <w:r>
          <w:tab/>
        </w:r>
        <w:r>
          <w:fldChar w:fldCharType="begin"/>
        </w:r>
        <w:r>
          <w:instrText xml:space="preserve"> PAGEREF _Toc5961 \h </w:instrText>
        </w:r>
        <w:r>
          <w:fldChar w:fldCharType="separate"/>
        </w:r>
        <w:r>
          <w:t>65</w:t>
        </w:r>
        <w:r>
          <w:fldChar w:fldCharType="end"/>
        </w:r>
      </w:hyperlink>
    </w:p>
    <w:p>
      <w:pPr>
        <w:pStyle w:val="TOC2"/>
        <w:tabs>
          <w:tab w:val="right" w:leader="dot" w:pos="8306"/>
        </w:tabs>
      </w:pPr>
      <w:hyperlink w:anchor="_Toc3646" w:history="1">
        <w:r>
          <w:rPr>
            <w:rFonts w:ascii="仿宋" w:eastAsia="仿宋" w:hAnsi="仿宋" w:cs="仿宋" w:hint="eastAsia"/>
            <w:lang w:eastAsia="zh-CN"/>
          </w:rPr>
          <w:t>(二)、沟通计划</w:t>
        </w:r>
        <w:r>
          <w:tab/>
        </w:r>
        <w:r>
          <w:fldChar w:fldCharType="begin"/>
        </w:r>
        <w:r>
          <w:instrText xml:space="preserve"> PAGEREF _Toc3646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285"/>
      <w:r>
        <w:rPr>
          <w:rFonts w:ascii="仿宋" w:eastAsia="仿宋" w:hAnsi="仿宋" w:cs="仿宋" w:hint="eastAsia"/>
          <w:sz w:val="28"/>
          <w:lang w:eastAsia="zh-CN"/>
        </w:rPr>
        <w:t>一、洗衣粉项目危机管理</w:t>
      </w:r>
      <w:bookmarkEnd w:id="2"/>
    </w:p>
    <w:p>
      <w:pPr>
        <w:pStyle w:val="Heading2"/>
        <w:rPr>
          <w:rFonts w:ascii="仿宋" w:eastAsia="仿宋" w:hAnsi="仿宋" w:cs="仿宋" w:hint="eastAsia"/>
          <w:lang w:eastAsia="zh-CN"/>
        </w:rPr>
      </w:pPr>
      <w:bookmarkStart w:id="3" w:name="_Toc2874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洗衣粉项目危机管理中，危机预警与识别是确保洗衣粉项目稳健运行的核心步骤。通过建立全面的监测机制，洗衣粉项目团队旨在及时发现和理解潜在的风险和危机因素，以便采取及时的预防和应对措施，确保洗衣粉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首先，通过深入的风险评估，洗衣粉项目团队全面分析了整个洗衣粉项目和各个阶段可能存在的威胁。这包括准确评估每个潜在风险的发生概率和可能影响的程度，为后续危机预警提供了有力支持。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洗衣粉项目团队着重于明确定义洗衣粉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洗衣粉项目进展的持续监控，团队能够及时发现潜在问题并作出迅速反应。洗衣粉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在这一阶段，团队的专业素养和反应速度将发挥至关重要的作用，以确保潜在危机能够在初期得到有效的处理，最大程度地减轻负面影响。通过危机预警与识别，洗衣粉项目得以更有序、可控地推进。</w:t>
      </w:r>
    </w:p>
    <w:p>
      <w:pPr>
        <w:pStyle w:val="Heading2"/>
        <w:ind w:firstLine="560" w:firstLineChars="200"/>
        <w:rPr>
          <w:rFonts w:ascii="仿宋" w:eastAsia="仿宋" w:hAnsi="仿宋" w:cs="仿宋" w:hint="eastAsia"/>
          <w:sz w:val="28"/>
          <w:lang w:eastAsia="zh-CN"/>
        </w:rPr>
      </w:pPr>
      <w:bookmarkStart w:id="4" w:name="_Toc1581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在危机发生时，洗衣粉项目团队立即行动，成立了应急小组。该小组的任务是迅速制定并实施紧急应对措施，以最小化潜在损失。以下是采取的主要措施：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暂停洗衣粉项目进度：为遏制危机蔓延，洗衣粉项目暂时停止进行，以便全面评估当前状况。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资源重新分配：重新评估洗衣粉项目资源的分配，确保最大限度地减小损失。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实时沟通：与关键利益相关者建立实时沟通机制，向他们传递洗衣粉项目危机的实际状况，保障洗衣粉项目核心利益。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在紧急应对的同时，洗衣粉项目团队强调了团队协作和有效沟通的重要性。以下是团队协作的关键举措：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信息共享机制：建立了信息共享平台，确保团队成员能够及时获取洗衣粉项目危机的实时信息。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领导者沟通：洗衣粉项目领导者通过定期会议和即时沟通工具，指导团队应对危机，保持团队稳定运行。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随着危机得到初步控制，洗衣粉项目团队转向制定恢复计划，以确保洗衣粉项目能够从中迅速恢复。主要恢复计划包括：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修复受损的进度计划：重新评估洗衣粉项目进度，制定修复计划，确保洗衣粉项目尽快回归正常进程。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重新调整资源分配：优化资源分配，确保洗衣粉项目在有限资源下高效运转。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风险管理机制加强：对洗衣粉项目风险进行全面评估，制定更强化的风险管理策略，以预防未来可能的危机。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568"/>
      <w:r>
        <w:rPr>
          <w:rFonts w:ascii="仿宋" w:eastAsia="仿宋" w:hAnsi="仿宋" w:cs="仿宋" w:hint="eastAsia"/>
          <w:sz w:val="28"/>
          <w:lang w:eastAsia="zh-CN"/>
        </w:rPr>
        <w:t>二、洗衣粉项目建设单位说明</w:t>
      </w:r>
      <w:bookmarkEnd w:id="5"/>
    </w:p>
    <w:p>
      <w:pPr>
        <w:pStyle w:val="Heading2"/>
        <w:rPr>
          <w:rFonts w:ascii="仿宋" w:eastAsia="仿宋" w:hAnsi="仿宋" w:cs="仿宋" w:hint="eastAsia"/>
          <w:lang w:eastAsia="zh-CN"/>
        </w:rPr>
      </w:pPr>
      <w:bookmarkStart w:id="6" w:name="_Toc19593"/>
      <w:r>
        <w:rPr>
          <w:rFonts w:ascii="仿宋" w:eastAsia="仿宋" w:hAnsi="仿宋" w:cs="仿宋" w:hint="eastAsia"/>
          <w:lang w:eastAsia="zh-CN"/>
        </w:rPr>
        <w:t>(一)、洗衣粉项目承办单位基本情况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454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洗衣粉项目承办单位的XXXX，我们着眼于实现可持续的经济效益。通过技术创新和解决方案的提供，公司预计在洗衣粉项目执行期间将获得可观的收入增长。这一收入来源主要包括洗衣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同时，我们注重成本控制和效率提升，以确保洗衣粉项目的可持续盈利。透过精细的管理和资源优化，公司期望实现洗衣粉项目利润最大化。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洗衣粉项目实施进行全面的投资评估，包括洗衣粉项目启动阶段的资金投入和后续运营成本。通过对洗衣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洗衣粉项目实施过程中具备足够的资金流动性，公司将进行详尽的现金流分析。这包括资金需求的合理预测、洗衣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7242"/>
      <w:r>
        <w:rPr>
          <w:rFonts w:ascii="仿宋" w:eastAsia="仿宋" w:hAnsi="仿宋" w:cs="仿宋" w:hint="eastAsia"/>
          <w:sz w:val="28"/>
          <w:lang w:eastAsia="zh-CN"/>
        </w:rPr>
        <w:t>三、洗衣粉项目文档管理</w:t>
      </w:r>
      <w:bookmarkEnd w:id="8"/>
    </w:p>
    <w:p>
      <w:pPr>
        <w:pStyle w:val="Heading2"/>
        <w:rPr>
          <w:rFonts w:ascii="仿宋" w:eastAsia="仿宋" w:hAnsi="仿宋" w:cs="仿宋" w:hint="eastAsia"/>
          <w:lang w:eastAsia="zh-CN"/>
        </w:rPr>
      </w:pPr>
      <w:bookmarkStart w:id="9" w:name="_Toc2244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洗衣粉项目高度重视文档的质量和准确性，以支持洗衣粉项目的各项活动和决策。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粉项目文档的编制始于洗衣粉项目计划的初期，我们制定了详细的文档编制计划，明确了每个文档的内容、格式和编写责任人。在洗衣粉项目启动阶段，我们首先编制了洗衣粉项目章程，明确定义了洗衣粉项目的目标、范围、风险等关键要素。随后，洗衣粉项目团队根据计划陆续编制了需求文档、设计文档、测试文档等各类文档，确保洗衣粉项目的每个阶段都有清晰的文档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洗衣粉项目管理中的重要环节，旨在确保洗衣粉项目文档符合质量标准和洗衣粉项目需求。在洗衣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除了内部审查，我们还进行了外部审查，邀请洗衣粉项目相关利益方和专业领域的专家对文档进行独立审查。这有助于获取更全面、客观的反馈，确保洗衣粉项目文档不仅符合内部标准，也满足外部需求。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洗衣粉项目在文档编制与审查方面建立了严格的管理机制，通过规范的流程和多维度的审查，确保洗衣粉项目文档的质量、准确性和可靠性，为洗衣粉项目的顺利推进提供了有力支持。</w:t>
      </w:r>
    </w:p>
    <w:p>
      <w:pPr>
        <w:pStyle w:val="Heading2"/>
        <w:ind w:firstLine="560" w:firstLineChars="200"/>
        <w:rPr>
          <w:rFonts w:ascii="仿宋" w:eastAsia="仿宋" w:hAnsi="仿宋" w:cs="仿宋" w:hint="eastAsia"/>
          <w:sz w:val="28"/>
          <w:lang w:eastAsia="zh-CN"/>
        </w:rPr>
      </w:pPr>
      <w:bookmarkStart w:id="10" w:name="_Toc612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在洗衣粉项目中，我们致力于优化文档发布与分发过程，以确保信息的高效传递和团队间协作的顺畅进行。以下是我们采取的关键优化策略：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我们通过多渠道发布文档，包括电子邮件、洗衣粉项目管理平台、内部网站等，以满足不同团队成员的偏好和需求。多渠道发布确保了信息的全面覆盖。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我们采用了精细的权限控制，确保只有授权人员可以访问敏感信息。这种安全措施保护了洗衣粉项目文档的机密性，防止了未经授权的信息泄露。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153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文档存档与归档是洗衣粉项目生命周期中一个至关重要的环节，直接关系到洗衣粉项目信息的长期保存和历史记录的完整性。在洗衣粉项目中，我们实施了一系列有效的文档存档与归档管理策略：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7651"/>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3454"/>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洗衣粉项目的技术管理特点体现在其创新导向。通过引入最先进的技术趋势和解决方案，洗衣粉项目致力于提升科技含量、提高质量和效率水平。这意味着我们将采用最新的工具和方法，确保洗衣粉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洗衣粉项目技术管理的显著特征。通过整合不同领域的技术资源，我们实现了跨学科的协同工作。这有助于优化技术架构，提高整体效能。此外，整合性策略还促进了不同技术团队之间的紧密沟通和高效合作，确保洗衣粉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洗衣粉项目所采用的技术。通过不断优化技术方案，洗衣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洗衣粉项目团队将在洗衣粉项目初期识别可能的技术风险，并采取相应的预防和应对措施。通过建立健全的风险评估机制，洗衣粉项目能够在实施过程中及时发现并解决潜在的技术问题，保障洗衣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通过这些独特的技术管理特点，我们确信在洗衣粉项目中，技术将成为洗衣粉项目成功的有力支持。这一深度剖析揭示了技术管理在洗衣粉项目实施中的关键作用，为洗衣粉项目的技术基础奠定了坚实的基础。</w:t>
      </w:r>
    </w:p>
    <w:p>
      <w:pPr>
        <w:pStyle w:val="Heading2"/>
        <w:ind w:firstLine="560" w:firstLineChars="200"/>
        <w:rPr>
          <w:rFonts w:ascii="仿宋" w:eastAsia="仿宋" w:hAnsi="仿宋" w:cs="仿宋" w:hint="eastAsia"/>
          <w:sz w:val="28"/>
          <w:lang w:eastAsia="zh-CN"/>
        </w:rPr>
      </w:pPr>
      <w:bookmarkStart w:id="14" w:name="_Toc2394"/>
      <w:r>
        <w:rPr>
          <w:rFonts w:ascii="仿宋" w:eastAsia="仿宋" w:hAnsi="仿宋" w:cs="仿宋" w:hint="eastAsia"/>
          <w:sz w:val="28"/>
          <w:lang w:eastAsia="zh-CN"/>
        </w:rPr>
        <w:t>(二)、洗衣粉项目工艺技术设计方案</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洗衣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洗衣粉项目将严格按照相关行业规范要求进行组织。通过有效控制产品质量，洗衣粉项目将致力于为顾客提供优质的洗衣粉项目产品和良好的服务。这体现了洗衣粉项目对于生产活动合规性和质量标准的高度重视，为洗衣粉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洗衣粉项目注重生态效益和清洁生产原则。洗衣粉项目建设将紧密结合地方特色经济发展，与社会经济发展规划和区域环境保护规划方案相协调一致。通过与当地区域自然生态系统的结合，洗衣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洗衣粉项目产品具有多样化的客户需求和个性化的特点。因此，洗衣粉项目产品规格品种多样，且单批生产数量较小。为满足这一特点，洗衣粉项目承办单位将建设先进的柔性制造生产线。通过广泛应用柔性制造技术，洗衣粉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总体而言，洗衣粉项目采用的技术具有较高的技术含量和自动化水平，处于国内先进水平。这一技术选用不仅体现了对生产效率、质量和环境友好性的高标准要求，同时为洗衣粉项目的可持续发展奠定了坚实的基础。</w:t>
      </w:r>
    </w:p>
    <w:p>
      <w:pPr>
        <w:pStyle w:val="Heading2"/>
        <w:ind w:firstLine="560" w:firstLineChars="200"/>
        <w:rPr>
          <w:rFonts w:ascii="仿宋" w:eastAsia="仿宋" w:hAnsi="仿宋" w:cs="仿宋" w:hint="eastAsia"/>
          <w:sz w:val="28"/>
          <w:lang w:eastAsia="zh-CN"/>
        </w:rPr>
      </w:pPr>
      <w:bookmarkStart w:id="15" w:name="_Toc8922"/>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为确保洗衣粉项目的高效生产和技术实施，我们制定了一套精心设计的设备选型方案，以满足洗衣粉项目生产、质量和环保的要求。该方案的主要特点如下：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洗衣粉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针对洗衣粉项目产品的多样性和小批量生产的特点，我们将建设柔性制造生产线。通过在设备选型中考虑柔性制造技术，可以灵活应对不同产品规格和生产需求，实现生产线的高度灵活性和适应性。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5889"/>
      <w:r>
        <w:rPr>
          <w:rFonts w:ascii="仿宋" w:eastAsia="仿宋" w:hAnsi="仿宋" w:cs="仿宋" w:hint="eastAsia"/>
          <w:sz w:val="28"/>
          <w:lang w:eastAsia="zh-CN"/>
        </w:rPr>
        <w:t>五、洗衣粉项目土建工程</w:t>
      </w:r>
      <w:bookmarkEnd w:id="16"/>
    </w:p>
    <w:p>
      <w:pPr>
        <w:pStyle w:val="Heading2"/>
        <w:rPr>
          <w:rFonts w:ascii="仿宋" w:eastAsia="仿宋" w:hAnsi="仿宋" w:cs="仿宋" w:hint="eastAsia"/>
          <w:lang w:eastAsia="zh-CN"/>
        </w:rPr>
      </w:pPr>
      <w:bookmarkStart w:id="17" w:name="_Toc11943"/>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在洗衣粉项目的建筑工程设计中，我们将秉承一系列重要的设计原则，以确保洗衣粉项目建筑在功能、美观、可持续性等方面达到最佳效果。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首要原则是确保建筑的功能性得到最大化的发挥。我们将充分理解洗衣粉项目的实际需求，合理布局各个功能区域，保证建筑在满足业务需求的同时，提供高效的工作环境。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在建筑设计中，我们将综合考虑建设和运营成本。通过精细的经济效益分析，确保设计方案在高效利用资源的同时，对洗衣粉项目的长期盈利能力有积极的贡献。</w:t>
      </w:r>
    </w:p>
    <w:p>
      <w:pPr>
        <w:pStyle w:val="Heading2"/>
        <w:ind w:firstLine="560" w:firstLineChars="200"/>
        <w:rPr>
          <w:rFonts w:ascii="仿宋" w:eastAsia="仿宋" w:hAnsi="仿宋" w:cs="仿宋" w:hint="eastAsia"/>
          <w:sz w:val="28"/>
          <w:lang w:eastAsia="zh-CN"/>
        </w:rPr>
      </w:pPr>
      <w:bookmarkStart w:id="18" w:name="_Toc10999"/>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衣粉项目的土建工程设计中，我们将精准设定设计年限，结合洗衣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洗衣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19855"/>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https://d.book118.com/215004112012011043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A25251"/>
    <w:rsid w:val="5AA252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500411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2024-01-15T07:02:00Z</dcterms:created>
  <dcterms:modified xsi:type="dcterms:W3CDTF">2024-01-15T07:02:55Z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BAD89EF0978B4193933B64FA08993CED_11</vt:lpwstr>
  </property>
  <property fmtid="{D5CDD505-2E9C-101B-9397-08002B2CF9AE}" pid="3" name="KSOProductBuildVer">
    <vt:lpwstr>2052-12.1.0.16120</vt:lpwstr>
  </property>
</Properties>
</file>