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电源适配器项目规划设计方案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13" w:history="1">
        <w:r>
          <w:rPr>
            <w:rFonts w:ascii="仿宋" w:eastAsia="仿宋" w:hAnsi="仿宋" w:cs="仿宋" w:hint="eastAsia"/>
            <w:lang w:eastAsia="zh-CN"/>
          </w:rPr>
          <w:t>序言</w:t>
        </w:r>
        <w:r>
          <w:tab/>
        </w:r>
        <w:r>
          <w:fldChar w:fldCharType="begin"/>
        </w:r>
        <w:r>
          <w:instrText xml:space="preserve"> PAGEREF _Toc20213 \h </w:instrText>
        </w:r>
        <w:r>
          <w:fldChar w:fldCharType="separate"/>
        </w:r>
        <w:r>
          <w:t>3</w:t>
        </w:r>
        <w:r>
          <w:fldChar w:fldCharType="end"/>
        </w:r>
      </w:hyperlink>
    </w:p>
    <w:p>
      <w:pPr>
        <w:pStyle w:val="TOC1"/>
        <w:tabs>
          <w:tab w:val="right" w:leader="dot" w:pos="8306"/>
        </w:tabs>
      </w:pPr>
      <w:hyperlink w:anchor="_Toc27051" w:history="1">
        <w:r>
          <w:rPr>
            <w:rFonts w:ascii="仿宋" w:eastAsia="仿宋" w:hAnsi="仿宋" w:cs="仿宋" w:hint="eastAsia"/>
            <w:lang w:eastAsia="zh-CN"/>
          </w:rPr>
          <w:t>一、电源适配器项目绩效评估</w:t>
        </w:r>
        <w:r>
          <w:tab/>
        </w:r>
        <w:r>
          <w:fldChar w:fldCharType="begin"/>
        </w:r>
        <w:r>
          <w:instrText xml:space="preserve"> PAGEREF _Toc27051 \h </w:instrText>
        </w:r>
        <w:r>
          <w:fldChar w:fldCharType="separate"/>
        </w:r>
        <w:r>
          <w:t>3</w:t>
        </w:r>
        <w:r>
          <w:fldChar w:fldCharType="end"/>
        </w:r>
      </w:hyperlink>
    </w:p>
    <w:p>
      <w:pPr>
        <w:pStyle w:val="TOC2"/>
        <w:tabs>
          <w:tab w:val="right" w:leader="dot" w:pos="8306"/>
        </w:tabs>
      </w:pPr>
      <w:hyperlink w:anchor="_Toc23622" w:history="1">
        <w:r>
          <w:rPr>
            <w:rFonts w:ascii="仿宋" w:eastAsia="仿宋" w:hAnsi="仿宋" w:cs="仿宋" w:hint="eastAsia"/>
            <w:lang w:eastAsia="zh-CN"/>
          </w:rPr>
          <w:t>(一)、绩效评估指标</w:t>
        </w:r>
        <w:r>
          <w:tab/>
        </w:r>
        <w:r>
          <w:fldChar w:fldCharType="begin"/>
        </w:r>
        <w:r>
          <w:instrText xml:space="preserve"> PAGEREF _Toc23622 \h </w:instrText>
        </w:r>
        <w:r>
          <w:fldChar w:fldCharType="separate"/>
        </w:r>
        <w:r>
          <w:t>3</w:t>
        </w:r>
        <w:r>
          <w:fldChar w:fldCharType="end"/>
        </w:r>
      </w:hyperlink>
    </w:p>
    <w:p>
      <w:pPr>
        <w:pStyle w:val="TOC2"/>
        <w:tabs>
          <w:tab w:val="right" w:leader="dot" w:pos="8306"/>
        </w:tabs>
      </w:pPr>
      <w:hyperlink w:anchor="_Toc12013" w:history="1">
        <w:r>
          <w:rPr>
            <w:rFonts w:ascii="仿宋" w:eastAsia="仿宋" w:hAnsi="仿宋" w:cs="仿宋" w:hint="eastAsia"/>
            <w:lang w:eastAsia="zh-CN"/>
          </w:rPr>
          <w:t>(二)、绩效评估方法</w:t>
        </w:r>
        <w:r>
          <w:tab/>
        </w:r>
        <w:r>
          <w:fldChar w:fldCharType="begin"/>
        </w:r>
        <w:r>
          <w:instrText xml:space="preserve"> PAGEREF _Toc12013 \h </w:instrText>
        </w:r>
        <w:r>
          <w:fldChar w:fldCharType="separate"/>
        </w:r>
        <w:r>
          <w:t>4</w:t>
        </w:r>
        <w:r>
          <w:fldChar w:fldCharType="end"/>
        </w:r>
      </w:hyperlink>
    </w:p>
    <w:p>
      <w:pPr>
        <w:pStyle w:val="TOC2"/>
        <w:tabs>
          <w:tab w:val="right" w:leader="dot" w:pos="8306"/>
        </w:tabs>
      </w:pPr>
      <w:hyperlink w:anchor="_Toc8061" w:history="1">
        <w:r>
          <w:rPr>
            <w:rFonts w:ascii="仿宋" w:eastAsia="仿宋" w:hAnsi="仿宋" w:cs="仿宋" w:hint="eastAsia"/>
            <w:lang w:eastAsia="zh-CN"/>
          </w:rPr>
          <w:t>(三)、绩效评估周期</w:t>
        </w:r>
        <w:r>
          <w:tab/>
        </w:r>
        <w:r>
          <w:fldChar w:fldCharType="begin"/>
        </w:r>
        <w:r>
          <w:instrText xml:space="preserve"> PAGEREF _Toc8061 \h </w:instrText>
        </w:r>
        <w:r>
          <w:fldChar w:fldCharType="separate"/>
        </w:r>
        <w:r>
          <w:t>5</w:t>
        </w:r>
        <w:r>
          <w:fldChar w:fldCharType="end"/>
        </w:r>
      </w:hyperlink>
    </w:p>
    <w:p>
      <w:pPr>
        <w:pStyle w:val="TOC1"/>
        <w:tabs>
          <w:tab w:val="right" w:leader="dot" w:pos="8306"/>
        </w:tabs>
      </w:pPr>
      <w:hyperlink w:anchor="_Toc7281" w:history="1">
        <w:r>
          <w:rPr>
            <w:rFonts w:ascii="仿宋" w:eastAsia="仿宋" w:hAnsi="仿宋" w:cs="仿宋" w:hint="eastAsia"/>
            <w:lang w:eastAsia="zh-CN"/>
          </w:rPr>
          <w:t>二、电源适配器项目可持续发展</w:t>
        </w:r>
        <w:r>
          <w:tab/>
        </w:r>
        <w:r>
          <w:fldChar w:fldCharType="begin"/>
        </w:r>
        <w:r>
          <w:instrText xml:space="preserve"> PAGEREF _Toc7281 \h </w:instrText>
        </w:r>
        <w:r>
          <w:fldChar w:fldCharType="separate"/>
        </w:r>
        <w:r>
          <w:t>6</w:t>
        </w:r>
        <w:r>
          <w:fldChar w:fldCharType="end"/>
        </w:r>
      </w:hyperlink>
    </w:p>
    <w:p>
      <w:pPr>
        <w:pStyle w:val="TOC2"/>
        <w:tabs>
          <w:tab w:val="right" w:leader="dot" w:pos="8306"/>
        </w:tabs>
      </w:pPr>
      <w:hyperlink w:anchor="_Toc24860" w:history="1">
        <w:r>
          <w:rPr>
            <w:rFonts w:ascii="仿宋" w:eastAsia="仿宋" w:hAnsi="仿宋" w:cs="仿宋" w:hint="eastAsia"/>
            <w:lang w:eastAsia="zh-CN"/>
          </w:rPr>
          <w:t>(一)、可持续战略与实践</w:t>
        </w:r>
        <w:r>
          <w:tab/>
        </w:r>
        <w:r>
          <w:fldChar w:fldCharType="begin"/>
        </w:r>
        <w:r>
          <w:instrText xml:space="preserve"> PAGEREF _Toc24860 \h </w:instrText>
        </w:r>
        <w:r>
          <w:fldChar w:fldCharType="separate"/>
        </w:r>
        <w:r>
          <w:t>6</w:t>
        </w:r>
        <w:r>
          <w:fldChar w:fldCharType="end"/>
        </w:r>
      </w:hyperlink>
    </w:p>
    <w:p>
      <w:pPr>
        <w:pStyle w:val="TOC2"/>
        <w:tabs>
          <w:tab w:val="right" w:leader="dot" w:pos="8306"/>
        </w:tabs>
      </w:pPr>
      <w:hyperlink w:anchor="_Toc10808" w:history="1">
        <w:r>
          <w:rPr>
            <w:rFonts w:ascii="仿宋" w:eastAsia="仿宋" w:hAnsi="仿宋" w:cs="仿宋" w:hint="eastAsia"/>
            <w:lang w:eastAsia="zh-CN"/>
          </w:rPr>
          <w:t>(二)、环保与社会责任</w:t>
        </w:r>
        <w:r>
          <w:tab/>
        </w:r>
        <w:r>
          <w:fldChar w:fldCharType="begin"/>
        </w:r>
        <w:r>
          <w:instrText xml:space="preserve"> PAGEREF _Toc10808 \h </w:instrText>
        </w:r>
        <w:r>
          <w:fldChar w:fldCharType="separate"/>
        </w:r>
        <w:r>
          <w:t>7</w:t>
        </w:r>
        <w:r>
          <w:fldChar w:fldCharType="end"/>
        </w:r>
      </w:hyperlink>
    </w:p>
    <w:p>
      <w:pPr>
        <w:pStyle w:val="TOC1"/>
        <w:tabs>
          <w:tab w:val="right" w:leader="dot" w:pos="8306"/>
        </w:tabs>
      </w:pPr>
      <w:hyperlink w:anchor="_Toc27776" w:history="1">
        <w:r>
          <w:rPr>
            <w:rFonts w:ascii="仿宋" w:eastAsia="仿宋" w:hAnsi="仿宋" w:cs="仿宋" w:hint="eastAsia"/>
            <w:lang w:eastAsia="zh-CN"/>
          </w:rPr>
          <w:t>三、电源适配器项目建设背景及必要性分析</w:t>
        </w:r>
        <w:r>
          <w:tab/>
        </w:r>
        <w:r>
          <w:fldChar w:fldCharType="begin"/>
        </w:r>
        <w:r>
          <w:instrText xml:space="preserve"> PAGEREF _Toc27776 \h </w:instrText>
        </w:r>
        <w:r>
          <w:fldChar w:fldCharType="separate"/>
        </w:r>
        <w:r>
          <w:t>8</w:t>
        </w:r>
        <w:r>
          <w:fldChar w:fldCharType="end"/>
        </w:r>
      </w:hyperlink>
    </w:p>
    <w:p>
      <w:pPr>
        <w:pStyle w:val="TOC2"/>
        <w:tabs>
          <w:tab w:val="right" w:leader="dot" w:pos="8306"/>
        </w:tabs>
      </w:pPr>
      <w:hyperlink w:anchor="_Toc25602" w:history="1">
        <w:r>
          <w:rPr>
            <w:rFonts w:ascii="仿宋" w:eastAsia="仿宋" w:hAnsi="仿宋" w:cs="仿宋" w:hint="eastAsia"/>
            <w:lang w:eastAsia="zh-CN"/>
          </w:rPr>
          <w:t>(一)、电源适配器项目背景分析</w:t>
        </w:r>
        <w:r>
          <w:tab/>
        </w:r>
        <w:r>
          <w:fldChar w:fldCharType="begin"/>
        </w:r>
        <w:r>
          <w:instrText xml:space="preserve"> PAGEREF _Toc25602 \h </w:instrText>
        </w:r>
        <w:r>
          <w:fldChar w:fldCharType="separate"/>
        </w:r>
        <w:r>
          <w:t>8</w:t>
        </w:r>
        <w:r>
          <w:fldChar w:fldCharType="end"/>
        </w:r>
      </w:hyperlink>
    </w:p>
    <w:p>
      <w:pPr>
        <w:pStyle w:val="TOC2"/>
        <w:tabs>
          <w:tab w:val="right" w:leader="dot" w:pos="8306"/>
        </w:tabs>
      </w:pPr>
      <w:hyperlink w:anchor="_Toc15578" w:history="1">
        <w:r>
          <w:rPr>
            <w:rFonts w:ascii="仿宋" w:eastAsia="仿宋" w:hAnsi="仿宋" w:cs="仿宋" w:hint="eastAsia"/>
            <w:lang w:eastAsia="zh-CN"/>
          </w:rPr>
          <w:t>(二)、电源适配器项目建设必要性分析</w:t>
        </w:r>
        <w:r>
          <w:tab/>
        </w:r>
        <w:r>
          <w:fldChar w:fldCharType="begin"/>
        </w:r>
        <w:r>
          <w:instrText xml:space="preserve"> PAGEREF _Toc15578 \h </w:instrText>
        </w:r>
        <w:r>
          <w:fldChar w:fldCharType="separate"/>
        </w:r>
        <w:r>
          <w:t>9</w:t>
        </w:r>
        <w:r>
          <w:fldChar w:fldCharType="end"/>
        </w:r>
      </w:hyperlink>
    </w:p>
    <w:p>
      <w:pPr>
        <w:pStyle w:val="TOC1"/>
        <w:tabs>
          <w:tab w:val="right" w:leader="dot" w:pos="8306"/>
        </w:tabs>
      </w:pPr>
      <w:hyperlink w:anchor="_Toc17644" w:history="1">
        <w:r>
          <w:rPr>
            <w:rFonts w:ascii="仿宋" w:eastAsia="仿宋" w:hAnsi="仿宋" w:cs="仿宋" w:hint="eastAsia"/>
            <w:lang w:eastAsia="zh-CN"/>
          </w:rPr>
          <w:t>四、电源适配器项目概论</w:t>
        </w:r>
        <w:r>
          <w:tab/>
        </w:r>
        <w:r>
          <w:fldChar w:fldCharType="begin"/>
        </w:r>
        <w:r>
          <w:instrText xml:space="preserve"> PAGEREF _Toc17644 \h </w:instrText>
        </w:r>
        <w:r>
          <w:fldChar w:fldCharType="separate"/>
        </w:r>
        <w:r>
          <w:t>11</w:t>
        </w:r>
        <w:r>
          <w:fldChar w:fldCharType="end"/>
        </w:r>
      </w:hyperlink>
    </w:p>
    <w:p>
      <w:pPr>
        <w:pStyle w:val="TOC2"/>
        <w:tabs>
          <w:tab w:val="right" w:leader="dot" w:pos="8306"/>
        </w:tabs>
      </w:pPr>
      <w:hyperlink w:anchor="_Toc17109" w:history="1">
        <w:r>
          <w:rPr>
            <w:rFonts w:ascii="仿宋" w:eastAsia="仿宋" w:hAnsi="仿宋" w:cs="仿宋" w:hint="eastAsia"/>
            <w:lang w:eastAsia="zh-CN"/>
          </w:rPr>
          <w:t>(一)、电源适配器项目概况</w:t>
        </w:r>
        <w:r>
          <w:tab/>
        </w:r>
        <w:r>
          <w:fldChar w:fldCharType="begin"/>
        </w:r>
        <w:r>
          <w:instrText xml:space="preserve"> PAGEREF _Toc17109 \h </w:instrText>
        </w:r>
        <w:r>
          <w:fldChar w:fldCharType="separate"/>
        </w:r>
        <w:r>
          <w:t>11</w:t>
        </w:r>
        <w:r>
          <w:fldChar w:fldCharType="end"/>
        </w:r>
      </w:hyperlink>
    </w:p>
    <w:p>
      <w:pPr>
        <w:pStyle w:val="TOC2"/>
        <w:tabs>
          <w:tab w:val="right" w:leader="dot" w:pos="8306"/>
        </w:tabs>
      </w:pPr>
      <w:hyperlink w:anchor="_Toc23789" w:history="1">
        <w:r>
          <w:rPr>
            <w:rFonts w:ascii="仿宋" w:eastAsia="仿宋" w:hAnsi="仿宋" w:cs="仿宋" w:hint="eastAsia"/>
            <w:lang w:eastAsia="zh-CN"/>
          </w:rPr>
          <w:t>(二)、电源适配器项目目标</w:t>
        </w:r>
        <w:r>
          <w:tab/>
        </w:r>
        <w:r>
          <w:fldChar w:fldCharType="begin"/>
        </w:r>
        <w:r>
          <w:instrText xml:space="preserve"> PAGEREF _Toc23789 \h </w:instrText>
        </w:r>
        <w:r>
          <w:fldChar w:fldCharType="separate"/>
        </w:r>
        <w:r>
          <w:t>13</w:t>
        </w:r>
        <w:r>
          <w:fldChar w:fldCharType="end"/>
        </w:r>
      </w:hyperlink>
    </w:p>
    <w:p>
      <w:pPr>
        <w:pStyle w:val="TOC2"/>
        <w:tabs>
          <w:tab w:val="right" w:leader="dot" w:pos="8306"/>
        </w:tabs>
      </w:pPr>
      <w:hyperlink w:anchor="_Toc4258" w:history="1">
        <w:r>
          <w:rPr>
            <w:rFonts w:ascii="仿宋" w:eastAsia="仿宋" w:hAnsi="仿宋" w:cs="仿宋" w:hint="eastAsia"/>
            <w:lang w:eastAsia="zh-CN"/>
          </w:rPr>
          <w:t>(三)、电源适配器项目提出的理由</w:t>
        </w:r>
        <w:r>
          <w:tab/>
        </w:r>
        <w:r>
          <w:fldChar w:fldCharType="begin"/>
        </w:r>
        <w:r>
          <w:instrText xml:space="preserve"> PAGEREF _Toc4258 \h </w:instrText>
        </w:r>
        <w:r>
          <w:fldChar w:fldCharType="separate"/>
        </w:r>
        <w:r>
          <w:t>14</w:t>
        </w:r>
        <w:r>
          <w:fldChar w:fldCharType="end"/>
        </w:r>
      </w:hyperlink>
    </w:p>
    <w:p>
      <w:pPr>
        <w:pStyle w:val="TOC2"/>
        <w:tabs>
          <w:tab w:val="right" w:leader="dot" w:pos="8306"/>
        </w:tabs>
      </w:pPr>
      <w:hyperlink w:anchor="_Toc30519" w:history="1">
        <w:r>
          <w:rPr>
            <w:rFonts w:ascii="仿宋" w:eastAsia="仿宋" w:hAnsi="仿宋" w:cs="仿宋" w:hint="eastAsia"/>
            <w:lang w:eastAsia="zh-CN"/>
          </w:rPr>
          <w:t>(四)、电源适配器项目意义</w:t>
        </w:r>
        <w:r>
          <w:tab/>
        </w:r>
        <w:r>
          <w:fldChar w:fldCharType="begin"/>
        </w:r>
        <w:r>
          <w:instrText xml:space="preserve"> PAGEREF _Toc30519 \h </w:instrText>
        </w:r>
        <w:r>
          <w:fldChar w:fldCharType="separate"/>
        </w:r>
        <w:r>
          <w:t>15</w:t>
        </w:r>
        <w:r>
          <w:fldChar w:fldCharType="end"/>
        </w:r>
      </w:hyperlink>
    </w:p>
    <w:p>
      <w:pPr>
        <w:pStyle w:val="TOC2"/>
        <w:tabs>
          <w:tab w:val="right" w:leader="dot" w:pos="8306"/>
        </w:tabs>
      </w:pPr>
      <w:hyperlink w:anchor="_Toc26440" w:history="1">
        <w:r>
          <w:rPr>
            <w:rFonts w:ascii="仿宋" w:eastAsia="仿宋" w:hAnsi="仿宋" w:cs="仿宋" w:hint="eastAsia"/>
            <w:lang w:eastAsia="zh-CN"/>
          </w:rPr>
          <w:t>(五)、电源适配器项目背景</w:t>
        </w:r>
        <w:r>
          <w:tab/>
        </w:r>
        <w:r>
          <w:fldChar w:fldCharType="begin"/>
        </w:r>
        <w:r>
          <w:instrText xml:space="preserve"> PAGEREF _Toc26440 \h </w:instrText>
        </w:r>
        <w:r>
          <w:fldChar w:fldCharType="separate"/>
        </w:r>
        <w:r>
          <w:t>16</w:t>
        </w:r>
        <w:r>
          <w:fldChar w:fldCharType="end"/>
        </w:r>
      </w:hyperlink>
    </w:p>
    <w:p>
      <w:pPr>
        <w:pStyle w:val="TOC1"/>
        <w:tabs>
          <w:tab w:val="right" w:leader="dot" w:pos="8306"/>
        </w:tabs>
      </w:pPr>
      <w:hyperlink w:anchor="_Toc28886" w:history="1">
        <w:r>
          <w:rPr>
            <w:rFonts w:ascii="仿宋" w:eastAsia="仿宋" w:hAnsi="仿宋" w:cs="仿宋" w:hint="eastAsia"/>
            <w:lang w:eastAsia="zh-CN"/>
          </w:rPr>
          <w:t>五、电源适配器项目选址可行性分析</w:t>
        </w:r>
        <w:r>
          <w:tab/>
        </w:r>
        <w:r>
          <w:fldChar w:fldCharType="begin"/>
        </w:r>
        <w:r>
          <w:instrText xml:space="preserve"> PAGEREF _Toc28886 \h </w:instrText>
        </w:r>
        <w:r>
          <w:fldChar w:fldCharType="separate"/>
        </w:r>
        <w:r>
          <w:t>17</w:t>
        </w:r>
        <w:r>
          <w:fldChar w:fldCharType="end"/>
        </w:r>
      </w:hyperlink>
    </w:p>
    <w:p>
      <w:pPr>
        <w:pStyle w:val="TOC2"/>
        <w:tabs>
          <w:tab w:val="right" w:leader="dot" w:pos="8306"/>
        </w:tabs>
      </w:pPr>
      <w:hyperlink w:anchor="_Toc14170" w:history="1">
        <w:r>
          <w:rPr>
            <w:rFonts w:ascii="仿宋" w:eastAsia="仿宋" w:hAnsi="仿宋" w:cs="仿宋" w:hint="eastAsia"/>
            <w:lang w:eastAsia="zh-CN"/>
          </w:rPr>
          <w:t>(一)、电源适配器项目选址</w:t>
        </w:r>
        <w:r>
          <w:tab/>
        </w:r>
        <w:r>
          <w:fldChar w:fldCharType="begin"/>
        </w:r>
        <w:r>
          <w:instrText xml:space="preserve"> PAGEREF _Toc14170 \h </w:instrText>
        </w:r>
        <w:r>
          <w:fldChar w:fldCharType="separate"/>
        </w:r>
        <w:r>
          <w:t>17</w:t>
        </w:r>
        <w:r>
          <w:fldChar w:fldCharType="end"/>
        </w:r>
      </w:hyperlink>
    </w:p>
    <w:p>
      <w:pPr>
        <w:pStyle w:val="TOC2"/>
        <w:tabs>
          <w:tab w:val="right" w:leader="dot" w:pos="8306"/>
        </w:tabs>
      </w:pPr>
      <w:hyperlink w:anchor="_Toc10489" w:history="1">
        <w:r>
          <w:rPr>
            <w:rFonts w:ascii="仿宋" w:eastAsia="仿宋" w:hAnsi="仿宋" w:cs="仿宋" w:hint="eastAsia"/>
            <w:lang w:eastAsia="zh-CN"/>
          </w:rPr>
          <w:t>(二)、用地控制指标</w:t>
        </w:r>
        <w:r>
          <w:tab/>
        </w:r>
        <w:r>
          <w:fldChar w:fldCharType="begin"/>
        </w:r>
        <w:r>
          <w:instrText xml:space="preserve"> PAGEREF _Toc10489 \h </w:instrText>
        </w:r>
        <w:r>
          <w:fldChar w:fldCharType="separate"/>
        </w:r>
        <w:r>
          <w:t>17</w:t>
        </w:r>
        <w:r>
          <w:fldChar w:fldCharType="end"/>
        </w:r>
      </w:hyperlink>
    </w:p>
    <w:p>
      <w:pPr>
        <w:pStyle w:val="TOC2"/>
        <w:tabs>
          <w:tab w:val="right" w:leader="dot" w:pos="8306"/>
        </w:tabs>
      </w:pPr>
      <w:hyperlink w:anchor="_Toc30856" w:history="1">
        <w:r>
          <w:rPr>
            <w:rFonts w:ascii="仿宋" w:eastAsia="仿宋" w:hAnsi="仿宋" w:cs="仿宋" w:hint="eastAsia"/>
            <w:lang w:eastAsia="zh-CN"/>
          </w:rPr>
          <w:t>(三)、节约用地措施</w:t>
        </w:r>
        <w:r>
          <w:tab/>
        </w:r>
        <w:r>
          <w:fldChar w:fldCharType="begin"/>
        </w:r>
        <w:r>
          <w:instrText xml:space="preserve"> PAGEREF _Toc30856 \h </w:instrText>
        </w:r>
        <w:r>
          <w:fldChar w:fldCharType="separate"/>
        </w:r>
        <w:r>
          <w:t>19</w:t>
        </w:r>
        <w:r>
          <w:fldChar w:fldCharType="end"/>
        </w:r>
      </w:hyperlink>
    </w:p>
    <w:p>
      <w:pPr>
        <w:pStyle w:val="TOC2"/>
        <w:tabs>
          <w:tab w:val="right" w:leader="dot" w:pos="8306"/>
        </w:tabs>
      </w:pPr>
      <w:hyperlink w:anchor="_Toc200" w:history="1">
        <w:r>
          <w:rPr>
            <w:rFonts w:ascii="仿宋" w:eastAsia="仿宋" w:hAnsi="仿宋" w:cs="仿宋" w:hint="eastAsia"/>
            <w:lang w:eastAsia="zh-CN"/>
          </w:rPr>
          <w:t>(四)、总图布置方案</w:t>
        </w:r>
        <w:r>
          <w:tab/>
        </w:r>
        <w:r>
          <w:fldChar w:fldCharType="begin"/>
        </w:r>
        <w:r>
          <w:instrText xml:space="preserve"> PAGEREF _Toc200 \h </w:instrText>
        </w:r>
        <w:r>
          <w:fldChar w:fldCharType="separate"/>
        </w:r>
        <w:r>
          <w:t>20</w:t>
        </w:r>
        <w:r>
          <w:fldChar w:fldCharType="end"/>
        </w:r>
      </w:hyperlink>
    </w:p>
    <w:p>
      <w:pPr>
        <w:pStyle w:val="TOC2"/>
        <w:tabs>
          <w:tab w:val="right" w:leader="dot" w:pos="8306"/>
        </w:tabs>
      </w:pPr>
      <w:hyperlink w:anchor="_Toc5805" w:history="1">
        <w:r>
          <w:rPr>
            <w:rFonts w:ascii="仿宋" w:eastAsia="仿宋" w:hAnsi="仿宋" w:cs="仿宋" w:hint="eastAsia"/>
            <w:lang w:eastAsia="zh-CN"/>
          </w:rPr>
          <w:t>(五)、选址综合评价</w:t>
        </w:r>
        <w:r>
          <w:tab/>
        </w:r>
        <w:r>
          <w:fldChar w:fldCharType="begin"/>
        </w:r>
        <w:r>
          <w:instrText xml:space="preserve"> PAGEREF _Toc5805 \h </w:instrText>
        </w:r>
        <w:r>
          <w:fldChar w:fldCharType="separate"/>
        </w:r>
        <w:r>
          <w:t>21</w:t>
        </w:r>
        <w:r>
          <w:fldChar w:fldCharType="end"/>
        </w:r>
      </w:hyperlink>
    </w:p>
    <w:p>
      <w:pPr>
        <w:pStyle w:val="TOC1"/>
        <w:tabs>
          <w:tab w:val="right" w:leader="dot" w:pos="8306"/>
        </w:tabs>
      </w:pPr>
      <w:hyperlink w:anchor="_Toc20157" w:history="1">
        <w:r>
          <w:rPr>
            <w:rFonts w:ascii="仿宋" w:eastAsia="仿宋" w:hAnsi="仿宋" w:cs="仿宋" w:hint="eastAsia"/>
            <w:lang w:eastAsia="zh-CN"/>
          </w:rPr>
          <w:t>六、电源适配器项目建设单位说明</w:t>
        </w:r>
        <w:r>
          <w:tab/>
        </w:r>
        <w:r>
          <w:fldChar w:fldCharType="begin"/>
        </w:r>
        <w:r>
          <w:instrText xml:space="preserve"> PAGEREF _Toc20157 \h </w:instrText>
        </w:r>
        <w:r>
          <w:fldChar w:fldCharType="separate"/>
        </w:r>
        <w:r>
          <w:t>22</w:t>
        </w:r>
        <w:r>
          <w:fldChar w:fldCharType="end"/>
        </w:r>
      </w:hyperlink>
    </w:p>
    <w:p>
      <w:pPr>
        <w:pStyle w:val="TOC2"/>
        <w:tabs>
          <w:tab w:val="right" w:leader="dot" w:pos="8306"/>
        </w:tabs>
      </w:pPr>
      <w:hyperlink w:anchor="_Toc26689" w:history="1">
        <w:r>
          <w:rPr>
            <w:rFonts w:ascii="仿宋" w:eastAsia="仿宋" w:hAnsi="仿宋" w:cs="仿宋" w:hint="eastAsia"/>
            <w:lang w:eastAsia="zh-CN"/>
          </w:rPr>
          <w:t>(一)、电源适配器项目承办单位基本情况</w:t>
        </w:r>
        <w:r>
          <w:tab/>
        </w:r>
        <w:r>
          <w:fldChar w:fldCharType="begin"/>
        </w:r>
        <w:r>
          <w:instrText xml:space="preserve"> PAGEREF _Toc26689 \h </w:instrText>
        </w:r>
        <w:r>
          <w:fldChar w:fldCharType="separate"/>
        </w:r>
        <w:r>
          <w:t>22</w:t>
        </w:r>
        <w:r>
          <w:fldChar w:fldCharType="end"/>
        </w:r>
      </w:hyperlink>
    </w:p>
    <w:p>
      <w:pPr>
        <w:pStyle w:val="TOC2"/>
        <w:tabs>
          <w:tab w:val="right" w:leader="dot" w:pos="8306"/>
        </w:tabs>
      </w:pPr>
      <w:hyperlink w:anchor="_Toc2509" w:history="1">
        <w:r>
          <w:rPr>
            <w:rFonts w:ascii="仿宋" w:eastAsia="仿宋" w:hAnsi="仿宋" w:cs="仿宋" w:hint="eastAsia"/>
            <w:lang w:eastAsia="zh-CN"/>
          </w:rPr>
          <w:t>(二)、公司经济效益分析</w:t>
        </w:r>
        <w:r>
          <w:tab/>
        </w:r>
        <w:r>
          <w:fldChar w:fldCharType="begin"/>
        </w:r>
        <w:r>
          <w:instrText xml:space="preserve"> PAGEREF _Toc2509 \h </w:instrText>
        </w:r>
        <w:r>
          <w:fldChar w:fldCharType="separate"/>
        </w:r>
        <w:r>
          <w:t>23</w:t>
        </w:r>
        <w:r>
          <w:fldChar w:fldCharType="end"/>
        </w:r>
      </w:hyperlink>
    </w:p>
    <w:p>
      <w:pPr>
        <w:pStyle w:val="TOC1"/>
        <w:tabs>
          <w:tab w:val="right" w:leader="dot" w:pos="8306"/>
        </w:tabs>
      </w:pPr>
      <w:hyperlink w:anchor="_Toc339" w:history="1">
        <w:r>
          <w:rPr>
            <w:rFonts w:ascii="仿宋" w:eastAsia="仿宋" w:hAnsi="仿宋" w:cs="仿宋" w:hint="eastAsia"/>
            <w:lang w:eastAsia="zh-CN"/>
          </w:rPr>
          <w:t>七、电源适配器项目经营效益</w:t>
        </w:r>
        <w:r>
          <w:tab/>
        </w:r>
        <w:r>
          <w:fldChar w:fldCharType="begin"/>
        </w:r>
        <w:r>
          <w:instrText xml:space="preserve"> PAGEREF _Toc339 \h </w:instrText>
        </w:r>
        <w:r>
          <w:fldChar w:fldCharType="separate"/>
        </w:r>
        <w:r>
          <w:t>24</w:t>
        </w:r>
        <w:r>
          <w:fldChar w:fldCharType="end"/>
        </w:r>
      </w:hyperlink>
    </w:p>
    <w:p>
      <w:pPr>
        <w:pStyle w:val="TOC2"/>
        <w:tabs>
          <w:tab w:val="right" w:leader="dot" w:pos="8306"/>
        </w:tabs>
      </w:pPr>
      <w:hyperlink w:anchor="_Toc21230" w:history="1">
        <w:r>
          <w:rPr>
            <w:rFonts w:ascii="仿宋" w:eastAsia="仿宋" w:hAnsi="仿宋" w:cs="仿宋" w:hint="eastAsia"/>
            <w:lang w:eastAsia="zh-CN"/>
          </w:rPr>
          <w:t>(一)、经济评价财务测算</w:t>
        </w:r>
        <w:r>
          <w:tab/>
        </w:r>
        <w:r>
          <w:fldChar w:fldCharType="begin"/>
        </w:r>
        <w:r>
          <w:instrText xml:space="preserve"> PAGEREF _Toc21230 \h </w:instrText>
        </w:r>
        <w:r>
          <w:fldChar w:fldCharType="separate"/>
        </w:r>
        <w:r>
          <w:t>24</w:t>
        </w:r>
        <w:r>
          <w:fldChar w:fldCharType="end"/>
        </w:r>
      </w:hyperlink>
    </w:p>
    <w:p>
      <w:pPr>
        <w:pStyle w:val="TOC2"/>
        <w:tabs>
          <w:tab w:val="right" w:leader="dot" w:pos="8306"/>
        </w:tabs>
      </w:pPr>
      <w:hyperlink w:anchor="_Toc3973" w:history="1">
        <w:r>
          <w:rPr>
            <w:rFonts w:ascii="仿宋" w:eastAsia="仿宋" w:hAnsi="仿宋" w:cs="仿宋" w:hint="eastAsia"/>
            <w:lang w:eastAsia="zh-CN"/>
          </w:rPr>
          <w:t>(二)、电源适配器项目盈利能力分析</w:t>
        </w:r>
        <w:r>
          <w:tab/>
        </w:r>
        <w:r>
          <w:fldChar w:fldCharType="begin"/>
        </w:r>
        <w:r>
          <w:instrText xml:space="preserve"> PAGEREF _Toc3973 \h </w:instrText>
        </w:r>
        <w:r>
          <w:fldChar w:fldCharType="separate"/>
        </w:r>
        <w:r>
          <w:t>25</w:t>
        </w:r>
        <w:r>
          <w:fldChar w:fldCharType="end"/>
        </w:r>
      </w:hyperlink>
    </w:p>
    <w:p>
      <w:pPr>
        <w:pStyle w:val="TOC1"/>
        <w:tabs>
          <w:tab w:val="right" w:leader="dot" w:pos="8306"/>
        </w:tabs>
      </w:pPr>
      <w:hyperlink w:anchor="_Toc30652" w:history="1">
        <w:r>
          <w:rPr>
            <w:rFonts w:ascii="仿宋" w:eastAsia="仿宋" w:hAnsi="仿宋" w:cs="仿宋" w:hint="eastAsia"/>
            <w:lang w:eastAsia="zh-CN"/>
          </w:rPr>
          <w:t>八、电源适配器项目风险管理</w:t>
        </w:r>
        <w:r>
          <w:tab/>
        </w:r>
        <w:r>
          <w:fldChar w:fldCharType="begin"/>
        </w:r>
        <w:r>
          <w:instrText xml:space="preserve"> PAGEREF _Toc30652 \h </w:instrText>
        </w:r>
        <w:r>
          <w:fldChar w:fldCharType="separate"/>
        </w:r>
        <w:r>
          <w:t>26</w:t>
        </w:r>
        <w:r>
          <w:fldChar w:fldCharType="end"/>
        </w:r>
      </w:hyperlink>
    </w:p>
    <w:p>
      <w:pPr>
        <w:pStyle w:val="TOC2"/>
        <w:tabs>
          <w:tab w:val="right" w:leader="dot" w:pos="8306"/>
        </w:tabs>
      </w:pPr>
      <w:hyperlink w:anchor="_Toc3731" w:history="1">
        <w:r>
          <w:rPr>
            <w:rFonts w:ascii="仿宋" w:eastAsia="仿宋" w:hAnsi="仿宋" w:cs="仿宋" w:hint="eastAsia"/>
            <w:lang w:eastAsia="zh-CN"/>
          </w:rPr>
          <w:t>(一)、风险识别与评估</w:t>
        </w:r>
        <w:r>
          <w:tab/>
        </w:r>
        <w:r>
          <w:fldChar w:fldCharType="begin"/>
        </w:r>
        <w:r>
          <w:instrText xml:space="preserve"> PAGEREF _Toc3731 \h </w:instrText>
        </w:r>
        <w:r>
          <w:fldChar w:fldCharType="separate"/>
        </w:r>
        <w:r>
          <w:t>26</w:t>
        </w:r>
        <w:r>
          <w:fldChar w:fldCharType="end"/>
        </w:r>
      </w:hyperlink>
    </w:p>
    <w:p>
      <w:pPr>
        <w:pStyle w:val="TOC2"/>
        <w:tabs>
          <w:tab w:val="right" w:leader="dot" w:pos="8306"/>
        </w:tabs>
      </w:pPr>
      <w:hyperlink w:anchor="_Toc8008" w:history="1">
        <w:r>
          <w:rPr>
            <w:rFonts w:ascii="仿宋" w:eastAsia="仿宋" w:hAnsi="仿宋" w:cs="仿宋" w:hint="eastAsia"/>
            <w:lang w:eastAsia="zh-CN"/>
          </w:rPr>
          <w:t>(二)、风险应对策略</w:t>
        </w:r>
        <w:r>
          <w:tab/>
        </w:r>
        <w:r>
          <w:fldChar w:fldCharType="begin"/>
        </w:r>
        <w:r>
          <w:instrText xml:space="preserve"> PAGEREF _Toc8008 \h </w:instrText>
        </w:r>
        <w:r>
          <w:fldChar w:fldCharType="separate"/>
        </w:r>
        <w:r>
          <w:t>27</w:t>
        </w:r>
        <w:r>
          <w:fldChar w:fldCharType="end"/>
        </w:r>
      </w:hyperlink>
    </w:p>
    <w:p>
      <w:pPr>
        <w:pStyle w:val="TOC2"/>
        <w:tabs>
          <w:tab w:val="right" w:leader="dot" w:pos="8306"/>
        </w:tabs>
      </w:pPr>
      <w:hyperlink w:anchor="_Toc25200" w:history="1">
        <w:r>
          <w:rPr>
            <w:rFonts w:ascii="仿宋" w:eastAsia="仿宋" w:hAnsi="仿宋" w:cs="仿宋" w:hint="eastAsia"/>
            <w:lang w:eastAsia="zh-CN"/>
          </w:rPr>
          <w:t>(三)、风险监控与控制</w:t>
        </w:r>
        <w:r>
          <w:tab/>
        </w:r>
        <w:r>
          <w:fldChar w:fldCharType="begin"/>
        </w:r>
        <w:r>
          <w:instrText xml:space="preserve"> PAGEREF _Toc25200 \h </w:instrText>
        </w:r>
        <w:r>
          <w:fldChar w:fldCharType="separate"/>
        </w:r>
        <w:r>
          <w:t>29</w:t>
        </w:r>
        <w:r>
          <w:fldChar w:fldCharType="end"/>
        </w:r>
      </w:hyperlink>
    </w:p>
    <w:p>
      <w:pPr>
        <w:pStyle w:val="TOC1"/>
        <w:tabs>
          <w:tab w:val="right" w:leader="dot" w:pos="8306"/>
        </w:tabs>
      </w:pPr>
      <w:hyperlink w:anchor="_Toc6739" w:history="1">
        <w:r>
          <w:rPr>
            <w:rFonts w:ascii="仿宋" w:eastAsia="仿宋" w:hAnsi="仿宋" w:cs="仿宋" w:hint="eastAsia"/>
            <w:lang w:eastAsia="zh-CN"/>
          </w:rPr>
          <w:t>九、电源适配器项目投资规划</w:t>
        </w:r>
        <w:r>
          <w:tab/>
        </w:r>
        <w:r>
          <w:fldChar w:fldCharType="begin"/>
        </w:r>
        <w:r>
          <w:instrText xml:space="preserve"> PAGEREF _Toc6739 \h </w:instrText>
        </w:r>
        <w:r>
          <w:fldChar w:fldCharType="separate"/>
        </w:r>
        <w:r>
          <w:t>30</w:t>
        </w:r>
        <w:r>
          <w:fldChar w:fldCharType="end"/>
        </w:r>
      </w:hyperlink>
    </w:p>
    <w:p>
      <w:pPr>
        <w:pStyle w:val="TOC2"/>
        <w:tabs>
          <w:tab w:val="right" w:leader="dot" w:pos="8306"/>
        </w:tabs>
      </w:pPr>
      <w:hyperlink w:anchor="_Toc2822" w:history="1">
        <w:r>
          <w:rPr>
            <w:rFonts w:ascii="仿宋" w:eastAsia="仿宋" w:hAnsi="仿宋" w:cs="仿宋" w:hint="eastAsia"/>
            <w:lang w:eastAsia="zh-CN"/>
          </w:rPr>
          <w:t>(一)、电源适配器项目总投资估算</w:t>
        </w:r>
        <w:r>
          <w:tab/>
        </w:r>
        <w:r>
          <w:fldChar w:fldCharType="begin"/>
        </w:r>
        <w:r>
          <w:instrText xml:space="preserve"> PAGEREF _Toc2822 \h </w:instrText>
        </w:r>
        <w:r>
          <w:fldChar w:fldCharType="separate"/>
        </w:r>
        <w:r>
          <w:t>30</w:t>
        </w:r>
        <w:r>
          <w:fldChar w:fldCharType="end"/>
        </w:r>
      </w:hyperlink>
    </w:p>
    <w:p>
      <w:pPr>
        <w:pStyle w:val="TOC2"/>
        <w:tabs>
          <w:tab w:val="right" w:leader="dot" w:pos="8306"/>
        </w:tabs>
      </w:pPr>
      <w:hyperlink w:anchor="_Toc23180" w:history="1">
        <w:r>
          <w:rPr>
            <w:rFonts w:ascii="仿宋" w:eastAsia="仿宋" w:hAnsi="仿宋" w:cs="仿宋" w:hint="eastAsia"/>
            <w:lang w:eastAsia="zh-CN"/>
          </w:rPr>
          <w:t>(二)、资金筹措</w:t>
        </w:r>
        <w:r>
          <w:tab/>
        </w:r>
        <w:r>
          <w:fldChar w:fldCharType="begin"/>
        </w:r>
        <w:r>
          <w:instrText xml:space="preserve"> PAGEREF _Toc23180 \h </w:instrText>
        </w:r>
        <w:r>
          <w:fldChar w:fldCharType="separate"/>
        </w:r>
        <w:r>
          <w:t>31</w:t>
        </w:r>
        <w:r>
          <w:fldChar w:fldCharType="end"/>
        </w:r>
      </w:hyperlink>
    </w:p>
    <w:p>
      <w:pPr>
        <w:pStyle w:val="TOC1"/>
        <w:tabs>
          <w:tab w:val="right" w:leader="dot" w:pos="8306"/>
        </w:tabs>
      </w:pPr>
      <w:hyperlink w:anchor="_Toc1804" w:history="1">
        <w:r>
          <w:rPr>
            <w:rFonts w:ascii="仿宋" w:eastAsia="仿宋" w:hAnsi="仿宋" w:cs="仿宋" w:hint="eastAsia"/>
            <w:lang w:eastAsia="zh-CN"/>
          </w:rPr>
          <w:t>十、电源适配器项目人力资源管理</w:t>
        </w:r>
        <w:r>
          <w:tab/>
        </w:r>
        <w:r>
          <w:fldChar w:fldCharType="begin"/>
        </w:r>
        <w:r>
          <w:instrText xml:space="preserve"> PAGEREF _Toc1804 \h </w:instrText>
        </w:r>
        <w:r>
          <w:fldChar w:fldCharType="separate"/>
        </w:r>
        <w:r>
          <w:t>32</w:t>
        </w:r>
        <w:r>
          <w:fldChar w:fldCharType="end"/>
        </w:r>
      </w:hyperlink>
    </w:p>
    <w:p>
      <w:pPr>
        <w:pStyle w:val="TOC2"/>
        <w:tabs>
          <w:tab w:val="right" w:leader="dot" w:pos="8306"/>
        </w:tabs>
      </w:pPr>
      <w:hyperlink w:anchor="_Toc28805" w:history="1">
        <w:r>
          <w:rPr>
            <w:rFonts w:ascii="仿宋" w:eastAsia="仿宋" w:hAnsi="仿宋" w:cs="仿宋" w:hint="eastAsia"/>
            <w:lang w:eastAsia="zh-CN"/>
          </w:rPr>
          <w:t>(一)、建立健全的预算管理制度</w:t>
        </w:r>
        <w:r>
          <w:tab/>
        </w:r>
        <w:r>
          <w:fldChar w:fldCharType="begin"/>
        </w:r>
        <w:r>
          <w:instrText xml:space="preserve"> PAGEREF _Toc28805 \h </w:instrText>
        </w:r>
        <w:r>
          <w:fldChar w:fldCharType="separate"/>
        </w:r>
        <w:r>
          <w:t>32</w:t>
        </w:r>
        <w:r>
          <w:fldChar w:fldCharType="end"/>
        </w:r>
      </w:hyperlink>
    </w:p>
    <w:p>
      <w:pPr>
        <w:pStyle w:val="TOC2"/>
        <w:tabs>
          <w:tab w:val="right" w:leader="dot" w:pos="8306"/>
        </w:tabs>
      </w:pPr>
      <w:hyperlink w:anchor="_Toc26269" w:history="1">
        <w:r>
          <w:rPr>
            <w:rFonts w:ascii="仿宋" w:eastAsia="仿宋" w:hAnsi="仿宋" w:cs="仿宋" w:hint="eastAsia"/>
            <w:lang w:eastAsia="zh-CN"/>
          </w:rPr>
          <w:t>(二)、加强资金流动监控</w:t>
        </w:r>
        <w:r>
          <w:tab/>
        </w:r>
        <w:r>
          <w:fldChar w:fldCharType="begin"/>
        </w:r>
        <w:r>
          <w:instrText xml:space="preserve"> PAGEREF _Toc26269 \h </w:instrText>
        </w:r>
        <w:r>
          <w:fldChar w:fldCharType="separate"/>
        </w:r>
        <w:r>
          <w:t>34</w:t>
        </w:r>
        <w:r>
          <w:fldChar w:fldCharType="end"/>
        </w:r>
      </w:hyperlink>
    </w:p>
    <w:p>
      <w:pPr>
        <w:pStyle w:val="TOC2"/>
        <w:tabs>
          <w:tab w:val="right" w:leader="dot" w:pos="8306"/>
        </w:tabs>
      </w:pPr>
      <w:hyperlink w:anchor="_Toc11896" w:history="1">
        <w:r>
          <w:rPr>
            <w:rFonts w:ascii="仿宋" w:eastAsia="仿宋" w:hAnsi="仿宋" w:cs="仿宋" w:hint="eastAsia"/>
            <w:lang w:eastAsia="zh-CN"/>
          </w:rPr>
          <w:t>(三)、制定完善的风险控制机制</w:t>
        </w:r>
        <w:r>
          <w:tab/>
        </w:r>
        <w:r>
          <w:fldChar w:fldCharType="begin"/>
        </w:r>
        <w:r>
          <w:instrText xml:space="preserve"> PAGEREF _Toc11896 \h </w:instrText>
        </w:r>
        <w:r>
          <w:fldChar w:fldCharType="separate"/>
        </w:r>
        <w:r>
          <w:t>35</w:t>
        </w:r>
        <w:r>
          <w:fldChar w:fldCharType="end"/>
        </w:r>
      </w:hyperlink>
    </w:p>
    <w:p>
      <w:pPr>
        <w:pStyle w:val="TOC2"/>
        <w:tabs>
          <w:tab w:val="right" w:leader="dot" w:pos="8306"/>
        </w:tabs>
      </w:pPr>
      <w:hyperlink w:anchor="_Toc21362" w:history="1">
        <w:r>
          <w:rPr>
            <w:rFonts w:ascii="仿宋" w:eastAsia="仿宋" w:hAnsi="仿宋" w:cs="仿宋" w:hint="eastAsia"/>
            <w:lang w:eastAsia="zh-CN"/>
          </w:rPr>
          <w:t>(四)、优化成本管理</w:t>
        </w:r>
        <w:r>
          <w:tab/>
        </w:r>
        <w:r>
          <w:fldChar w:fldCharType="begin"/>
        </w:r>
        <w:r>
          <w:instrText xml:space="preserve"> PAGEREF _Toc21362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93" w:history="1">
        <w:r>
          <w:rPr>
            <w:rFonts w:ascii="仿宋" w:eastAsia="仿宋" w:hAnsi="仿宋" w:cs="仿宋" w:hint="eastAsia"/>
            <w:lang w:eastAsia="zh-CN"/>
          </w:rPr>
          <w:t>十一、电源适配器项目创新与研发</w:t>
        </w:r>
        <w:r>
          <w:tab/>
        </w:r>
        <w:r>
          <w:fldChar w:fldCharType="begin"/>
        </w:r>
        <w:r>
          <w:instrText xml:space="preserve"> PAGEREF _Toc15893 \h </w:instrText>
        </w:r>
        <w:r>
          <w:fldChar w:fldCharType="separate"/>
        </w:r>
        <w:r>
          <w:t>37</w:t>
        </w:r>
        <w:r>
          <w:fldChar w:fldCharType="end"/>
        </w:r>
      </w:hyperlink>
    </w:p>
    <w:p>
      <w:pPr>
        <w:pStyle w:val="TOC2"/>
        <w:tabs>
          <w:tab w:val="right" w:leader="dot" w:pos="8306"/>
        </w:tabs>
      </w:pPr>
      <w:hyperlink w:anchor="_Toc17381" w:history="1">
        <w:r>
          <w:rPr>
            <w:rFonts w:ascii="仿宋" w:eastAsia="仿宋" w:hAnsi="仿宋" w:cs="仿宋" w:hint="eastAsia"/>
            <w:lang w:eastAsia="zh-CN"/>
          </w:rPr>
          <w:t>(一)、创新策略与方向</w:t>
        </w:r>
        <w:r>
          <w:tab/>
        </w:r>
        <w:r>
          <w:fldChar w:fldCharType="begin"/>
        </w:r>
        <w:r>
          <w:instrText xml:space="preserve"> PAGEREF _Toc17381 \h </w:instrText>
        </w:r>
        <w:r>
          <w:fldChar w:fldCharType="separate"/>
        </w:r>
        <w:r>
          <w:t>37</w:t>
        </w:r>
        <w:r>
          <w:fldChar w:fldCharType="end"/>
        </w:r>
      </w:hyperlink>
    </w:p>
    <w:p>
      <w:pPr>
        <w:pStyle w:val="TOC2"/>
        <w:tabs>
          <w:tab w:val="right" w:leader="dot" w:pos="8306"/>
        </w:tabs>
      </w:pPr>
      <w:hyperlink w:anchor="_Toc10742" w:history="1">
        <w:r>
          <w:rPr>
            <w:rFonts w:ascii="仿宋" w:eastAsia="仿宋" w:hAnsi="仿宋" w:cs="仿宋" w:hint="eastAsia"/>
            <w:lang w:eastAsia="zh-CN"/>
          </w:rPr>
          <w:t>(二)、研发规划与投入</w:t>
        </w:r>
        <w:r>
          <w:tab/>
        </w:r>
        <w:r>
          <w:fldChar w:fldCharType="begin"/>
        </w:r>
        <w:r>
          <w:instrText xml:space="preserve"> PAGEREF _Toc10742 \h </w:instrText>
        </w:r>
        <w:r>
          <w:fldChar w:fldCharType="separate"/>
        </w:r>
        <w:r>
          <w:t>39</w:t>
        </w:r>
        <w:r>
          <w:fldChar w:fldCharType="end"/>
        </w:r>
      </w:hyperlink>
    </w:p>
    <w:p>
      <w:pPr>
        <w:pStyle w:val="TOC1"/>
        <w:tabs>
          <w:tab w:val="right" w:leader="dot" w:pos="8306"/>
        </w:tabs>
      </w:pPr>
      <w:hyperlink w:anchor="_Toc30514" w:history="1">
        <w:r>
          <w:rPr>
            <w:rFonts w:ascii="仿宋" w:eastAsia="仿宋" w:hAnsi="仿宋" w:cs="仿宋" w:hint="eastAsia"/>
            <w:lang w:eastAsia="zh-CN"/>
          </w:rPr>
          <w:t>十二、生产安全保护</w:t>
        </w:r>
        <w:r>
          <w:tab/>
        </w:r>
        <w:r>
          <w:fldChar w:fldCharType="begin"/>
        </w:r>
        <w:r>
          <w:instrText xml:space="preserve"> PAGEREF _Toc30514 \h </w:instrText>
        </w:r>
        <w:r>
          <w:fldChar w:fldCharType="separate"/>
        </w:r>
        <w:r>
          <w:t>41</w:t>
        </w:r>
        <w:r>
          <w:fldChar w:fldCharType="end"/>
        </w:r>
      </w:hyperlink>
    </w:p>
    <w:p>
      <w:pPr>
        <w:pStyle w:val="TOC2"/>
        <w:tabs>
          <w:tab w:val="right" w:leader="dot" w:pos="8306"/>
        </w:tabs>
      </w:pPr>
      <w:hyperlink w:anchor="_Toc8036" w:history="1">
        <w:r>
          <w:rPr>
            <w:rFonts w:ascii="仿宋" w:eastAsia="仿宋" w:hAnsi="仿宋" w:cs="仿宋" w:hint="eastAsia"/>
            <w:lang w:eastAsia="zh-CN"/>
          </w:rPr>
          <w:t>(一)、消防安全</w:t>
        </w:r>
        <w:r>
          <w:tab/>
        </w:r>
        <w:r>
          <w:fldChar w:fldCharType="begin"/>
        </w:r>
        <w:r>
          <w:instrText xml:space="preserve"> PAGEREF _Toc8036 \h </w:instrText>
        </w:r>
        <w:r>
          <w:fldChar w:fldCharType="separate"/>
        </w:r>
        <w:r>
          <w:t>41</w:t>
        </w:r>
        <w:r>
          <w:fldChar w:fldCharType="end"/>
        </w:r>
      </w:hyperlink>
    </w:p>
    <w:p>
      <w:pPr>
        <w:pStyle w:val="TOC2"/>
        <w:tabs>
          <w:tab w:val="right" w:leader="dot" w:pos="8306"/>
        </w:tabs>
      </w:pPr>
      <w:hyperlink w:anchor="_Toc3210" w:history="1">
        <w:r>
          <w:rPr>
            <w:rFonts w:ascii="仿宋" w:eastAsia="仿宋" w:hAnsi="仿宋" w:cs="仿宋" w:hint="eastAsia"/>
            <w:lang w:eastAsia="zh-CN"/>
          </w:rPr>
          <w:t>(二)、防火防爆总图布置措施</w:t>
        </w:r>
        <w:r>
          <w:tab/>
        </w:r>
        <w:r>
          <w:fldChar w:fldCharType="begin"/>
        </w:r>
        <w:r>
          <w:instrText xml:space="preserve"> PAGEREF _Toc3210 \h </w:instrText>
        </w:r>
        <w:r>
          <w:fldChar w:fldCharType="separate"/>
        </w:r>
        <w:r>
          <w:t>42</w:t>
        </w:r>
        <w:r>
          <w:fldChar w:fldCharType="end"/>
        </w:r>
      </w:hyperlink>
    </w:p>
    <w:p>
      <w:pPr>
        <w:pStyle w:val="TOC2"/>
        <w:tabs>
          <w:tab w:val="right" w:leader="dot" w:pos="8306"/>
        </w:tabs>
      </w:pPr>
      <w:hyperlink w:anchor="_Toc5012" w:history="1">
        <w:r>
          <w:rPr>
            <w:rFonts w:ascii="仿宋" w:eastAsia="仿宋" w:hAnsi="仿宋" w:cs="仿宋" w:hint="eastAsia"/>
            <w:lang w:eastAsia="zh-CN"/>
          </w:rPr>
          <w:t>(三)、自然灾害防范措施</w:t>
        </w:r>
        <w:r>
          <w:tab/>
        </w:r>
        <w:r>
          <w:fldChar w:fldCharType="begin"/>
        </w:r>
        <w:r>
          <w:instrText xml:space="preserve"> PAGEREF _Toc5012 \h </w:instrText>
        </w:r>
        <w:r>
          <w:fldChar w:fldCharType="separate"/>
        </w:r>
        <w:r>
          <w:t>43</w:t>
        </w:r>
        <w:r>
          <w:fldChar w:fldCharType="end"/>
        </w:r>
      </w:hyperlink>
    </w:p>
    <w:p>
      <w:pPr>
        <w:pStyle w:val="TOC2"/>
        <w:tabs>
          <w:tab w:val="right" w:leader="dot" w:pos="8306"/>
        </w:tabs>
      </w:pPr>
      <w:hyperlink w:anchor="_Toc21493" w:history="1">
        <w:r>
          <w:rPr>
            <w:rFonts w:ascii="仿宋" w:eastAsia="仿宋" w:hAnsi="仿宋" w:cs="仿宋" w:hint="eastAsia"/>
            <w:lang w:eastAsia="zh-CN"/>
          </w:rPr>
          <w:t>(四)、安全色及安全标志使用要求</w:t>
        </w:r>
        <w:r>
          <w:tab/>
        </w:r>
        <w:r>
          <w:fldChar w:fldCharType="begin"/>
        </w:r>
        <w:r>
          <w:instrText xml:space="preserve"> PAGEREF _Toc21493 \h </w:instrText>
        </w:r>
        <w:r>
          <w:fldChar w:fldCharType="separate"/>
        </w:r>
        <w:r>
          <w:t>44</w:t>
        </w:r>
        <w:r>
          <w:fldChar w:fldCharType="end"/>
        </w:r>
      </w:hyperlink>
    </w:p>
    <w:p>
      <w:pPr>
        <w:pStyle w:val="TOC2"/>
        <w:tabs>
          <w:tab w:val="right" w:leader="dot" w:pos="8306"/>
        </w:tabs>
      </w:pPr>
      <w:hyperlink w:anchor="_Toc3976" w:history="1">
        <w:r>
          <w:rPr>
            <w:rFonts w:ascii="仿宋" w:eastAsia="仿宋" w:hAnsi="仿宋" w:cs="仿宋" w:hint="eastAsia"/>
            <w:lang w:eastAsia="zh-CN"/>
          </w:rPr>
          <w:t>(五)、防尘防毒措施</w:t>
        </w:r>
        <w:r>
          <w:tab/>
        </w:r>
        <w:r>
          <w:fldChar w:fldCharType="begin"/>
        </w:r>
        <w:r>
          <w:instrText xml:space="preserve"> PAGEREF _Toc3976 \h </w:instrText>
        </w:r>
        <w:r>
          <w:fldChar w:fldCharType="separate"/>
        </w:r>
        <w:r>
          <w:t>45</w:t>
        </w:r>
        <w:r>
          <w:fldChar w:fldCharType="end"/>
        </w:r>
      </w:hyperlink>
    </w:p>
    <w:p>
      <w:pPr>
        <w:pStyle w:val="TOC2"/>
        <w:tabs>
          <w:tab w:val="right" w:leader="dot" w:pos="8306"/>
        </w:tabs>
      </w:pPr>
      <w:hyperlink w:anchor="_Toc12059" w:history="1">
        <w:r>
          <w:rPr>
            <w:rFonts w:ascii="仿宋" w:eastAsia="仿宋" w:hAnsi="仿宋" w:cs="仿宋" w:hint="eastAsia"/>
            <w:lang w:eastAsia="zh-CN"/>
          </w:rPr>
          <w:t>(六)、防静电、触电防护及防雷措施</w:t>
        </w:r>
        <w:r>
          <w:tab/>
        </w:r>
        <w:r>
          <w:fldChar w:fldCharType="begin"/>
        </w:r>
        <w:r>
          <w:instrText xml:space="preserve"> PAGEREF _Toc12059 \h </w:instrText>
        </w:r>
        <w:r>
          <w:fldChar w:fldCharType="separate"/>
        </w:r>
        <w:r>
          <w:t>46</w:t>
        </w:r>
        <w:r>
          <w:fldChar w:fldCharType="end"/>
        </w:r>
      </w:hyperlink>
    </w:p>
    <w:p>
      <w:pPr>
        <w:pStyle w:val="TOC2"/>
        <w:tabs>
          <w:tab w:val="right" w:leader="dot" w:pos="8306"/>
        </w:tabs>
      </w:pPr>
      <w:hyperlink w:anchor="_Toc16436" w:history="1">
        <w:r>
          <w:rPr>
            <w:rFonts w:ascii="仿宋" w:eastAsia="仿宋" w:hAnsi="仿宋" w:cs="仿宋" w:hint="eastAsia"/>
            <w:lang w:eastAsia="zh-CN"/>
          </w:rPr>
          <w:t>(七)、机械设备安全保障措施</w:t>
        </w:r>
        <w:r>
          <w:tab/>
        </w:r>
        <w:r>
          <w:fldChar w:fldCharType="begin"/>
        </w:r>
        <w:r>
          <w:instrText xml:space="preserve"> PAGEREF _Toc16436 \h </w:instrText>
        </w:r>
        <w:r>
          <w:fldChar w:fldCharType="separate"/>
        </w:r>
        <w:r>
          <w:t>47</w:t>
        </w:r>
        <w:r>
          <w:fldChar w:fldCharType="end"/>
        </w:r>
      </w:hyperlink>
    </w:p>
    <w:p>
      <w:pPr>
        <w:pStyle w:val="TOC1"/>
        <w:tabs>
          <w:tab w:val="right" w:leader="dot" w:pos="8306"/>
        </w:tabs>
      </w:pPr>
      <w:hyperlink w:anchor="_Toc18785" w:history="1">
        <w:r>
          <w:rPr>
            <w:rFonts w:ascii="仿宋" w:eastAsia="仿宋" w:hAnsi="仿宋" w:cs="仿宋" w:hint="eastAsia"/>
            <w:lang w:eastAsia="zh-CN"/>
          </w:rPr>
          <w:t>十三、供应链管理</w:t>
        </w:r>
        <w:r>
          <w:tab/>
        </w:r>
        <w:r>
          <w:fldChar w:fldCharType="begin"/>
        </w:r>
        <w:r>
          <w:instrText xml:space="preserve"> PAGEREF _Toc18785 \h </w:instrText>
        </w:r>
        <w:r>
          <w:fldChar w:fldCharType="separate"/>
        </w:r>
        <w:r>
          <w:t>49</w:t>
        </w:r>
        <w:r>
          <w:fldChar w:fldCharType="end"/>
        </w:r>
      </w:hyperlink>
    </w:p>
    <w:p>
      <w:pPr>
        <w:pStyle w:val="TOC2"/>
        <w:tabs>
          <w:tab w:val="right" w:leader="dot" w:pos="8306"/>
        </w:tabs>
      </w:pPr>
      <w:hyperlink w:anchor="_Toc5277" w:history="1">
        <w:r>
          <w:rPr>
            <w:rFonts w:ascii="仿宋" w:eastAsia="仿宋" w:hAnsi="仿宋" w:cs="仿宋" w:hint="eastAsia"/>
            <w:lang w:eastAsia="zh-CN"/>
          </w:rPr>
          <w:t>(一)、供应链战略规划</w:t>
        </w:r>
        <w:r>
          <w:tab/>
        </w:r>
        <w:r>
          <w:fldChar w:fldCharType="begin"/>
        </w:r>
        <w:r>
          <w:instrText xml:space="preserve"> PAGEREF _Toc5277 \h </w:instrText>
        </w:r>
        <w:r>
          <w:fldChar w:fldCharType="separate"/>
        </w:r>
        <w:r>
          <w:t>49</w:t>
        </w:r>
        <w:r>
          <w:fldChar w:fldCharType="end"/>
        </w:r>
      </w:hyperlink>
    </w:p>
    <w:p>
      <w:pPr>
        <w:pStyle w:val="TOC2"/>
        <w:tabs>
          <w:tab w:val="right" w:leader="dot" w:pos="8306"/>
        </w:tabs>
      </w:pPr>
      <w:hyperlink w:anchor="_Toc27148" w:history="1">
        <w:r>
          <w:rPr>
            <w:rFonts w:ascii="仿宋" w:eastAsia="仿宋" w:hAnsi="仿宋" w:cs="仿宋" w:hint="eastAsia"/>
            <w:lang w:eastAsia="zh-CN"/>
          </w:rPr>
          <w:t>(二)、供应商选择与合作</w:t>
        </w:r>
        <w:r>
          <w:tab/>
        </w:r>
        <w:r>
          <w:fldChar w:fldCharType="begin"/>
        </w:r>
        <w:r>
          <w:instrText xml:space="preserve"> PAGEREF _Toc27148 \h </w:instrText>
        </w:r>
        <w:r>
          <w:fldChar w:fldCharType="separate"/>
        </w:r>
        <w:r>
          <w:t>50</w:t>
        </w:r>
        <w:r>
          <w:fldChar w:fldCharType="end"/>
        </w:r>
      </w:hyperlink>
    </w:p>
    <w:p>
      <w:pPr>
        <w:pStyle w:val="TOC2"/>
        <w:tabs>
          <w:tab w:val="right" w:leader="dot" w:pos="8306"/>
        </w:tabs>
      </w:pPr>
      <w:hyperlink w:anchor="_Toc16900" w:history="1">
        <w:r>
          <w:rPr>
            <w:rFonts w:ascii="仿宋" w:eastAsia="仿宋" w:hAnsi="仿宋" w:cs="仿宋" w:hint="eastAsia"/>
            <w:lang w:eastAsia="zh-CN"/>
          </w:rPr>
          <w:t>(三)、物流与库存管理</w:t>
        </w:r>
        <w:r>
          <w:tab/>
        </w:r>
        <w:r>
          <w:fldChar w:fldCharType="begin"/>
        </w:r>
        <w:r>
          <w:instrText xml:space="preserve"> PAGEREF _Toc16900 \h </w:instrText>
        </w:r>
        <w:r>
          <w:fldChar w:fldCharType="separate"/>
        </w:r>
        <w:r>
          <w:t>51</w:t>
        </w:r>
        <w:r>
          <w:fldChar w:fldCharType="end"/>
        </w:r>
      </w:hyperlink>
    </w:p>
    <w:p>
      <w:pPr>
        <w:pStyle w:val="TOC1"/>
        <w:tabs>
          <w:tab w:val="right" w:leader="dot" w:pos="8306"/>
        </w:tabs>
      </w:pPr>
      <w:hyperlink w:anchor="_Toc30781" w:history="1">
        <w:r>
          <w:rPr>
            <w:rFonts w:ascii="仿宋" w:eastAsia="仿宋" w:hAnsi="仿宋" w:cs="仿宋" w:hint="eastAsia"/>
            <w:lang w:eastAsia="zh-CN"/>
          </w:rPr>
          <w:t>十四、风险识别与分类</w:t>
        </w:r>
        <w:r>
          <w:tab/>
        </w:r>
        <w:r>
          <w:fldChar w:fldCharType="begin"/>
        </w:r>
        <w:r>
          <w:instrText xml:space="preserve"> PAGEREF _Toc30781 \h </w:instrText>
        </w:r>
        <w:r>
          <w:fldChar w:fldCharType="separate"/>
        </w:r>
        <w:r>
          <w:t>53</w:t>
        </w:r>
        <w:r>
          <w:fldChar w:fldCharType="end"/>
        </w:r>
      </w:hyperlink>
    </w:p>
    <w:p>
      <w:pPr>
        <w:pStyle w:val="TOC2"/>
        <w:tabs>
          <w:tab w:val="right" w:leader="dot" w:pos="8306"/>
        </w:tabs>
      </w:pPr>
      <w:hyperlink w:anchor="_Toc1632" w:history="1">
        <w:r>
          <w:rPr>
            <w:rFonts w:ascii="仿宋" w:eastAsia="仿宋" w:hAnsi="仿宋" w:cs="仿宋" w:hint="eastAsia"/>
            <w:lang w:eastAsia="zh-CN"/>
          </w:rPr>
          <w:t>(一)、风险识别</w:t>
        </w:r>
        <w:r>
          <w:tab/>
        </w:r>
        <w:r>
          <w:fldChar w:fldCharType="begin"/>
        </w:r>
        <w:r>
          <w:instrText xml:space="preserve"> PAGEREF _Toc1632 \h </w:instrText>
        </w:r>
        <w:r>
          <w:fldChar w:fldCharType="separate"/>
        </w:r>
        <w:r>
          <w:t>53</w:t>
        </w:r>
        <w:r>
          <w:fldChar w:fldCharType="end"/>
        </w:r>
      </w:hyperlink>
    </w:p>
    <w:p>
      <w:pPr>
        <w:pStyle w:val="TOC2"/>
        <w:tabs>
          <w:tab w:val="right" w:leader="dot" w:pos="8306"/>
        </w:tabs>
      </w:pPr>
      <w:hyperlink w:anchor="_Toc18433" w:history="1">
        <w:r>
          <w:rPr>
            <w:rFonts w:ascii="仿宋" w:eastAsia="仿宋" w:hAnsi="仿宋" w:cs="仿宋" w:hint="eastAsia"/>
            <w:lang w:eastAsia="zh-CN"/>
          </w:rPr>
          <w:t>(二)、风险分类</w:t>
        </w:r>
        <w:r>
          <w:tab/>
        </w:r>
        <w:r>
          <w:fldChar w:fldCharType="begin"/>
        </w:r>
        <w:r>
          <w:instrText xml:space="preserve"> PAGEREF _Toc18433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1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051"/>
      <w:r>
        <w:rPr>
          <w:rFonts w:ascii="仿宋" w:eastAsia="仿宋" w:hAnsi="仿宋" w:cs="仿宋" w:hint="eastAsia"/>
          <w:sz w:val="28"/>
          <w:lang w:eastAsia="zh-CN"/>
        </w:rPr>
        <w:t>一、电源适配器项目绩效评估</w:t>
      </w:r>
      <w:bookmarkEnd w:id="2"/>
    </w:p>
    <w:p>
      <w:pPr>
        <w:pStyle w:val="Heading2"/>
        <w:rPr>
          <w:rFonts w:ascii="仿宋" w:eastAsia="仿宋" w:hAnsi="仿宋" w:cs="仿宋" w:hint="eastAsia"/>
          <w:lang w:eastAsia="zh-CN"/>
        </w:rPr>
      </w:pPr>
      <w:bookmarkStart w:id="3" w:name="_Toc2362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源适配器项目中，我们设计了一套全面的绩效评估指标，以确保电源适配器项目的可控和成功交付。这些指标跨足电源适配器项目目标、成本、进度和质量等多个维度，为我们提供了全面洞察电源适配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目标达成率是我们关注的首要指标。我们设定了明确的目标，并通过定期监测和评估，迅速发现并应对潜在的目标偏差。这为电源适配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成本绩效是另一个核心关注点。通过实际成本与预算成本的对比分析，我们深入了解成本差异的原因，及时调整资源分配，保持电源适配器项目在经济效益方面的合理水平。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进度作为关键的绩效指标之一，得到了精心的关注。我们制定了详细的电源适配器项目进度计划，并设立了进度符合度指标，确保实际进度与计划进度保持一致。这使我们能够快速发现和解决潜在的进度问题，保持电源适配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源适配器项目绩效的不可或缺的一环。我们引入了一系列的质量标准和客户满意度指标，以确保电源适配器项目交付的成果在质量上达到或超越预期水平。通过持续监测这些指标，我们努力提升电源适配器项目整体质量水平，为电源适配器项目的成功交付提供有力保障。通过这些科学且全面的绩效评估，我们能够更好地引导电源适配器项目的持续改进，确保电源适配器项目目标的顺利达成。</w:t>
      </w:r>
    </w:p>
    <w:p>
      <w:pPr>
        <w:pStyle w:val="Heading2"/>
        <w:ind w:firstLine="560" w:firstLineChars="200"/>
        <w:rPr>
          <w:rFonts w:ascii="仿宋" w:eastAsia="仿宋" w:hAnsi="仿宋" w:cs="仿宋" w:hint="eastAsia"/>
          <w:sz w:val="28"/>
          <w:lang w:eastAsia="zh-CN"/>
        </w:rPr>
      </w:pPr>
      <w:bookmarkStart w:id="4" w:name="_Toc1201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绩效评估是电源适配器项目中的关键环节，为确保电源适配器项目达到预期目标，我们采用了多层次、多维度的绩效评估方法。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源适配器项目的战略目标对齐，确保每个决策和行动都与电源适配器项目整体目标保持一致。团队会定期召开战略对齐会议，审视当前工作与电源适配器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电源适配器项目进度、质量、成本和风险等方面。这些指标通过数据收集和分析，为电源适配器项目管理团队提供了客观的评估依据。例如，我们通过电源适配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绩效评估不仅仅停留在电源适配器项目内部，还考虑了电源适配器项目对外部环境的影响。我们定期进行干系人满意度调查，以了解各利益相关方对电源适配器项目的期望和满意度，并及时做出调整。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这种多层次、多角度的绩效评估方法，使得我们能够全面了解电源适配器项目的运行状态，及时做出调整，确保电源适配器项目在不断变化的环境中保持稳健前行。</w:t>
      </w:r>
    </w:p>
    <w:p>
      <w:pPr>
        <w:pStyle w:val="Heading2"/>
        <w:ind w:firstLine="560" w:firstLineChars="200"/>
        <w:rPr>
          <w:rFonts w:ascii="仿宋" w:eastAsia="仿宋" w:hAnsi="仿宋" w:cs="仿宋" w:hint="eastAsia"/>
          <w:sz w:val="28"/>
          <w:lang w:eastAsia="zh-CN"/>
        </w:rPr>
      </w:pPr>
      <w:bookmarkStart w:id="5" w:name="_Toc806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为了确保电源适配器项目的有效管理和不断优化，我们采用了精心设计的绩效评估周期。这个周期旨在实现灵活、实时和全面的评估，以适应电源适配器项目执行中的各种挑战。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源适配器项目的不同需求，分为短期、中期和长期。短期评估关注每个迭代或工作周期，以及时发现和解决当前任务中的问题。中期评估涵盖几个迭代，深入了解整体电源适配器项目的趋势和性能。长期评估则着眼于整个电源适配器项目阶段，确保电源适配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源适配器项目管理工具和协作平台，团队成员能够随时更新和分享电源适配器项目数据。这种实时性的反馈机制使我们能够及时察觉潜在问题，快速调整，保持电源适配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源适配器项目的决策制定密不可分。每个周期的电源适配器项目回顾会议成为集体总结经验、识别问题深层次原因并找到创新解决方案的平台。这种定期的反思与调整机制使电源适配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7281"/>
      <w:r>
        <w:rPr>
          <w:rFonts w:ascii="仿宋" w:eastAsia="仿宋" w:hAnsi="仿宋" w:cs="仿宋" w:hint="eastAsia"/>
          <w:sz w:val="28"/>
          <w:lang w:eastAsia="zh-CN"/>
        </w:rPr>
        <w:t>二、电源适配器项目可持续发展</w:t>
      </w:r>
      <w:bookmarkEnd w:id="6"/>
    </w:p>
    <w:p>
      <w:pPr>
        <w:pStyle w:val="Heading2"/>
        <w:rPr>
          <w:rFonts w:ascii="仿宋" w:eastAsia="仿宋" w:hAnsi="仿宋" w:cs="仿宋" w:hint="eastAsia"/>
          <w:lang w:eastAsia="zh-CN"/>
        </w:rPr>
      </w:pPr>
      <w:bookmarkStart w:id="7" w:name="_Toc24860"/>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源适配器项目中，电源适配器项目团队着眼于未来，明确了可持续发展的战略方向。制定的具体可持续发展目标包括降低资源使用、采用环保技术、最大化社会效益等。这一步骤不仅有助于电源适配器项目在环保和社会责任方面达到最高标准，也为未来提供了明确的指引，确保电源适配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可持续实践的融入电源适配器项目管理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源适配器项目管理周期。从电源适配器项目规划开始，电源适配器项目团队就考虑了环境和社会的因素。在执行阶段，电源适配器项目团队积极推动绿色技术的应用，优化资源利用。此外，关注员工的社会责任，通过培训和沟通活动提高员工对可持续发展的认知，使他们能够在日常工作中践行可持续实践。这些举措不仅为电源适配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0808"/>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扎根于电源适配器项目的可持续发展理念，我们深信环保与社会责任是电源适配器项目成功的关键支柱。在电源适配器项目的每一步，我们都致力于通过创新和实践，履行对环境和社会的坚定责任。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团队通过引入先进的环保技术、建立高效的废物处理系统以及推动能源节约措施，积极履行环保责任。定期的环保监测和评估确保电源适配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不仅致力于自身可持续发展，还注重对社会的回馈。通过支持社区电源适配器项目、参与慈善事业、提供培训机会等方式，电源适配器项目积极履行社会责任。与当地社区建立积极互动，关注员工的工作与生活平衡，以及员工的身心健康，是电源适配器项目在社会责任层面的关键举措。这样的实践不仅增强了电源适配器项目在社会中的声誉，也促进了社会的共同繁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9" w:name="_Toc27776"/>
      <w:r>
        <w:rPr>
          <w:rFonts w:ascii="仿宋" w:eastAsia="仿宋" w:hAnsi="仿宋" w:cs="仿宋" w:hint="eastAsia"/>
          <w:sz w:val="28"/>
          <w:lang w:eastAsia="zh-CN"/>
        </w:rPr>
        <w:t>三、电源适配器项目建设背景及必要性分析</w:t>
      </w:r>
      <w:bookmarkEnd w:id="9"/>
    </w:p>
    <w:p>
      <w:pPr>
        <w:pStyle w:val="Heading2"/>
        <w:rPr>
          <w:rFonts w:ascii="仿宋" w:eastAsia="仿宋" w:hAnsi="仿宋" w:cs="仿宋" w:hint="eastAsia"/>
          <w:lang w:eastAsia="zh-CN"/>
        </w:rPr>
      </w:pPr>
      <w:bookmarkStart w:id="10" w:name="_Toc25602"/>
      <w:r>
        <w:rPr>
          <w:rFonts w:ascii="仿宋" w:eastAsia="仿宋" w:hAnsi="仿宋" w:cs="仿宋" w:hint="eastAsia"/>
          <w:lang w:eastAsia="zh-CN"/>
        </w:rPr>
        <w:t>(一)、电源适配器项目背景分析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源适配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源适配器项目在这个潮流中的定位。同时，我们将关注行业内涌现的新兴机遇，以便电源适配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源适配器项目提供了强大的发展动力。我们将聚焦于行业内最新的技术发展趋势，包括但不限于人工智能、大数据分析、物联网等领域。通过深度的技术研究，我们将确保电源适配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源适配器项目发展的源泉。我们将投入更多的精力对市场需求进行深入剖析，超越表面的需求，深入挖掘潜在的市场痛点和机遇。通过对市场需求的细致了解，电源适配器项目将更有针对性地设计解决方案，满足市场的多样化需求，从而更好地促进电源适配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源适配器项目战略至关重要。我们将对竞争态势进行更为深入的分析，包括但不限于市场份额、产品特点、客户满意度等多个维度。通过深度的竞争分析，电源适配器项目将能够更准确地把握市场脉搏，制定具有竞争力的电源适配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源适配器项目的发展具有直接的影响。我们将进行更为全面的法规和政策分析，了解行业发展中的潜在法律风险和合规挑战。通过充分了解和遵守相关法规，电源适配器项目将确保在法律框架内合法合规运营，为电源适配器项目的稳健发展提供有力支持。</w:t>
      </w:r>
    </w:p>
    <w:p>
      <w:pPr>
        <w:pStyle w:val="Heading2"/>
        <w:ind w:firstLine="560" w:firstLineChars="200"/>
        <w:rPr>
          <w:rFonts w:ascii="仿宋" w:eastAsia="仿宋" w:hAnsi="仿宋" w:cs="仿宋" w:hint="eastAsia"/>
          <w:sz w:val="28"/>
          <w:lang w:eastAsia="zh-CN"/>
        </w:rPr>
      </w:pPr>
      <w:bookmarkStart w:id="11" w:name="_Toc15578"/>
      <w:r>
        <w:rPr>
          <w:rFonts w:ascii="仿宋" w:eastAsia="仿宋" w:hAnsi="仿宋" w:cs="仿宋" w:hint="eastAsia"/>
          <w:sz w:val="28"/>
          <w:lang w:eastAsia="zh-CN"/>
        </w:rPr>
        <w:t>(二)、电源适配器项目建设必要性分析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电源适配器项目建设的迫切性源于对行业发展趋势的深刻洞察。我们正处于一个行业变革的时代，科技创新、数字化转型成为企业发展的关键动力。电源适配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建设不仅仅是为了跟上潮流，更是为了通过技术创新推动企业的持续发展。通过引入先进的技术和解决方案，电源适配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源适配器项目的建设成为必然选择，通过提高产品质量、拓展服务领域，从而在竞争中获得更多的机会。电源适配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源适配器项目建设的必要性体现在对客户需求更精准的满足。通过电源适配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电源适配器项目建设的背后是对企业持续创新的追求。只有通过不断创新，企业才能在竞争中立于不败之地。电源适配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7644"/>
      <w:r>
        <w:rPr>
          <w:rFonts w:ascii="仿宋" w:eastAsia="仿宋" w:hAnsi="仿宋" w:cs="仿宋" w:hint="eastAsia"/>
          <w:sz w:val="28"/>
          <w:lang w:eastAsia="zh-CN"/>
        </w:rPr>
        <w:t>四、电源适配器项目概论</w:t>
      </w:r>
      <w:bookmarkEnd w:id="12"/>
    </w:p>
    <w:p>
      <w:pPr>
        <w:pStyle w:val="Heading2"/>
        <w:rPr>
          <w:rFonts w:ascii="仿宋" w:eastAsia="仿宋" w:hAnsi="仿宋" w:cs="仿宋" w:hint="eastAsia"/>
          <w:lang w:eastAsia="zh-CN"/>
        </w:rPr>
      </w:pPr>
      <w:bookmarkStart w:id="13" w:name="_Toc17109"/>
      <w:r>
        <w:rPr>
          <w:rFonts w:ascii="仿宋" w:eastAsia="仿宋" w:hAnsi="仿宋" w:cs="仿宋" w:hint="eastAsia"/>
          <w:lang w:eastAsia="zh-CN"/>
        </w:rPr>
        <w:t>(一)、电源适配器项目概况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的起源追溯至对市场的深入洞察。市场的不断演变与变革为电源适配器项目提供了难得的机遇。当前市场存在的需求缺口和变革的大环境共同构成了电源适配器项目的背景。这个电源适配器项目旨在充分利用市场机遇，填补行业中尚未满足的需求，为客户提供全新的解决方案。市场的变革和需求的增长使得这个电源适配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电源适配器项目名称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正式命名为电源适配器。这个名称不仅仅是一个标识，更代表了电源适配器项目的核心理念和愿景。它蕴含着电源适配器项目所要解决问题的关键字，具有强烈的表达和辨识度，为电源适配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电源适配器项目目标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的核心目标是提供一种全新、高效的解决方案，满足客户日益增长的需求。电源适配器项目追求的不仅仅是满足市场需求，更是在市场中获得卓越的竞争优势。通过不断提升产品或服务的质量和创新水平，电源适配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电源适配器项目范围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全面涵盖了产品研发、制造、市场推广和售后服务，确保从产品设计到最终用户体验的全方位关注。这一全面的电源适配器项目范围是为了确保电源适配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电源适配器项目时间表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电源适配器项目计划在未来18个月内完成，包括研发、测试、市场试点和正式推出等不同阶段。这个时间表的合理设计是为了确保电源适配器项目各个阶段的顺利推进，以便按时交付高质量的成果。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电源适配器项目预算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电源适配器项目总预算估算为XX百万美元，主要分配在研发、市场推广、人员培训和运营等方面。这一充足的预算为电源适配器项目提供了充足的资源，确保电源适配器项目在各个方面都能取得优异的表现。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电源适配器项目风险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可能面临的风险包括市场接受度低、技术难题、竞争激烈等。电源适配器项目团队已经制定了相应的风险应对计划，通过前瞻性的风险管理，确保电源适配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电源适配器项目团队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电源适配器项目汇聚了一支经验丰富、多领域专业素养的核心团队，确保电源适配器项目在各个方面都能拥有高水平的执行力。团队的协同作战是电源适配器项目成功的关键因素之一。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1.9 电源适配器项目背景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电源适配器项目的背景根植于市场对更高效、创新产品的渴望，同时也受到科技发展对行业格局的深刻改变的影响。这为电源适配器项目提供了广阔的发展空间和市场需求。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电源适配器项目现状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截至目前，电源适配器项目已完成市场调研和技术验证，取得了初步的成功。这为电源适配器项目在未来的发展奠定了坚实的基础，为更远大的目标打下了坚实的基石。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3789"/>
      <w:r>
        <w:rPr>
          <w:rFonts w:ascii="仿宋" w:eastAsia="仿宋" w:hAnsi="仿宋" w:cs="仿宋" w:hint="eastAsia"/>
          <w:sz w:val="28"/>
          <w:lang w:eastAsia="zh-CN"/>
        </w:rPr>
        <w:t>(二)、电源适配器项目目标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keyword》电源适配器项目首要业务目标是在市场中占据有利地位，实现产品/服务的成功推广和销售。通过不断提升产品质量、创新性，电源适配器项目追求成为行业中的领导者，赢得更多客户的青睐。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在科技迅速发展的时代，电源适配器项目着眼于技术创新。通过持续的研发和技术升级，电源适配器项目旨在推出更具创新性的产品或服务，以满足市场对新鲜、先进解决方案的需求。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为了建立可持续的客户关系，电源适配器项目设定了客户满意度目标。通过提供卓越的产品质量和优质的客户服务，电源适配器项目追求赢得客户的信任和忠诚度，确保他们的满意度达到行业领先水平。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电源适配器项目注重社会责任和可持续发展。通过实施环保、社会责任电源适配器项目，电源适配器项目致力于在经济发展的同时保护环境，促进社会公平，实现可持续经营。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电源适配器项目的团队是实现目标的核心驱动力。因此，电源适配器项目设定了团队发展目标，包括提升团队成员的专业技能、培养领导力，以及搭建协同高效的团队工作氛围。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4258"/>
      <w:r>
        <w:rPr>
          <w:rFonts w:ascii="仿宋" w:eastAsia="仿宋" w:hAnsi="仿宋" w:cs="仿宋" w:hint="eastAsia"/>
          <w:sz w:val="28"/>
          <w:lang w:eastAsia="zh-CN"/>
        </w:rPr>
        <w:t>(三)、电源适配器项目提出的理由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电源适配器项目提出的理由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的提出源于对市场机遇的深刻洞察。当前市场中存在的需求缺口和行业发展趋势表明，有巨大的商业机会等待被开发。通过准确捕捉市场机遇，电源适配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的理念基于对技术创新的信仰。通过持续的研发和技术投入，电源适配器项目有望推出更具创新性的产品或服务。在科技飞速发展的当下，电源适配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的提出是为了增强企业的行业竞争力。通过提升产品或服务的质量和独特性，电源适配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响应了消费者需求的变化。随着社会和科技的不断发展，消费者对产品和服务的需求也在发生变化。通过深入了解并及时回应消费者的新需求，电源适配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电源适配器项目的提出是企业战略发展规划的一部分。在面对日益激烈的市场竞争和不断变化的商业环境中，电源适配器项目作为企业战略的一环，旨在为企业开辟新的增长领域，巩固企业在行业中的地位。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的提出不仅仅是基于商业考量，还注重社会责任。通过推出环保、社会责任等方面的电源适配器项目，电源适配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电源适配器项目的提出反映了对利益相关者期望的关注。包括客户、员工、投资者等利益相关者在企业发展中都有着各自的期望，电源适配器项目力求在满足这些期望的同时，取得更大的共赢。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30519"/>
      <w:r>
        <w:rPr>
          <w:rFonts w:ascii="仿宋" w:eastAsia="仿宋" w:hAnsi="仿宋" w:cs="仿宋" w:hint="eastAsia"/>
          <w:sz w:val="28"/>
          <w:lang w:eastAsia="zh-CN"/>
        </w:rPr>
        <w:t>(四)、电源适配器项目意义</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在实施电源适配器项目的过程中，我们不仅仅是在追逐商业成功，更是为企业和社会的多个层面创造了深远的意义。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适配器项目的首要意义在于提升企业的市场竞争力。通过持续的创新和对产品质量的高标准要求，电源适配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源适配器项目的推进将促使行业技术水平的提升。通过引入先进技术和创新性解决方案，电源适配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源适配器项目不仅创造了大量就业机会，提高了就业水平，还注重社会责任和环保。通过参与社会公益事业和推动环保电源适配器项目，电源适配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综合而言，电源适配器项目意义重大，不仅推动了企业的发展，也为行业和社会的进步贡献了积极力量。这是一个全面而深刻的影响，将在未来产生可持续的正面效应。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6440"/>
      <w:r>
        <w:rPr>
          <w:rFonts w:ascii="仿宋" w:eastAsia="仿宋" w:hAnsi="仿宋" w:cs="仿宋" w:hint="eastAsia"/>
          <w:sz w:val="28"/>
          <w:lang w:eastAsia="zh-CN"/>
        </w:rPr>
        <w:t>(五)、电源适配器项目背景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在当今迅猛发展的商业环境中，电源适配器项目的动因根植于对多方面因素的审慎考量。这个电源适配器项目的提出并非孤立的决策，而是对企业所处背景深入思考的产物。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https://d.book118.com/215004204244011123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电源适配器项目规划设计方案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C3558C"/>
    <w:rsid w:val="0CC355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5004204244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2024-03-04T08:15:00Z</dcterms:created>
  <dcterms:modified xsi:type="dcterms:W3CDTF">2024-03-04T08:16:02Z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1F56F384896149428F0FF2DEF549CA8E_11</vt:lpwstr>
  </property>
  <property fmtid="{D5CDD505-2E9C-101B-9397-08002B2CF9AE}" pid="3" name="KSOProductBuildVer">
    <vt:lpwstr>2052-12.1.0.16388</vt:lpwstr>
  </property>
</Properties>
</file>