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21560" w14:paraId="6F0FA2C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21560" w14:paraId="19855FF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21560" w14:paraId="491302B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21560" w:rsidRPr="00A21560" w14:paraId="57C06C2F" w14:textId="4EC501D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21560">
        <w:rPr>
          <w:rFonts w:ascii="宋体" w:eastAsia="宋体" w:hAnsi="宋体" w:hint="eastAsia"/>
          <w:b/>
          <w:sz w:val="60"/>
        </w:rPr>
        <w:t>燃气管理系统项目安全风险评价报告</w:t>
      </w:r>
    </w:p>
    <w:p w:rsidR="00A21560" w:rsidP="00A21560" w14:paraId="14112A20" w14:textId="1A3AAB0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21560">
        <w:rPr>
          <w:rFonts w:ascii="仿宋" w:eastAsia="仿宋" w:hAnsi="仿宋" w:hint="eastAsia"/>
          <w:b/>
          <w:sz w:val="40"/>
        </w:rPr>
        <w:t>目录</w:t>
      </w:r>
    </w:p>
    <w:p w:rsidR="00A21560" w14:paraId="40137532" w14:textId="7ACD2E5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21560" w14:paraId="4583C85E" w14:textId="61E2A0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21560" w14:paraId="6BAAA9BE" w14:textId="597604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21560" w14:paraId="0D3ED7EF" w14:textId="654256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_Toc158479605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21560" w14:paraId="3EEEB3AE" w14:textId="61F971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_Toc158479606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21560" w14:paraId="666FFB77" w14:textId="7BCF93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_Toc158479607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21560" w14:paraId="710EFB97" w14:textId="097DB5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_Toc158479608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21560" w14:paraId="66D6B741" w14:textId="45D11D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_Toc158479609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21560" w14:paraId="56412BED" w14:textId="354387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_Toc158479610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21560" w14:paraId="1D3F11D8" w14:textId="40CB7F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_Toc158479611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21560" w14:paraId="179C50C8" w14:textId="1722B9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_Toc158479612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21560" w14:paraId="62D3BCCE" w14:textId="2D9D00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_Toc158479613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21560" w14:paraId="6FFF14DB" w14:textId="586540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_Toc158479614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21560" w14:paraId="27D01696" w14:textId="1931C7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_Toc158479615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21560" w14:paraId="74FF4A3C" w14:textId="698725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_Toc158479616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21560" w14:paraId="00CFE686" w14:textId="22C7DC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_Toc158479617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21560" w14:paraId="42CB4692" w14:textId="1982B1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_Toc158479618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21560" w14:paraId="0B5F291C" w14:textId="42F812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_Toc158479619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21560" w14:paraId="5CB8BC7C" w14:textId="22D730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_Toc158479620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21560" w14:paraId="3623CC6C" w14:textId="4DC07F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_Toc158479621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21560" w14:paraId="166609E1" w14:textId="165ED21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_Toc158479622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21560" w14:paraId="6395AA85" w14:textId="298950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_Toc158479623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21560" w14:paraId="7FBB897A" w14:textId="6E6C6E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_Toc158479624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21560" w14:paraId="5896135E" w14:textId="5BF9B8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_Toc158479625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21560" w14:paraId="1071D558" w14:textId="02EB6A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_Toc158479626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21560" w14:paraId="7A123C6D" w14:textId="029549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_Toc158479627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21560" w14:paraId="28A508ED" w14:textId="683A90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_Toc158479628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21560" w14:paraId="5E543227" w14:textId="255370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(二)、评价燃气管理系统项目风险分析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_Toc158479629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21560" w14:paraId="5F14FC00" w14:textId="6BCBF8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_Toc158479630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21560" w14:paraId="4314732D" w14:textId="7A1B8A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_Toc158479631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21560" w14:paraId="029363C3" w14:textId="399D6F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_Toc158479632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21560" w14:paraId="6B66DE38" w14:textId="4D3776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_Toc158479633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21560" w14:paraId="6467F4E4" w14:textId="480F1D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_Toc158479634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21560" w14:paraId="032ACAFD" w14:textId="5C837C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_Toc158479635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21560" w14:paraId="1BB9FE90" w14:textId="115D15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_Toc158479636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21560" w14:paraId="4967AC10" w14:textId="485170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_Toc158479637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21560" w14:paraId="2940B2D0" w14:textId="2A278F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_Toc158479638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21560" w14:paraId="3218969A" w14:textId="15B04F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_Toc158479639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21560" w14:paraId="74565EE5" w14:textId="43CE44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_Toc158479640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21560" w14:paraId="308365F0" w14:textId="7BC138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_Toc158479641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21560" w14:paraId="3BEA6DA6" w14:textId="278C25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_Toc158479642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21560" w14:paraId="2B7D3B65" w14:textId="54555D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_Toc158479643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21560" w14:paraId="7E5C4D1B" w14:textId="61C61D2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_Toc158479644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A21560" w14:paraId="36070696" w14:textId="6408B3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_Toc158479645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21560" w14:paraId="4694730C" w14:textId="1927F8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_Toc158479646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21560" w14:paraId="480E62EF" w14:textId="321585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_Toc158479647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21560" w14:paraId="6AF640EA" w14:textId="1759BE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_Toc158479648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21560" w14:paraId="042545E6" w14:textId="6AC623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_Toc158479649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21560" w14:paraId="24F749D2" w14:textId="3273E6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_Toc158479650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21560" w14:paraId="3DD7B8C8" w14:textId="1A06FC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_Toc158479651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A21560" w14:paraId="17D8B30A" w14:textId="20F5D2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_Toc158479652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A21560" w14:paraId="6F594D10" w14:textId="6A3A5D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_Toc158479653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A21560" w14:paraId="4FEE5520" w14:textId="1BD193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_Toc158479654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A21560" w14:paraId="05447F46" w14:textId="1A7D95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_Toc158479655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A21560" w14:paraId="2FD36152" w14:textId="5ABCC2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_Toc158479656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A21560" w14:paraId="5B4945CD" w14:textId="049AF9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_Toc158479657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A21560" w14:paraId="2507C076" w14:textId="6D1ACC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_Toc158479658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A21560" w14:paraId="356F336D" w14:textId="485A3A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_Toc158479659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A21560" w14:paraId="0614BE28" w14:textId="209241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_Toc158479660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A21560" w14:paraId="64CFCB09" w14:textId="1FFACC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_Toc158479661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A21560" w14:paraId="12AD158D" w14:textId="162EF6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_Toc158479662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A21560" w14:paraId="152090AD" w14:textId="71FDE3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_Toc158479663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A21560" w14:paraId="1D5AF725" w14:textId="7B3463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_Toc158479664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A21560" w14:paraId="45C8060E" w14:textId="7A1888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_Toc158479665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A21560" w:rsidP="00A21560" w14:paraId="3F086CC7" w14:textId="259D2918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A21560" w:rsidP="00A21560" w14:paraId="6EB1C9B3" w14:textId="293DB2FD">
      <w:pPr>
        <w:pStyle w:val="Heading1"/>
        <w:jc w:val="center"/>
        <w:rPr>
          <w:rFonts w:hint="eastAsia"/>
        </w:rPr>
      </w:pPr>
      <w:bookmarkStart w:id="0" w:name="_Toc158479602"/>
      <w:r w:rsidRPr="00A21560">
        <w:rPr>
          <w:rFonts w:hint="eastAsia"/>
        </w:rPr>
        <w:t>前言</w:t>
      </w:r>
      <w:bookmarkEnd w:id="0"/>
    </w:p>
    <w:p w:rsidR="00A21560" w:rsidP="00A21560" w14:paraId="4F7B1A81" w14:textId="40B4B5D5">
      <w:pPr>
        <w:ind w:firstLine="560" w:firstLineChars="200"/>
        <w:rPr>
          <w:rFonts w:ascii="仿宋" w:eastAsia="仿宋" w:hAnsi="仿宋" w:hint="eastAsia"/>
          <w:sz w:val="28"/>
        </w:rPr>
      </w:pPr>
      <w:r w:rsidRPr="00A21560">
        <w:rPr>
          <w:rFonts w:ascii="仿宋" w:eastAsia="仿宋" w:hAnsi="仿宋" w:hint="eastAsia"/>
          <w:sz w:val="28"/>
        </w:rPr>
        <w:t>作为项目管理的关键组成部分，安全性评估对确保项目顺利进行具有决定性作用。《燃气管理系统项目安全评估报告》是对项目各环节可能存在的安全隐患进行系统性分析，并提出防控措施的专业文件。本报告的编制遵循国际安全评估标准，适用于多种项目环境。明确声明，本报告内容仅限于学习交流目的，不可做为商业用途。报告在确保客观公正的基础上，助力项目团队完善安全管理体系，提高风险防范能力。</w:t>
      </w:r>
    </w:p>
    <w:p w:rsidR="00A21560" w:rsidP="00A21560" w14:paraId="6228435E" w14:textId="3DAD585F">
      <w:pPr>
        <w:pStyle w:val="Heading1"/>
        <w:rPr>
          <w:rFonts w:hint="eastAsia"/>
        </w:rPr>
      </w:pPr>
      <w:bookmarkStart w:id="1" w:name="_Toc158479603"/>
      <w:r w:rsidRPr="00A21560">
        <w:rPr>
          <w:rFonts w:hint="eastAsia"/>
        </w:rPr>
        <w:t>一、事故原因分析及事故后果预测</w:t>
      </w:r>
      <w:bookmarkEnd w:id="1"/>
    </w:p>
    <w:p w:rsidR="00A21560" w:rsidP="00A21560" w14:paraId="07DD0928" w14:textId="45B4F595">
      <w:pPr>
        <w:pStyle w:val="Heading2"/>
      </w:pPr>
      <w:bookmarkStart w:id="2" w:name="_Toc158479604"/>
      <w:r w:rsidRPr="00A21560">
        <w:t>(一)、事故案例及原因分析</w:t>
      </w:r>
      <w:bookmarkEnd w:id="2"/>
    </w:p>
    <w:p w:rsidR="00A21560" w:rsidRPr="00A21560" w:rsidP="00A21560" w14:paraId="6BC3C951" w14:textId="77777777">
      <w:pPr>
        <w:ind w:firstLine="560" w:firstLineChars="200"/>
        <w:rPr>
          <w:rFonts w:ascii="仿宋" w:eastAsia="仿宋" w:hAnsi="仿宋"/>
          <w:sz w:val="28"/>
        </w:rPr>
      </w:pPr>
      <w:r w:rsidRPr="00A21560">
        <w:rPr>
          <w:rFonts w:ascii="仿宋" w:eastAsia="仿宋" w:hAnsi="仿宋"/>
          <w:sz w:val="28"/>
        </w:rPr>
        <w:t>1.1 案例回顾：</w:t>
      </w:r>
    </w:p>
    <w:p w:rsidR="00A21560" w:rsidRPr="00A21560" w:rsidP="00A21560" w14:paraId="2ADB18E7" w14:textId="77777777">
      <w:pPr>
        <w:ind w:firstLine="560" w:firstLineChars="200"/>
        <w:rPr>
          <w:rFonts w:ascii="仿宋" w:eastAsia="仿宋" w:hAnsi="仿宋"/>
          <w:sz w:val="28"/>
        </w:rPr>
      </w:pPr>
      <w:r w:rsidRPr="00A21560">
        <w:rPr>
          <w:rFonts w:ascii="仿宋" w:eastAsia="仿宋" w:hAnsi="仿宋" w:hint="eastAsia"/>
          <w:sz w:val="28"/>
        </w:rPr>
        <w:t>在过去的几年里，同行业发生了一起严重的事故，该事故导致了人员伤亡、环境污染以及财产损失。该案例成为我们燃气管理系统项目评估的关键参考，以便更好地了解可能的风险。</w:t>
      </w:r>
    </w:p>
    <w:p w:rsidR="00A21560" w:rsidRPr="00A21560" w:rsidP="00A21560" w14:paraId="54B643D2" w14:textId="77777777">
      <w:pPr>
        <w:ind w:firstLine="560" w:firstLineChars="200"/>
        <w:rPr>
          <w:rFonts w:ascii="仿宋" w:eastAsia="仿宋" w:hAnsi="仿宋"/>
          <w:sz w:val="28"/>
        </w:rPr>
      </w:pPr>
      <w:r w:rsidRPr="00A21560">
        <w:rPr>
          <w:rFonts w:ascii="仿宋" w:eastAsia="仿宋" w:hAnsi="仿宋"/>
          <w:sz w:val="28"/>
        </w:rPr>
        <w:t>1.2 事故原因分析：</w:t>
      </w:r>
    </w:p>
    <w:p w:rsidR="00A21560" w:rsidRPr="00A21560" w:rsidP="00A21560" w14:paraId="4D66E812" w14:textId="77777777">
      <w:pPr>
        <w:ind w:firstLine="560" w:firstLineChars="200"/>
        <w:rPr>
          <w:rFonts w:ascii="仿宋" w:eastAsia="仿宋" w:hAnsi="仿宋"/>
          <w:sz w:val="28"/>
        </w:rPr>
      </w:pPr>
      <w:r w:rsidRPr="00A21560">
        <w:rPr>
          <w:rFonts w:ascii="仿宋" w:eastAsia="仿宋" w:hAnsi="仿宋"/>
          <w:sz w:val="28"/>
        </w:rPr>
        <w:br/>
      </w:r>
      <w:r w:rsidRPr="00A21560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https://d.book118.com/215014133224011111</w:t>
        </w:r>
      </w:hyperlink>
    </w:p>
    <w:p w:rsidR="00A21560" w:rsidRPr="00A21560" w:rsidP="00A21560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560" w:rsidP="00C76364" w14:paraId="4FA058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1560" w14:paraId="36406BB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560" w:rsidP="00C76364" w14:paraId="557C5AE9" w14:textId="2860C5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21560" w14:paraId="61EA8B2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560" w14:paraId="6B1FEB9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560" w:rsidP="00C763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156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560" w:rsidP="00C76364" w14:textId="2860C5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2156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56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560" w:rsidP="00C763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156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560" w:rsidP="00C76364" w14:textId="2860C5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2156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56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560" w:rsidP="00C763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156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560" w:rsidP="00C76364" w14:textId="2860C5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2156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56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560" w:rsidP="00C763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156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560" w:rsidP="00C76364" w14:textId="2860C5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2156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56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560" w14:paraId="1F5C118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560" w:rsidRPr="00A21560" w:rsidP="00A21560" w14:paraId="26602882" w14:textId="429DB9A0">
    <w:pPr>
      <w:pStyle w:val="Header"/>
      <w:rPr>
        <w:rFonts w:ascii="仿宋" w:eastAsia="仿宋" w:hAnsi="仿宋"/>
      </w:rPr>
    </w:pPr>
    <w:r w:rsidRPr="00A21560">
      <w:rPr>
        <w:rFonts w:ascii="仿宋" w:eastAsia="仿宋" w:hAnsi="仿宋" w:hint="eastAsia"/>
      </w:rPr>
      <w:t>燃气管理系统项目安全风险评价报告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560" w14:paraId="695C9D6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56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560" w:rsidRPr="00A21560" w:rsidP="00A21560" w14:textId="429DB9A0">
    <w:pPr>
      <w:pStyle w:val="Header"/>
      <w:rPr>
        <w:rFonts w:ascii="仿宋" w:eastAsia="仿宋" w:hAnsi="仿宋"/>
      </w:rPr>
    </w:pPr>
    <w:r w:rsidRPr="00A21560">
      <w:rPr>
        <w:rFonts w:ascii="仿宋" w:eastAsia="仿宋" w:hAnsi="仿宋" w:hint="eastAsia"/>
      </w:rPr>
      <w:t>燃气管理系统项目安全风险评价报告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56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56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560" w:rsidRPr="00A21560" w:rsidP="00A21560" w14:textId="429DB9A0">
    <w:pPr>
      <w:pStyle w:val="Header"/>
      <w:rPr>
        <w:rFonts w:ascii="仿宋" w:eastAsia="仿宋" w:hAnsi="仿宋"/>
      </w:rPr>
    </w:pPr>
    <w:r w:rsidRPr="00A21560">
      <w:rPr>
        <w:rFonts w:ascii="仿宋" w:eastAsia="仿宋" w:hAnsi="仿宋" w:hint="eastAsia"/>
      </w:rPr>
      <w:t>燃气管理系统项目安全风险评价报告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56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56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560" w:rsidRPr="00A21560" w:rsidP="00A21560" w14:textId="429DB9A0">
    <w:pPr>
      <w:pStyle w:val="Header"/>
      <w:rPr>
        <w:rFonts w:ascii="仿宋" w:eastAsia="仿宋" w:hAnsi="仿宋"/>
      </w:rPr>
    </w:pPr>
    <w:r w:rsidRPr="00A21560">
      <w:rPr>
        <w:rFonts w:ascii="仿宋" w:eastAsia="仿宋" w:hAnsi="仿宋" w:hint="eastAsia"/>
      </w:rPr>
      <w:t>燃气管理系统项目安全风险评价报告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56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56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560" w:rsidRPr="00A21560" w:rsidP="00A21560" w14:textId="429DB9A0">
    <w:pPr>
      <w:pStyle w:val="Header"/>
      <w:rPr>
        <w:rFonts w:ascii="仿宋" w:eastAsia="仿宋" w:hAnsi="仿宋"/>
      </w:rPr>
    </w:pPr>
    <w:r w:rsidRPr="00A21560">
      <w:rPr>
        <w:rFonts w:ascii="仿宋" w:eastAsia="仿宋" w:hAnsi="仿宋" w:hint="eastAsia"/>
      </w:rPr>
      <w:t>燃气管理系统项目安全风险评价报告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56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560"/>
    <w:rsid w:val="00A21560"/>
    <w:rsid w:val="00C7636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1FE1D14"/>
  <w15:chartTrackingRefBased/>
  <w15:docId w15:val="{528FBA78-C80D-452C-8B99-DCECA419E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2156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2156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2156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2156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2156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2156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215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2156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21560"/>
  </w:style>
  <w:style w:type="paragraph" w:styleId="TOC1">
    <w:name w:val="toc 1"/>
    <w:basedOn w:val="Normal"/>
    <w:next w:val="Normal"/>
    <w:autoRedefine/>
    <w:uiPriority w:val="39"/>
    <w:unhideWhenUsed/>
    <w:rsid w:val="00A21560"/>
  </w:style>
  <w:style w:type="paragraph" w:styleId="TOC2">
    <w:name w:val="toc 2"/>
    <w:basedOn w:val="Normal"/>
    <w:next w:val="Normal"/>
    <w:autoRedefine/>
    <w:uiPriority w:val="39"/>
    <w:unhideWhenUsed/>
    <w:rsid w:val="00A2156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1501413322401111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6347</Words>
  <Characters>36178</Characters>
  <Application>Microsoft Office Word</Application>
  <DocSecurity>0</DocSecurity>
  <Lines>301</Lines>
  <Paragraphs>84</Paragraphs>
  <ScaleCrop>false</ScaleCrop>
  <Company/>
  <LinksUpToDate>false</LinksUpToDate>
  <CharactersWithSpaces>42441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2024-02-10T09:45:00Z</dcterms:created>
  <dcterms:modified xsi:type="dcterms:W3CDTF">2024-02-10T09:46:00Z</dcterms:modified>
</cp:coreProperties>
</file>