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不锈钢、镍纤维及纤维毡项目计划设计方案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1" w:history="1">
        <w:r>
          <w:rPr>
            <w:rFonts w:ascii="仿宋" w:eastAsia="仿宋" w:hAnsi="仿宋" w:cs="仿宋" w:hint="eastAsia"/>
            <w:lang w:eastAsia="zh-CN"/>
          </w:rPr>
          <w:t>前言</w:t>
        </w:r>
        <w:r>
          <w:tab/>
        </w:r>
        <w:r>
          <w:fldChar w:fldCharType="begin"/>
        </w:r>
        <w:r>
          <w:instrText xml:space="preserve"> PAGEREF _Toc17411 \h </w:instrText>
        </w:r>
        <w:r>
          <w:fldChar w:fldCharType="separate"/>
        </w:r>
        <w:r>
          <w:t>3</w:t>
        </w:r>
        <w:r>
          <w:fldChar w:fldCharType="end"/>
        </w:r>
      </w:hyperlink>
    </w:p>
    <w:p>
      <w:pPr>
        <w:pStyle w:val="TOC1"/>
        <w:tabs>
          <w:tab w:val="right" w:leader="dot" w:pos="8306"/>
        </w:tabs>
      </w:pPr>
      <w:hyperlink w:anchor="_Toc15646" w:history="1">
        <w:r>
          <w:rPr>
            <w:rFonts w:ascii="仿宋" w:eastAsia="仿宋" w:hAnsi="仿宋" w:cs="仿宋" w:hint="eastAsia"/>
            <w:lang w:eastAsia="zh-CN"/>
          </w:rPr>
          <w:t>一、不锈钢、镍纤维及纤维毡项目建设背景及必要性分析</w:t>
        </w:r>
        <w:r>
          <w:tab/>
        </w:r>
        <w:r>
          <w:fldChar w:fldCharType="begin"/>
        </w:r>
        <w:r>
          <w:instrText xml:space="preserve"> PAGEREF _Toc15646 \h </w:instrText>
        </w:r>
        <w:r>
          <w:fldChar w:fldCharType="separate"/>
        </w:r>
        <w:r>
          <w:t>3</w:t>
        </w:r>
        <w:r>
          <w:fldChar w:fldCharType="end"/>
        </w:r>
      </w:hyperlink>
    </w:p>
    <w:p>
      <w:pPr>
        <w:pStyle w:val="TOC2"/>
        <w:tabs>
          <w:tab w:val="right" w:leader="dot" w:pos="8306"/>
        </w:tabs>
      </w:pPr>
      <w:hyperlink w:anchor="_Toc6871" w:history="1">
        <w:r>
          <w:rPr>
            <w:rFonts w:ascii="仿宋" w:eastAsia="仿宋" w:hAnsi="仿宋" w:cs="仿宋" w:hint="eastAsia"/>
            <w:lang w:eastAsia="zh-CN"/>
          </w:rPr>
          <w:t>(一)、不锈钢、镍纤维及纤维毡项目背景分析</w:t>
        </w:r>
        <w:r>
          <w:tab/>
        </w:r>
        <w:r>
          <w:fldChar w:fldCharType="begin"/>
        </w:r>
        <w:r>
          <w:instrText xml:space="preserve"> PAGEREF _Toc6871 \h </w:instrText>
        </w:r>
        <w:r>
          <w:fldChar w:fldCharType="separate"/>
        </w:r>
        <w:r>
          <w:t>3</w:t>
        </w:r>
        <w:r>
          <w:fldChar w:fldCharType="end"/>
        </w:r>
      </w:hyperlink>
    </w:p>
    <w:p>
      <w:pPr>
        <w:pStyle w:val="TOC2"/>
        <w:tabs>
          <w:tab w:val="right" w:leader="dot" w:pos="8306"/>
        </w:tabs>
      </w:pPr>
      <w:hyperlink w:anchor="_Toc22083" w:history="1">
        <w:r>
          <w:rPr>
            <w:rFonts w:ascii="仿宋" w:eastAsia="仿宋" w:hAnsi="仿宋" w:cs="仿宋" w:hint="eastAsia"/>
            <w:lang w:eastAsia="zh-CN"/>
          </w:rPr>
          <w:t>(二)、不锈钢、镍纤维及纤维毡项目建设必要性分析</w:t>
        </w:r>
        <w:r>
          <w:tab/>
        </w:r>
        <w:r>
          <w:fldChar w:fldCharType="begin"/>
        </w:r>
        <w:r>
          <w:instrText xml:space="preserve"> PAGEREF _Toc22083 \h </w:instrText>
        </w:r>
        <w:r>
          <w:fldChar w:fldCharType="separate"/>
        </w:r>
        <w:r>
          <w:t>5</w:t>
        </w:r>
        <w:r>
          <w:fldChar w:fldCharType="end"/>
        </w:r>
      </w:hyperlink>
    </w:p>
    <w:p>
      <w:pPr>
        <w:pStyle w:val="TOC1"/>
        <w:tabs>
          <w:tab w:val="right" w:leader="dot" w:pos="8306"/>
        </w:tabs>
      </w:pPr>
      <w:hyperlink w:anchor="_Toc22311" w:history="1">
        <w:r>
          <w:rPr>
            <w:rFonts w:ascii="仿宋" w:eastAsia="仿宋" w:hAnsi="仿宋" w:cs="仿宋" w:hint="eastAsia"/>
            <w:lang w:eastAsia="zh-CN"/>
          </w:rPr>
          <w:t>二、不锈钢、镍纤维及纤维毡项目文档管理</w:t>
        </w:r>
        <w:r>
          <w:tab/>
        </w:r>
        <w:r>
          <w:fldChar w:fldCharType="begin"/>
        </w:r>
        <w:r>
          <w:instrText xml:space="preserve"> PAGEREF _Toc22311 \h </w:instrText>
        </w:r>
        <w:r>
          <w:fldChar w:fldCharType="separate"/>
        </w:r>
        <w:r>
          <w:t>6</w:t>
        </w:r>
        <w:r>
          <w:fldChar w:fldCharType="end"/>
        </w:r>
      </w:hyperlink>
    </w:p>
    <w:p>
      <w:pPr>
        <w:pStyle w:val="TOC2"/>
        <w:tabs>
          <w:tab w:val="right" w:leader="dot" w:pos="8306"/>
        </w:tabs>
      </w:pPr>
      <w:hyperlink w:anchor="_Toc26672" w:history="1">
        <w:r>
          <w:rPr>
            <w:rFonts w:ascii="仿宋" w:eastAsia="仿宋" w:hAnsi="仿宋" w:cs="仿宋" w:hint="eastAsia"/>
            <w:lang w:eastAsia="zh-CN"/>
          </w:rPr>
          <w:t>(一)、文档编制与审查</w:t>
        </w:r>
        <w:r>
          <w:tab/>
        </w:r>
        <w:r>
          <w:fldChar w:fldCharType="begin"/>
        </w:r>
        <w:r>
          <w:instrText xml:space="preserve"> PAGEREF _Toc26672 \h </w:instrText>
        </w:r>
        <w:r>
          <w:fldChar w:fldCharType="separate"/>
        </w:r>
        <w:r>
          <w:t>6</w:t>
        </w:r>
        <w:r>
          <w:fldChar w:fldCharType="end"/>
        </w:r>
      </w:hyperlink>
    </w:p>
    <w:p>
      <w:pPr>
        <w:pStyle w:val="TOC2"/>
        <w:tabs>
          <w:tab w:val="right" w:leader="dot" w:pos="8306"/>
        </w:tabs>
      </w:pPr>
      <w:hyperlink w:anchor="_Toc12905" w:history="1">
        <w:r>
          <w:rPr>
            <w:rFonts w:ascii="仿宋" w:eastAsia="仿宋" w:hAnsi="仿宋" w:cs="仿宋" w:hint="eastAsia"/>
            <w:lang w:eastAsia="zh-CN"/>
          </w:rPr>
          <w:t>(二)、文档发布与分发</w:t>
        </w:r>
        <w:r>
          <w:tab/>
        </w:r>
        <w:r>
          <w:fldChar w:fldCharType="begin"/>
        </w:r>
        <w:r>
          <w:instrText xml:space="preserve"> PAGEREF _Toc12905 \h </w:instrText>
        </w:r>
        <w:r>
          <w:fldChar w:fldCharType="separate"/>
        </w:r>
        <w:r>
          <w:t>8</w:t>
        </w:r>
        <w:r>
          <w:fldChar w:fldCharType="end"/>
        </w:r>
      </w:hyperlink>
    </w:p>
    <w:p>
      <w:pPr>
        <w:pStyle w:val="TOC2"/>
        <w:tabs>
          <w:tab w:val="right" w:leader="dot" w:pos="8306"/>
        </w:tabs>
      </w:pPr>
      <w:hyperlink w:anchor="_Toc29293" w:history="1">
        <w:r>
          <w:rPr>
            <w:rFonts w:ascii="仿宋" w:eastAsia="仿宋" w:hAnsi="仿宋" w:cs="仿宋" w:hint="eastAsia"/>
            <w:lang w:eastAsia="zh-CN"/>
          </w:rPr>
          <w:t>(三)、文档存档与归档</w:t>
        </w:r>
        <w:r>
          <w:tab/>
        </w:r>
        <w:r>
          <w:fldChar w:fldCharType="begin"/>
        </w:r>
        <w:r>
          <w:instrText xml:space="preserve"> PAGEREF _Toc29293 \h </w:instrText>
        </w:r>
        <w:r>
          <w:fldChar w:fldCharType="separate"/>
        </w:r>
        <w:r>
          <w:t>9</w:t>
        </w:r>
        <w:r>
          <w:fldChar w:fldCharType="end"/>
        </w:r>
      </w:hyperlink>
    </w:p>
    <w:p>
      <w:pPr>
        <w:pStyle w:val="TOC1"/>
        <w:tabs>
          <w:tab w:val="right" w:leader="dot" w:pos="8306"/>
        </w:tabs>
      </w:pPr>
      <w:hyperlink w:anchor="_Toc21064" w:history="1">
        <w:r>
          <w:rPr>
            <w:rFonts w:ascii="仿宋" w:eastAsia="仿宋" w:hAnsi="仿宋" w:cs="仿宋" w:hint="eastAsia"/>
            <w:lang w:eastAsia="zh-CN"/>
          </w:rPr>
          <w:t>三、不锈钢、镍纤维及纤维毡项目建设单位说明</w:t>
        </w:r>
        <w:r>
          <w:tab/>
        </w:r>
        <w:r>
          <w:fldChar w:fldCharType="begin"/>
        </w:r>
        <w:r>
          <w:instrText xml:space="preserve"> PAGEREF _Toc21064 \h </w:instrText>
        </w:r>
        <w:r>
          <w:fldChar w:fldCharType="separate"/>
        </w:r>
        <w:r>
          <w:t>10</w:t>
        </w:r>
        <w:r>
          <w:fldChar w:fldCharType="end"/>
        </w:r>
      </w:hyperlink>
    </w:p>
    <w:p>
      <w:pPr>
        <w:pStyle w:val="TOC2"/>
        <w:tabs>
          <w:tab w:val="right" w:leader="dot" w:pos="8306"/>
        </w:tabs>
      </w:pPr>
      <w:hyperlink w:anchor="_Toc7990" w:history="1">
        <w:r>
          <w:rPr>
            <w:rFonts w:ascii="仿宋" w:eastAsia="仿宋" w:hAnsi="仿宋" w:cs="仿宋" w:hint="eastAsia"/>
            <w:lang w:eastAsia="zh-CN"/>
          </w:rPr>
          <w:t>(一)、不锈钢、镍纤维及纤维毡项目承办单位基本情况</w:t>
        </w:r>
        <w:r>
          <w:tab/>
        </w:r>
        <w:r>
          <w:fldChar w:fldCharType="begin"/>
        </w:r>
        <w:r>
          <w:instrText xml:space="preserve"> PAGEREF _Toc7990 \h </w:instrText>
        </w:r>
        <w:r>
          <w:fldChar w:fldCharType="separate"/>
        </w:r>
        <w:r>
          <w:t>10</w:t>
        </w:r>
        <w:r>
          <w:fldChar w:fldCharType="end"/>
        </w:r>
      </w:hyperlink>
    </w:p>
    <w:p>
      <w:pPr>
        <w:pStyle w:val="TOC2"/>
        <w:tabs>
          <w:tab w:val="right" w:leader="dot" w:pos="8306"/>
        </w:tabs>
      </w:pPr>
      <w:hyperlink w:anchor="_Toc20061" w:history="1">
        <w:r>
          <w:rPr>
            <w:rFonts w:ascii="仿宋" w:eastAsia="仿宋" w:hAnsi="仿宋" w:cs="仿宋" w:hint="eastAsia"/>
            <w:lang w:eastAsia="zh-CN"/>
          </w:rPr>
          <w:t>(二)、公司经济效益分析</w:t>
        </w:r>
        <w:r>
          <w:tab/>
        </w:r>
        <w:r>
          <w:fldChar w:fldCharType="begin"/>
        </w:r>
        <w:r>
          <w:instrText xml:space="preserve"> PAGEREF _Toc20061 \h </w:instrText>
        </w:r>
        <w:r>
          <w:fldChar w:fldCharType="separate"/>
        </w:r>
        <w:r>
          <w:t>10</w:t>
        </w:r>
        <w:r>
          <w:fldChar w:fldCharType="end"/>
        </w:r>
      </w:hyperlink>
    </w:p>
    <w:p>
      <w:pPr>
        <w:pStyle w:val="TOC1"/>
        <w:tabs>
          <w:tab w:val="right" w:leader="dot" w:pos="8306"/>
        </w:tabs>
      </w:pPr>
      <w:hyperlink w:anchor="_Toc11464" w:history="1">
        <w:r>
          <w:rPr>
            <w:rFonts w:ascii="仿宋" w:eastAsia="仿宋" w:hAnsi="仿宋" w:cs="仿宋" w:hint="eastAsia"/>
            <w:lang w:eastAsia="zh-CN"/>
          </w:rPr>
          <w:t>四、不锈钢、镍纤维及纤维毡项目土建工程</w:t>
        </w:r>
        <w:r>
          <w:tab/>
        </w:r>
        <w:r>
          <w:fldChar w:fldCharType="begin"/>
        </w:r>
        <w:r>
          <w:instrText xml:space="preserve"> PAGEREF _Toc11464 \h </w:instrText>
        </w:r>
        <w:r>
          <w:fldChar w:fldCharType="separate"/>
        </w:r>
        <w:r>
          <w:t>11</w:t>
        </w:r>
        <w:r>
          <w:fldChar w:fldCharType="end"/>
        </w:r>
      </w:hyperlink>
    </w:p>
    <w:p>
      <w:pPr>
        <w:pStyle w:val="TOC2"/>
        <w:tabs>
          <w:tab w:val="right" w:leader="dot" w:pos="8306"/>
        </w:tabs>
      </w:pPr>
      <w:hyperlink w:anchor="_Toc1235" w:history="1">
        <w:r>
          <w:rPr>
            <w:rFonts w:ascii="仿宋" w:eastAsia="仿宋" w:hAnsi="仿宋" w:cs="仿宋" w:hint="eastAsia"/>
            <w:lang w:eastAsia="zh-CN"/>
          </w:rPr>
          <w:t>(一)、建筑工程设计原则</w:t>
        </w:r>
        <w:r>
          <w:tab/>
        </w:r>
        <w:r>
          <w:fldChar w:fldCharType="begin"/>
        </w:r>
        <w:r>
          <w:instrText xml:space="preserve"> PAGEREF _Toc1235 \h </w:instrText>
        </w:r>
        <w:r>
          <w:fldChar w:fldCharType="separate"/>
        </w:r>
        <w:r>
          <w:t>11</w:t>
        </w:r>
        <w:r>
          <w:fldChar w:fldCharType="end"/>
        </w:r>
      </w:hyperlink>
    </w:p>
    <w:p>
      <w:pPr>
        <w:pStyle w:val="TOC2"/>
        <w:tabs>
          <w:tab w:val="right" w:leader="dot" w:pos="8306"/>
        </w:tabs>
      </w:pPr>
      <w:hyperlink w:anchor="_Toc15868" w:history="1">
        <w:r>
          <w:rPr>
            <w:rFonts w:ascii="仿宋" w:eastAsia="仿宋" w:hAnsi="仿宋" w:cs="仿宋" w:hint="eastAsia"/>
            <w:lang w:eastAsia="zh-CN"/>
          </w:rPr>
          <w:t>(二)、土建工程设计年限及安全等级</w:t>
        </w:r>
        <w:r>
          <w:tab/>
        </w:r>
        <w:r>
          <w:fldChar w:fldCharType="begin"/>
        </w:r>
        <w:r>
          <w:instrText xml:space="preserve"> PAGEREF _Toc15868 \h </w:instrText>
        </w:r>
        <w:r>
          <w:fldChar w:fldCharType="separate"/>
        </w:r>
        <w:r>
          <w:t>13</w:t>
        </w:r>
        <w:r>
          <w:fldChar w:fldCharType="end"/>
        </w:r>
      </w:hyperlink>
    </w:p>
    <w:p>
      <w:pPr>
        <w:pStyle w:val="TOC2"/>
        <w:tabs>
          <w:tab w:val="right" w:leader="dot" w:pos="8306"/>
        </w:tabs>
      </w:pPr>
      <w:hyperlink w:anchor="_Toc15638" w:history="1">
        <w:r>
          <w:rPr>
            <w:rFonts w:ascii="仿宋" w:eastAsia="仿宋" w:hAnsi="仿宋" w:cs="仿宋" w:hint="eastAsia"/>
            <w:lang w:eastAsia="zh-CN"/>
          </w:rPr>
          <w:t>(三)、建筑工程设计总体要求</w:t>
        </w:r>
        <w:r>
          <w:tab/>
        </w:r>
        <w:r>
          <w:fldChar w:fldCharType="begin"/>
        </w:r>
        <w:r>
          <w:instrText xml:space="preserve"> PAGEREF _Toc15638 \h </w:instrText>
        </w:r>
        <w:r>
          <w:fldChar w:fldCharType="separate"/>
        </w:r>
        <w:r>
          <w:t>14</w:t>
        </w:r>
        <w:r>
          <w:fldChar w:fldCharType="end"/>
        </w:r>
      </w:hyperlink>
    </w:p>
    <w:p>
      <w:pPr>
        <w:pStyle w:val="TOC2"/>
        <w:tabs>
          <w:tab w:val="right" w:leader="dot" w:pos="8306"/>
        </w:tabs>
      </w:pPr>
      <w:hyperlink w:anchor="_Toc13494" w:history="1">
        <w:r>
          <w:rPr>
            <w:rFonts w:ascii="仿宋" w:eastAsia="仿宋" w:hAnsi="仿宋" w:cs="仿宋" w:hint="eastAsia"/>
            <w:lang w:eastAsia="zh-CN"/>
          </w:rPr>
          <w:t>(四)、土建工程建设指标</w:t>
        </w:r>
        <w:r>
          <w:tab/>
        </w:r>
        <w:r>
          <w:fldChar w:fldCharType="begin"/>
        </w:r>
        <w:r>
          <w:instrText xml:space="preserve"> PAGEREF _Toc13494 \h </w:instrText>
        </w:r>
        <w:r>
          <w:fldChar w:fldCharType="separate"/>
        </w:r>
        <w:r>
          <w:t>14</w:t>
        </w:r>
        <w:r>
          <w:fldChar w:fldCharType="end"/>
        </w:r>
      </w:hyperlink>
    </w:p>
    <w:p>
      <w:pPr>
        <w:pStyle w:val="TOC1"/>
        <w:tabs>
          <w:tab w:val="right" w:leader="dot" w:pos="8306"/>
        </w:tabs>
      </w:pPr>
      <w:hyperlink w:anchor="_Toc20728" w:history="1">
        <w:r>
          <w:rPr>
            <w:rFonts w:ascii="仿宋" w:eastAsia="仿宋" w:hAnsi="仿宋" w:cs="仿宋" w:hint="eastAsia"/>
            <w:lang w:eastAsia="zh-CN"/>
          </w:rPr>
          <w:t>五、不锈钢、镍纤维及纤维毡项目绩效评估</w:t>
        </w:r>
        <w:r>
          <w:tab/>
        </w:r>
        <w:r>
          <w:fldChar w:fldCharType="begin"/>
        </w:r>
        <w:r>
          <w:instrText xml:space="preserve"> PAGEREF _Toc20728 \h </w:instrText>
        </w:r>
        <w:r>
          <w:fldChar w:fldCharType="separate"/>
        </w:r>
        <w:r>
          <w:t>15</w:t>
        </w:r>
        <w:r>
          <w:fldChar w:fldCharType="end"/>
        </w:r>
      </w:hyperlink>
    </w:p>
    <w:p>
      <w:pPr>
        <w:pStyle w:val="TOC2"/>
        <w:tabs>
          <w:tab w:val="right" w:leader="dot" w:pos="8306"/>
        </w:tabs>
      </w:pPr>
      <w:hyperlink w:anchor="_Toc3329" w:history="1">
        <w:r>
          <w:rPr>
            <w:rFonts w:ascii="仿宋" w:eastAsia="仿宋" w:hAnsi="仿宋" w:cs="仿宋" w:hint="eastAsia"/>
            <w:lang w:eastAsia="zh-CN"/>
          </w:rPr>
          <w:t>(一)、绩效评估指标</w:t>
        </w:r>
        <w:r>
          <w:tab/>
        </w:r>
        <w:r>
          <w:fldChar w:fldCharType="begin"/>
        </w:r>
        <w:r>
          <w:instrText xml:space="preserve"> PAGEREF _Toc3329 \h </w:instrText>
        </w:r>
        <w:r>
          <w:fldChar w:fldCharType="separate"/>
        </w:r>
        <w:r>
          <w:t>15</w:t>
        </w:r>
        <w:r>
          <w:fldChar w:fldCharType="end"/>
        </w:r>
      </w:hyperlink>
    </w:p>
    <w:p>
      <w:pPr>
        <w:pStyle w:val="TOC2"/>
        <w:tabs>
          <w:tab w:val="right" w:leader="dot" w:pos="8306"/>
        </w:tabs>
      </w:pPr>
      <w:hyperlink w:anchor="_Toc6123" w:history="1">
        <w:r>
          <w:rPr>
            <w:rFonts w:ascii="仿宋" w:eastAsia="仿宋" w:hAnsi="仿宋" w:cs="仿宋" w:hint="eastAsia"/>
            <w:lang w:eastAsia="zh-CN"/>
          </w:rPr>
          <w:t>(二)、绩效评估方法</w:t>
        </w:r>
        <w:r>
          <w:tab/>
        </w:r>
        <w:r>
          <w:fldChar w:fldCharType="begin"/>
        </w:r>
        <w:r>
          <w:instrText xml:space="preserve"> PAGEREF _Toc6123 \h </w:instrText>
        </w:r>
        <w:r>
          <w:fldChar w:fldCharType="separate"/>
        </w:r>
        <w:r>
          <w:t>16</w:t>
        </w:r>
        <w:r>
          <w:fldChar w:fldCharType="end"/>
        </w:r>
      </w:hyperlink>
    </w:p>
    <w:p>
      <w:pPr>
        <w:pStyle w:val="TOC2"/>
        <w:tabs>
          <w:tab w:val="right" w:leader="dot" w:pos="8306"/>
        </w:tabs>
      </w:pPr>
      <w:hyperlink w:anchor="_Toc9673" w:history="1">
        <w:r>
          <w:rPr>
            <w:rFonts w:ascii="仿宋" w:eastAsia="仿宋" w:hAnsi="仿宋" w:cs="仿宋" w:hint="eastAsia"/>
            <w:lang w:eastAsia="zh-CN"/>
          </w:rPr>
          <w:t>(三)、绩效评估周期</w:t>
        </w:r>
        <w:r>
          <w:tab/>
        </w:r>
        <w:r>
          <w:fldChar w:fldCharType="begin"/>
        </w:r>
        <w:r>
          <w:instrText xml:space="preserve"> PAGEREF _Toc9673 \h </w:instrText>
        </w:r>
        <w:r>
          <w:fldChar w:fldCharType="separate"/>
        </w:r>
        <w:r>
          <w:t>17</w:t>
        </w:r>
        <w:r>
          <w:fldChar w:fldCharType="end"/>
        </w:r>
      </w:hyperlink>
    </w:p>
    <w:p>
      <w:pPr>
        <w:pStyle w:val="TOC1"/>
        <w:tabs>
          <w:tab w:val="right" w:leader="dot" w:pos="8306"/>
        </w:tabs>
      </w:pPr>
      <w:hyperlink w:anchor="_Toc27984" w:history="1">
        <w:r>
          <w:rPr>
            <w:rFonts w:ascii="仿宋" w:eastAsia="仿宋" w:hAnsi="仿宋" w:cs="仿宋" w:hint="eastAsia"/>
            <w:lang w:eastAsia="zh-CN"/>
          </w:rPr>
          <w:t>六、工艺说明</w:t>
        </w:r>
        <w:r>
          <w:tab/>
        </w:r>
        <w:r>
          <w:fldChar w:fldCharType="begin"/>
        </w:r>
        <w:r>
          <w:instrText xml:space="preserve"> PAGEREF _Toc27984 \h </w:instrText>
        </w:r>
        <w:r>
          <w:fldChar w:fldCharType="separate"/>
        </w:r>
        <w:r>
          <w:t>18</w:t>
        </w:r>
        <w:r>
          <w:fldChar w:fldCharType="end"/>
        </w:r>
      </w:hyperlink>
    </w:p>
    <w:p>
      <w:pPr>
        <w:pStyle w:val="TOC2"/>
        <w:tabs>
          <w:tab w:val="right" w:leader="dot" w:pos="8306"/>
        </w:tabs>
      </w:pPr>
      <w:hyperlink w:anchor="_Toc3209" w:history="1">
        <w:r>
          <w:rPr>
            <w:rFonts w:ascii="仿宋" w:eastAsia="仿宋" w:hAnsi="仿宋" w:cs="仿宋" w:hint="eastAsia"/>
            <w:lang w:eastAsia="zh-CN"/>
          </w:rPr>
          <w:t>(一)、技术管理特点</w:t>
        </w:r>
        <w:r>
          <w:tab/>
        </w:r>
        <w:r>
          <w:fldChar w:fldCharType="begin"/>
        </w:r>
        <w:r>
          <w:instrText xml:space="preserve"> PAGEREF _Toc3209 \h </w:instrText>
        </w:r>
        <w:r>
          <w:fldChar w:fldCharType="separate"/>
        </w:r>
        <w:r>
          <w:t>18</w:t>
        </w:r>
        <w:r>
          <w:fldChar w:fldCharType="end"/>
        </w:r>
      </w:hyperlink>
    </w:p>
    <w:p>
      <w:pPr>
        <w:pStyle w:val="TOC2"/>
        <w:tabs>
          <w:tab w:val="right" w:leader="dot" w:pos="8306"/>
        </w:tabs>
      </w:pPr>
      <w:hyperlink w:anchor="_Toc12770" w:history="1">
        <w:r>
          <w:rPr>
            <w:rFonts w:ascii="仿宋" w:eastAsia="仿宋" w:hAnsi="仿宋" w:cs="仿宋" w:hint="eastAsia"/>
            <w:lang w:eastAsia="zh-CN"/>
          </w:rPr>
          <w:t>(二)、不锈钢、镍纤维及纤维毡项目工艺技术设计方案</w:t>
        </w:r>
        <w:r>
          <w:tab/>
        </w:r>
        <w:r>
          <w:fldChar w:fldCharType="begin"/>
        </w:r>
        <w:r>
          <w:instrText xml:space="preserve"> PAGEREF _Toc12770 \h </w:instrText>
        </w:r>
        <w:r>
          <w:fldChar w:fldCharType="separate"/>
        </w:r>
        <w:r>
          <w:t>20</w:t>
        </w:r>
        <w:r>
          <w:fldChar w:fldCharType="end"/>
        </w:r>
      </w:hyperlink>
    </w:p>
    <w:p>
      <w:pPr>
        <w:pStyle w:val="TOC2"/>
        <w:tabs>
          <w:tab w:val="right" w:leader="dot" w:pos="8306"/>
        </w:tabs>
      </w:pPr>
      <w:hyperlink w:anchor="_Toc19320" w:history="1">
        <w:r>
          <w:rPr>
            <w:rFonts w:ascii="仿宋" w:eastAsia="仿宋" w:hAnsi="仿宋" w:cs="仿宋" w:hint="eastAsia"/>
            <w:lang w:eastAsia="zh-CN"/>
          </w:rPr>
          <w:t>(三)、设备选型方案</w:t>
        </w:r>
        <w:r>
          <w:tab/>
        </w:r>
        <w:r>
          <w:fldChar w:fldCharType="begin"/>
        </w:r>
        <w:r>
          <w:instrText xml:space="preserve"> PAGEREF _Toc19320 \h </w:instrText>
        </w:r>
        <w:r>
          <w:fldChar w:fldCharType="separate"/>
        </w:r>
        <w:r>
          <w:t>21</w:t>
        </w:r>
        <w:r>
          <w:fldChar w:fldCharType="end"/>
        </w:r>
      </w:hyperlink>
    </w:p>
    <w:p>
      <w:pPr>
        <w:pStyle w:val="TOC1"/>
        <w:tabs>
          <w:tab w:val="right" w:leader="dot" w:pos="8306"/>
        </w:tabs>
      </w:pPr>
      <w:hyperlink w:anchor="_Toc27075" w:history="1">
        <w:r>
          <w:rPr>
            <w:rFonts w:ascii="仿宋" w:eastAsia="仿宋" w:hAnsi="仿宋" w:cs="仿宋" w:hint="eastAsia"/>
            <w:lang w:eastAsia="zh-CN"/>
          </w:rPr>
          <w:t>七、不锈钢、镍纤维及纤维毡项目社会影响</w:t>
        </w:r>
        <w:r>
          <w:tab/>
        </w:r>
        <w:r>
          <w:fldChar w:fldCharType="begin"/>
        </w:r>
        <w:r>
          <w:instrText xml:space="preserve"> PAGEREF _Toc27075 \h </w:instrText>
        </w:r>
        <w:r>
          <w:fldChar w:fldCharType="separate"/>
        </w:r>
        <w:r>
          <w:t>22</w:t>
        </w:r>
        <w:r>
          <w:fldChar w:fldCharType="end"/>
        </w:r>
      </w:hyperlink>
    </w:p>
    <w:p>
      <w:pPr>
        <w:pStyle w:val="TOC2"/>
        <w:tabs>
          <w:tab w:val="right" w:leader="dot" w:pos="8306"/>
        </w:tabs>
      </w:pPr>
      <w:hyperlink w:anchor="_Toc30190" w:history="1">
        <w:r>
          <w:rPr>
            <w:rFonts w:ascii="仿宋" w:eastAsia="仿宋" w:hAnsi="仿宋" w:cs="仿宋" w:hint="eastAsia"/>
            <w:lang w:eastAsia="zh-CN"/>
          </w:rPr>
          <w:t>(一)、社会责任与义务</w:t>
        </w:r>
        <w:r>
          <w:tab/>
        </w:r>
        <w:r>
          <w:fldChar w:fldCharType="begin"/>
        </w:r>
        <w:r>
          <w:instrText xml:space="preserve"> PAGEREF _Toc30190 \h </w:instrText>
        </w:r>
        <w:r>
          <w:fldChar w:fldCharType="separate"/>
        </w:r>
        <w:r>
          <w:t>22</w:t>
        </w:r>
        <w:r>
          <w:fldChar w:fldCharType="end"/>
        </w:r>
      </w:hyperlink>
    </w:p>
    <w:p>
      <w:pPr>
        <w:pStyle w:val="TOC2"/>
        <w:tabs>
          <w:tab w:val="right" w:leader="dot" w:pos="8306"/>
        </w:tabs>
      </w:pPr>
      <w:hyperlink w:anchor="_Toc25531" w:history="1">
        <w:r>
          <w:rPr>
            <w:rFonts w:ascii="仿宋" w:eastAsia="仿宋" w:hAnsi="仿宋" w:cs="仿宋" w:hint="eastAsia"/>
            <w:lang w:eastAsia="zh-CN"/>
          </w:rPr>
          <w:t>(二)、社会参与与沟通</w:t>
        </w:r>
        <w:r>
          <w:tab/>
        </w:r>
        <w:r>
          <w:fldChar w:fldCharType="begin"/>
        </w:r>
        <w:r>
          <w:instrText xml:space="preserve"> PAGEREF _Toc25531 \h </w:instrText>
        </w:r>
        <w:r>
          <w:fldChar w:fldCharType="separate"/>
        </w:r>
        <w:r>
          <w:t>23</w:t>
        </w:r>
        <w:r>
          <w:fldChar w:fldCharType="end"/>
        </w:r>
      </w:hyperlink>
    </w:p>
    <w:p>
      <w:pPr>
        <w:pStyle w:val="TOC1"/>
        <w:tabs>
          <w:tab w:val="right" w:leader="dot" w:pos="8306"/>
        </w:tabs>
      </w:pPr>
      <w:hyperlink w:anchor="_Toc19735" w:history="1">
        <w:r>
          <w:rPr>
            <w:rFonts w:ascii="仿宋" w:eastAsia="仿宋" w:hAnsi="仿宋" w:cs="仿宋" w:hint="eastAsia"/>
            <w:lang w:eastAsia="zh-CN"/>
          </w:rPr>
          <w:t>八、不锈钢、镍纤维及纤维毡项目投资规划</w:t>
        </w:r>
        <w:r>
          <w:tab/>
        </w:r>
        <w:r>
          <w:fldChar w:fldCharType="begin"/>
        </w:r>
        <w:r>
          <w:instrText xml:space="preserve"> PAGEREF _Toc19735 \h </w:instrText>
        </w:r>
        <w:r>
          <w:fldChar w:fldCharType="separate"/>
        </w:r>
        <w:r>
          <w:t>24</w:t>
        </w:r>
        <w:r>
          <w:fldChar w:fldCharType="end"/>
        </w:r>
      </w:hyperlink>
    </w:p>
    <w:p>
      <w:pPr>
        <w:pStyle w:val="TOC2"/>
        <w:tabs>
          <w:tab w:val="right" w:leader="dot" w:pos="8306"/>
        </w:tabs>
      </w:pPr>
      <w:hyperlink w:anchor="_Toc31657" w:history="1">
        <w:r>
          <w:rPr>
            <w:rFonts w:ascii="仿宋" w:eastAsia="仿宋" w:hAnsi="仿宋" w:cs="仿宋" w:hint="eastAsia"/>
            <w:lang w:eastAsia="zh-CN"/>
          </w:rPr>
          <w:t>(一)、不锈钢、镍纤维及纤维毡项目总投资估算</w:t>
        </w:r>
        <w:r>
          <w:tab/>
        </w:r>
        <w:r>
          <w:fldChar w:fldCharType="begin"/>
        </w:r>
        <w:r>
          <w:instrText xml:space="preserve"> PAGEREF _Toc31657 \h </w:instrText>
        </w:r>
        <w:r>
          <w:fldChar w:fldCharType="separate"/>
        </w:r>
        <w:r>
          <w:t>24</w:t>
        </w:r>
        <w:r>
          <w:fldChar w:fldCharType="end"/>
        </w:r>
      </w:hyperlink>
    </w:p>
    <w:p>
      <w:pPr>
        <w:pStyle w:val="TOC2"/>
        <w:tabs>
          <w:tab w:val="right" w:leader="dot" w:pos="8306"/>
        </w:tabs>
      </w:pPr>
      <w:hyperlink w:anchor="_Toc26423" w:history="1">
        <w:r>
          <w:rPr>
            <w:rFonts w:ascii="仿宋" w:eastAsia="仿宋" w:hAnsi="仿宋" w:cs="仿宋" w:hint="eastAsia"/>
            <w:lang w:eastAsia="zh-CN"/>
          </w:rPr>
          <w:t>(二)、资金筹措</w:t>
        </w:r>
        <w:r>
          <w:tab/>
        </w:r>
        <w:r>
          <w:fldChar w:fldCharType="begin"/>
        </w:r>
        <w:r>
          <w:instrText xml:space="preserve"> PAGEREF _Toc26423 \h </w:instrText>
        </w:r>
        <w:r>
          <w:fldChar w:fldCharType="separate"/>
        </w:r>
        <w:r>
          <w:t>25</w:t>
        </w:r>
        <w:r>
          <w:fldChar w:fldCharType="end"/>
        </w:r>
      </w:hyperlink>
    </w:p>
    <w:p>
      <w:pPr>
        <w:pStyle w:val="TOC1"/>
        <w:tabs>
          <w:tab w:val="right" w:leader="dot" w:pos="8306"/>
        </w:tabs>
      </w:pPr>
      <w:hyperlink w:anchor="_Toc22833" w:history="1">
        <w:r>
          <w:rPr>
            <w:rFonts w:ascii="仿宋" w:eastAsia="仿宋" w:hAnsi="仿宋" w:cs="仿宋" w:hint="eastAsia"/>
            <w:lang w:eastAsia="zh-CN"/>
          </w:rPr>
          <w:t>九、生产安全保护</w:t>
        </w:r>
        <w:r>
          <w:tab/>
        </w:r>
        <w:r>
          <w:fldChar w:fldCharType="begin"/>
        </w:r>
        <w:r>
          <w:instrText xml:space="preserve"> PAGEREF _Toc22833 \h </w:instrText>
        </w:r>
        <w:r>
          <w:fldChar w:fldCharType="separate"/>
        </w:r>
        <w:r>
          <w:t>26</w:t>
        </w:r>
        <w:r>
          <w:fldChar w:fldCharType="end"/>
        </w:r>
      </w:hyperlink>
    </w:p>
    <w:p>
      <w:pPr>
        <w:pStyle w:val="TOC2"/>
        <w:tabs>
          <w:tab w:val="right" w:leader="dot" w:pos="8306"/>
        </w:tabs>
      </w:pPr>
      <w:hyperlink w:anchor="_Toc22022" w:history="1">
        <w:r>
          <w:rPr>
            <w:rFonts w:ascii="仿宋" w:eastAsia="仿宋" w:hAnsi="仿宋" w:cs="仿宋" w:hint="eastAsia"/>
            <w:lang w:eastAsia="zh-CN"/>
          </w:rPr>
          <w:t>(一)、消防安全</w:t>
        </w:r>
        <w:r>
          <w:tab/>
        </w:r>
        <w:r>
          <w:fldChar w:fldCharType="begin"/>
        </w:r>
        <w:r>
          <w:instrText xml:space="preserve"> PAGEREF _Toc22022 \h </w:instrText>
        </w:r>
        <w:r>
          <w:fldChar w:fldCharType="separate"/>
        </w:r>
        <w:r>
          <w:t>26</w:t>
        </w:r>
        <w:r>
          <w:fldChar w:fldCharType="end"/>
        </w:r>
      </w:hyperlink>
    </w:p>
    <w:p>
      <w:pPr>
        <w:pStyle w:val="TOC2"/>
        <w:tabs>
          <w:tab w:val="right" w:leader="dot" w:pos="8306"/>
        </w:tabs>
      </w:pPr>
      <w:hyperlink w:anchor="_Toc21807" w:history="1">
        <w:r>
          <w:rPr>
            <w:rFonts w:ascii="仿宋" w:eastAsia="仿宋" w:hAnsi="仿宋" w:cs="仿宋" w:hint="eastAsia"/>
            <w:lang w:eastAsia="zh-CN"/>
          </w:rPr>
          <w:t>(二)、防火防爆总图布置措施</w:t>
        </w:r>
        <w:r>
          <w:tab/>
        </w:r>
        <w:r>
          <w:fldChar w:fldCharType="begin"/>
        </w:r>
        <w:r>
          <w:instrText xml:space="preserve"> PAGEREF _Toc21807 \h </w:instrText>
        </w:r>
        <w:r>
          <w:fldChar w:fldCharType="separate"/>
        </w:r>
        <w:r>
          <w:t>28</w:t>
        </w:r>
        <w:r>
          <w:fldChar w:fldCharType="end"/>
        </w:r>
      </w:hyperlink>
    </w:p>
    <w:p>
      <w:pPr>
        <w:pStyle w:val="TOC2"/>
        <w:tabs>
          <w:tab w:val="right" w:leader="dot" w:pos="8306"/>
        </w:tabs>
      </w:pPr>
      <w:hyperlink w:anchor="_Toc27883" w:history="1">
        <w:r>
          <w:rPr>
            <w:rFonts w:ascii="仿宋" w:eastAsia="仿宋" w:hAnsi="仿宋" w:cs="仿宋" w:hint="eastAsia"/>
            <w:lang w:eastAsia="zh-CN"/>
          </w:rPr>
          <w:t>(三)、自然灾害防范措施</w:t>
        </w:r>
        <w:r>
          <w:tab/>
        </w:r>
        <w:r>
          <w:fldChar w:fldCharType="begin"/>
        </w:r>
        <w:r>
          <w:instrText xml:space="preserve"> PAGEREF _Toc27883 \h </w:instrText>
        </w:r>
        <w:r>
          <w:fldChar w:fldCharType="separate"/>
        </w:r>
        <w:r>
          <w:t>29</w:t>
        </w:r>
        <w:r>
          <w:fldChar w:fldCharType="end"/>
        </w:r>
      </w:hyperlink>
    </w:p>
    <w:p>
      <w:pPr>
        <w:pStyle w:val="TOC2"/>
        <w:tabs>
          <w:tab w:val="right" w:leader="dot" w:pos="8306"/>
        </w:tabs>
      </w:pPr>
      <w:hyperlink w:anchor="_Toc17276" w:history="1">
        <w:r>
          <w:rPr>
            <w:rFonts w:ascii="仿宋" w:eastAsia="仿宋" w:hAnsi="仿宋" w:cs="仿宋" w:hint="eastAsia"/>
            <w:lang w:eastAsia="zh-CN"/>
          </w:rPr>
          <w:t>(四)、安全色及安全标志使用要求</w:t>
        </w:r>
        <w:r>
          <w:tab/>
        </w:r>
        <w:r>
          <w:fldChar w:fldCharType="begin"/>
        </w:r>
        <w:r>
          <w:instrText xml:space="preserve"> PAGEREF _Toc17276 \h </w:instrText>
        </w:r>
        <w:r>
          <w:fldChar w:fldCharType="separate"/>
        </w:r>
        <w:r>
          <w:t>30</w:t>
        </w:r>
        <w:r>
          <w:fldChar w:fldCharType="end"/>
        </w:r>
      </w:hyperlink>
    </w:p>
    <w:p>
      <w:pPr>
        <w:pStyle w:val="TOC2"/>
        <w:tabs>
          <w:tab w:val="right" w:leader="dot" w:pos="8306"/>
        </w:tabs>
      </w:pPr>
      <w:hyperlink w:anchor="_Toc3624" w:history="1">
        <w:r>
          <w:rPr>
            <w:rFonts w:ascii="仿宋" w:eastAsia="仿宋" w:hAnsi="仿宋" w:cs="仿宋" w:hint="eastAsia"/>
            <w:lang w:eastAsia="zh-CN"/>
          </w:rPr>
          <w:t>(五)、防尘防毒措施</w:t>
        </w:r>
        <w:r>
          <w:tab/>
        </w:r>
        <w:r>
          <w:fldChar w:fldCharType="begin"/>
        </w:r>
        <w:r>
          <w:instrText xml:space="preserve"> PAGEREF _Toc3624 \h </w:instrText>
        </w:r>
        <w:r>
          <w:fldChar w:fldCharType="separate"/>
        </w:r>
        <w:r>
          <w:t>31</w:t>
        </w:r>
        <w:r>
          <w:fldChar w:fldCharType="end"/>
        </w:r>
      </w:hyperlink>
    </w:p>
    <w:p>
      <w:pPr>
        <w:pStyle w:val="TOC2"/>
        <w:tabs>
          <w:tab w:val="right" w:leader="dot" w:pos="8306"/>
        </w:tabs>
      </w:pPr>
      <w:hyperlink w:anchor="_Toc3068" w:history="1">
        <w:r>
          <w:rPr>
            <w:rFonts w:ascii="仿宋" w:eastAsia="仿宋" w:hAnsi="仿宋" w:cs="仿宋" w:hint="eastAsia"/>
            <w:lang w:eastAsia="zh-CN"/>
          </w:rPr>
          <w:t>(六)、防静电、触电防护及防雷措施</w:t>
        </w:r>
        <w:r>
          <w:tab/>
        </w:r>
        <w:r>
          <w:fldChar w:fldCharType="begin"/>
        </w:r>
        <w:r>
          <w:instrText xml:space="preserve"> PAGEREF _Toc3068 \h </w:instrText>
        </w:r>
        <w:r>
          <w:fldChar w:fldCharType="separate"/>
        </w:r>
        <w:r>
          <w:t>32</w:t>
        </w:r>
        <w:r>
          <w:fldChar w:fldCharType="end"/>
        </w:r>
      </w:hyperlink>
    </w:p>
    <w:p>
      <w:pPr>
        <w:pStyle w:val="TOC2"/>
        <w:tabs>
          <w:tab w:val="right" w:leader="dot" w:pos="8306"/>
        </w:tabs>
      </w:pPr>
      <w:hyperlink w:anchor="_Toc24104" w:history="1">
        <w:r>
          <w:rPr>
            <w:rFonts w:ascii="仿宋" w:eastAsia="仿宋" w:hAnsi="仿宋" w:cs="仿宋" w:hint="eastAsia"/>
            <w:lang w:eastAsia="zh-CN"/>
          </w:rPr>
          <w:t>(七)、机械设备安全保障措施</w:t>
        </w:r>
        <w:r>
          <w:tab/>
        </w:r>
        <w:r>
          <w:fldChar w:fldCharType="begin"/>
        </w:r>
        <w:r>
          <w:instrText xml:space="preserve"> PAGEREF _Toc24104 \h </w:instrText>
        </w:r>
        <w:r>
          <w:fldChar w:fldCharType="separate"/>
        </w:r>
        <w:r>
          <w:t>33</w:t>
        </w:r>
        <w:r>
          <w:fldChar w:fldCharType="end"/>
        </w:r>
      </w:hyperlink>
    </w:p>
    <w:p>
      <w:pPr>
        <w:pStyle w:val="TOC1"/>
        <w:tabs>
          <w:tab w:val="right" w:leader="dot" w:pos="8306"/>
        </w:tabs>
      </w:pPr>
      <w:hyperlink w:anchor="_Toc5402" w:history="1">
        <w:r>
          <w:rPr>
            <w:rFonts w:ascii="仿宋" w:eastAsia="仿宋" w:hAnsi="仿宋" w:cs="仿宋" w:hint="eastAsia"/>
            <w:lang w:eastAsia="zh-CN"/>
          </w:rPr>
          <w:t>十、不锈钢、镍纤维及纤维毡项目创新与研发</w:t>
        </w:r>
        <w:r>
          <w:tab/>
        </w:r>
        <w:r>
          <w:fldChar w:fldCharType="begin"/>
        </w:r>
        <w:r>
          <w:instrText xml:space="preserve"> PAGEREF _Toc5402 \h </w:instrText>
        </w:r>
        <w:r>
          <w:fldChar w:fldCharType="separate"/>
        </w:r>
        <w:r>
          <w:t>35</w:t>
        </w:r>
        <w:r>
          <w:fldChar w:fldCharType="end"/>
        </w:r>
      </w:hyperlink>
    </w:p>
    <w:p>
      <w:pPr>
        <w:pStyle w:val="TOC2"/>
        <w:tabs>
          <w:tab w:val="right" w:leader="dot" w:pos="8306"/>
        </w:tabs>
      </w:pPr>
      <w:hyperlink w:anchor="_Toc30358" w:history="1">
        <w:r>
          <w:rPr>
            <w:rFonts w:ascii="仿宋" w:eastAsia="仿宋" w:hAnsi="仿宋" w:cs="仿宋" w:hint="eastAsia"/>
            <w:lang w:eastAsia="zh-CN"/>
          </w:rPr>
          <w:t>(一)、创新策略与方向</w:t>
        </w:r>
        <w:r>
          <w:tab/>
        </w:r>
        <w:r>
          <w:fldChar w:fldCharType="begin"/>
        </w:r>
        <w:r>
          <w:instrText xml:space="preserve"> PAGEREF _Toc30358 \h </w:instrText>
        </w:r>
        <w:r>
          <w:fldChar w:fldCharType="separate"/>
        </w:r>
        <w:r>
          <w:t>35</w:t>
        </w:r>
        <w:r>
          <w:fldChar w:fldCharType="end"/>
        </w:r>
      </w:hyperlink>
    </w:p>
    <w:p>
      <w:pPr>
        <w:pStyle w:val="TOC2"/>
        <w:tabs>
          <w:tab w:val="right" w:leader="dot" w:pos="8306"/>
        </w:tabs>
      </w:pPr>
      <w:hyperlink w:anchor="_Toc21269" w:history="1">
        <w:r>
          <w:rPr>
            <w:rFonts w:ascii="仿宋" w:eastAsia="仿宋" w:hAnsi="仿宋" w:cs="仿宋" w:hint="eastAsia"/>
            <w:lang w:eastAsia="zh-CN"/>
          </w:rPr>
          <w:t>(二)、研发规划与投入</w:t>
        </w:r>
        <w:r>
          <w:tab/>
        </w:r>
        <w:r>
          <w:fldChar w:fldCharType="begin"/>
        </w:r>
        <w:r>
          <w:instrText xml:space="preserve"> PAGEREF _Toc21269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1" w:history="1">
        <w:r>
          <w:rPr>
            <w:rFonts w:ascii="仿宋" w:eastAsia="仿宋" w:hAnsi="仿宋" w:cs="仿宋" w:hint="eastAsia"/>
            <w:lang w:eastAsia="zh-CN"/>
          </w:rPr>
          <w:t>十一、不锈钢、镍纤维及纤维毡项目财务管理</w:t>
        </w:r>
        <w:r>
          <w:tab/>
        </w:r>
        <w:r>
          <w:fldChar w:fldCharType="begin"/>
        </w:r>
        <w:r>
          <w:instrText xml:space="preserve"> PAGEREF _Toc16111 \h </w:instrText>
        </w:r>
        <w:r>
          <w:fldChar w:fldCharType="separate"/>
        </w:r>
        <w:r>
          <w:t>38</w:t>
        </w:r>
        <w:r>
          <w:fldChar w:fldCharType="end"/>
        </w:r>
      </w:hyperlink>
    </w:p>
    <w:p>
      <w:pPr>
        <w:pStyle w:val="TOC2"/>
        <w:tabs>
          <w:tab w:val="right" w:leader="dot" w:pos="8306"/>
        </w:tabs>
      </w:pPr>
      <w:hyperlink w:anchor="_Toc10959" w:history="1">
        <w:r>
          <w:rPr>
            <w:rFonts w:ascii="仿宋" w:eastAsia="仿宋" w:hAnsi="仿宋" w:cs="仿宋" w:hint="eastAsia"/>
            <w:lang w:eastAsia="zh-CN"/>
          </w:rPr>
          <w:t>(一)、资金需求大</w:t>
        </w:r>
        <w:r>
          <w:tab/>
        </w:r>
        <w:r>
          <w:fldChar w:fldCharType="begin"/>
        </w:r>
        <w:r>
          <w:instrText xml:space="preserve"> PAGEREF _Toc10959 \h </w:instrText>
        </w:r>
        <w:r>
          <w:fldChar w:fldCharType="separate"/>
        </w:r>
        <w:r>
          <w:t>38</w:t>
        </w:r>
        <w:r>
          <w:fldChar w:fldCharType="end"/>
        </w:r>
      </w:hyperlink>
    </w:p>
    <w:p>
      <w:pPr>
        <w:pStyle w:val="TOC2"/>
        <w:tabs>
          <w:tab w:val="right" w:leader="dot" w:pos="8306"/>
        </w:tabs>
      </w:pPr>
      <w:hyperlink w:anchor="_Toc32405" w:history="1">
        <w:r>
          <w:rPr>
            <w:rFonts w:ascii="仿宋" w:eastAsia="仿宋" w:hAnsi="仿宋" w:cs="仿宋" w:hint="eastAsia"/>
            <w:lang w:eastAsia="zh-CN"/>
          </w:rPr>
          <w:t>(二)、研发周期长</w:t>
        </w:r>
        <w:r>
          <w:tab/>
        </w:r>
        <w:r>
          <w:fldChar w:fldCharType="begin"/>
        </w:r>
        <w:r>
          <w:instrText xml:space="preserve"> PAGEREF _Toc32405 \h </w:instrText>
        </w:r>
        <w:r>
          <w:fldChar w:fldCharType="separate"/>
        </w:r>
        <w:r>
          <w:t>39</w:t>
        </w:r>
        <w:r>
          <w:fldChar w:fldCharType="end"/>
        </w:r>
      </w:hyperlink>
    </w:p>
    <w:p>
      <w:pPr>
        <w:pStyle w:val="TOC2"/>
        <w:tabs>
          <w:tab w:val="right" w:leader="dot" w:pos="8306"/>
        </w:tabs>
      </w:pPr>
      <w:hyperlink w:anchor="_Toc3070" w:history="1">
        <w:r>
          <w:rPr>
            <w:rFonts w:ascii="仿宋" w:eastAsia="仿宋" w:hAnsi="仿宋" w:cs="仿宋" w:hint="eastAsia"/>
            <w:lang w:eastAsia="zh-CN"/>
          </w:rPr>
          <w:t>(三)、市场风险大</w:t>
        </w:r>
        <w:r>
          <w:tab/>
        </w:r>
        <w:r>
          <w:fldChar w:fldCharType="begin"/>
        </w:r>
        <w:r>
          <w:instrText xml:space="preserve"> PAGEREF _Toc3070 \h </w:instrText>
        </w:r>
        <w:r>
          <w:fldChar w:fldCharType="separate"/>
        </w:r>
        <w:r>
          <w:t>41</w:t>
        </w:r>
        <w:r>
          <w:fldChar w:fldCharType="end"/>
        </w:r>
      </w:hyperlink>
    </w:p>
    <w:p>
      <w:pPr>
        <w:pStyle w:val="TOC2"/>
        <w:tabs>
          <w:tab w:val="right" w:leader="dot" w:pos="8306"/>
        </w:tabs>
      </w:pPr>
      <w:hyperlink w:anchor="_Toc7362" w:history="1">
        <w:r>
          <w:rPr>
            <w:rFonts w:ascii="仿宋" w:eastAsia="仿宋" w:hAnsi="仿宋" w:cs="仿宋" w:hint="eastAsia"/>
            <w:lang w:eastAsia="zh-CN"/>
          </w:rPr>
          <w:t>(四)、利润率高</w:t>
        </w:r>
        <w:r>
          <w:tab/>
        </w:r>
        <w:r>
          <w:fldChar w:fldCharType="begin"/>
        </w:r>
        <w:r>
          <w:instrText xml:space="preserve"> PAGEREF _Toc7362 \h </w:instrText>
        </w:r>
        <w:r>
          <w:fldChar w:fldCharType="separate"/>
        </w:r>
        <w:r>
          <w:t>44</w:t>
        </w:r>
        <w:r>
          <w:fldChar w:fldCharType="end"/>
        </w:r>
      </w:hyperlink>
    </w:p>
    <w:p>
      <w:pPr>
        <w:pStyle w:val="TOC1"/>
        <w:tabs>
          <w:tab w:val="right" w:leader="dot" w:pos="8306"/>
        </w:tabs>
      </w:pPr>
      <w:hyperlink w:anchor="_Toc1515" w:history="1">
        <w:r>
          <w:rPr>
            <w:rFonts w:ascii="仿宋" w:eastAsia="仿宋" w:hAnsi="仿宋" w:cs="仿宋" w:hint="eastAsia"/>
            <w:lang w:eastAsia="zh-CN"/>
          </w:rPr>
          <w:t>十二、不锈钢、镍纤维及纤维毡项目风险管理</w:t>
        </w:r>
        <w:r>
          <w:tab/>
        </w:r>
        <w:r>
          <w:fldChar w:fldCharType="begin"/>
        </w:r>
        <w:r>
          <w:instrText xml:space="preserve"> PAGEREF _Toc1515 \h </w:instrText>
        </w:r>
        <w:r>
          <w:fldChar w:fldCharType="separate"/>
        </w:r>
        <w:r>
          <w:t>46</w:t>
        </w:r>
        <w:r>
          <w:fldChar w:fldCharType="end"/>
        </w:r>
      </w:hyperlink>
    </w:p>
    <w:p>
      <w:pPr>
        <w:pStyle w:val="TOC2"/>
        <w:tabs>
          <w:tab w:val="right" w:leader="dot" w:pos="8306"/>
        </w:tabs>
      </w:pPr>
      <w:hyperlink w:anchor="_Toc25798" w:history="1">
        <w:r>
          <w:rPr>
            <w:rFonts w:ascii="仿宋" w:eastAsia="仿宋" w:hAnsi="仿宋" w:cs="仿宋" w:hint="eastAsia"/>
            <w:lang w:eastAsia="zh-CN"/>
          </w:rPr>
          <w:t>(一)、风险识别与评估</w:t>
        </w:r>
        <w:r>
          <w:tab/>
        </w:r>
        <w:r>
          <w:fldChar w:fldCharType="begin"/>
        </w:r>
        <w:r>
          <w:instrText xml:space="preserve"> PAGEREF _Toc25798 \h </w:instrText>
        </w:r>
        <w:r>
          <w:fldChar w:fldCharType="separate"/>
        </w:r>
        <w:r>
          <w:t>46</w:t>
        </w:r>
        <w:r>
          <w:fldChar w:fldCharType="end"/>
        </w:r>
      </w:hyperlink>
    </w:p>
    <w:p>
      <w:pPr>
        <w:pStyle w:val="TOC2"/>
        <w:tabs>
          <w:tab w:val="right" w:leader="dot" w:pos="8306"/>
        </w:tabs>
      </w:pPr>
      <w:hyperlink w:anchor="_Toc29475" w:history="1">
        <w:r>
          <w:rPr>
            <w:rFonts w:ascii="仿宋" w:eastAsia="仿宋" w:hAnsi="仿宋" w:cs="仿宋" w:hint="eastAsia"/>
            <w:lang w:eastAsia="zh-CN"/>
          </w:rPr>
          <w:t>(二)、风险应对策略</w:t>
        </w:r>
        <w:r>
          <w:tab/>
        </w:r>
        <w:r>
          <w:fldChar w:fldCharType="begin"/>
        </w:r>
        <w:r>
          <w:instrText xml:space="preserve"> PAGEREF _Toc29475 \h </w:instrText>
        </w:r>
        <w:r>
          <w:fldChar w:fldCharType="separate"/>
        </w:r>
        <w:r>
          <w:t>47</w:t>
        </w:r>
        <w:r>
          <w:fldChar w:fldCharType="end"/>
        </w:r>
      </w:hyperlink>
    </w:p>
    <w:p>
      <w:pPr>
        <w:pStyle w:val="TOC2"/>
        <w:tabs>
          <w:tab w:val="right" w:leader="dot" w:pos="8306"/>
        </w:tabs>
      </w:pPr>
      <w:hyperlink w:anchor="_Toc6513" w:history="1">
        <w:r>
          <w:rPr>
            <w:rFonts w:ascii="仿宋" w:eastAsia="仿宋" w:hAnsi="仿宋" w:cs="仿宋" w:hint="eastAsia"/>
            <w:lang w:eastAsia="zh-CN"/>
          </w:rPr>
          <w:t>(三)、风险监控与控制</w:t>
        </w:r>
        <w:r>
          <w:tab/>
        </w:r>
        <w:r>
          <w:fldChar w:fldCharType="begin"/>
        </w:r>
        <w:r>
          <w:instrText xml:space="preserve"> PAGEREF _Toc6513 \h </w:instrText>
        </w:r>
        <w:r>
          <w:fldChar w:fldCharType="separate"/>
        </w:r>
        <w:r>
          <w:t>49</w:t>
        </w:r>
        <w:r>
          <w:fldChar w:fldCharType="end"/>
        </w:r>
      </w:hyperlink>
    </w:p>
    <w:p>
      <w:pPr>
        <w:pStyle w:val="TOC1"/>
        <w:tabs>
          <w:tab w:val="right" w:leader="dot" w:pos="8306"/>
        </w:tabs>
      </w:pPr>
      <w:hyperlink w:anchor="_Toc31691" w:history="1">
        <w:r>
          <w:rPr>
            <w:rFonts w:ascii="仿宋" w:eastAsia="仿宋" w:hAnsi="仿宋" w:cs="仿宋" w:hint="eastAsia"/>
            <w:lang w:eastAsia="zh-CN"/>
          </w:rPr>
          <w:t>十三、不锈钢、镍纤维及纤维毡项目治理与监督</w:t>
        </w:r>
        <w:r>
          <w:tab/>
        </w:r>
        <w:r>
          <w:fldChar w:fldCharType="begin"/>
        </w:r>
        <w:r>
          <w:instrText xml:space="preserve"> PAGEREF _Toc31691 \h </w:instrText>
        </w:r>
        <w:r>
          <w:fldChar w:fldCharType="separate"/>
        </w:r>
        <w:r>
          <w:t>50</w:t>
        </w:r>
        <w:r>
          <w:fldChar w:fldCharType="end"/>
        </w:r>
      </w:hyperlink>
    </w:p>
    <w:p>
      <w:pPr>
        <w:pStyle w:val="TOC2"/>
        <w:tabs>
          <w:tab w:val="right" w:leader="dot" w:pos="8306"/>
        </w:tabs>
      </w:pPr>
      <w:hyperlink w:anchor="_Toc14493" w:history="1">
        <w:r>
          <w:rPr>
            <w:rFonts w:ascii="仿宋" w:eastAsia="仿宋" w:hAnsi="仿宋" w:cs="仿宋" w:hint="eastAsia"/>
            <w:lang w:eastAsia="zh-CN"/>
          </w:rPr>
          <w:t>(一)、不锈钢、镍纤维及纤维毡项目治理结构</w:t>
        </w:r>
        <w:r>
          <w:tab/>
        </w:r>
        <w:r>
          <w:fldChar w:fldCharType="begin"/>
        </w:r>
        <w:r>
          <w:instrText xml:space="preserve"> PAGEREF _Toc14493 \h </w:instrText>
        </w:r>
        <w:r>
          <w:fldChar w:fldCharType="separate"/>
        </w:r>
        <w:r>
          <w:t>50</w:t>
        </w:r>
        <w:r>
          <w:fldChar w:fldCharType="end"/>
        </w:r>
      </w:hyperlink>
    </w:p>
    <w:p>
      <w:pPr>
        <w:pStyle w:val="TOC2"/>
        <w:tabs>
          <w:tab w:val="right" w:leader="dot" w:pos="8306"/>
        </w:tabs>
      </w:pPr>
      <w:hyperlink w:anchor="_Toc27510" w:history="1">
        <w:r>
          <w:rPr>
            <w:rFonts w:ascii="仿宋" w:eastAsia="仿宋" w:hAnsi="仿宋" w:cs="仿宋" w:hint="eastAsia"/>
            <w:lang w:eastAsia="zh-CN"/>
          </w:rPr>
          <w:t>(二)、监督与审计</w:t>
        </w:r>
        <w:r>
          <w:tab/>
        </w:r>
        <w:r>
          <w:fldChar w:fldCharType="begin"/>
        </w:r>
        <w:r>
          <w:instrText xml:space="preserve"> PAGEREF _Toc27510 \h </w:instrText>
        </w:r>
        <w:r>
          <w:fldChar w:fldCharType="separate"/>
        </w:r>
        <w:r>
          <w:t>52</w:t>
        </w:r>
        <w:r>
          <w:fldChar w:fldCharType="end"/>
        </w:r>
      </w:hyperlink>
    </w:p>
    <w:p>
      <w:pPr>
        <w:pStyle w:val="TOC1"/>
        <w:tabs>
          <w:tab w:val="right" w:leader="dot" w:pos="8306"/>
        </w:tabs>
      </w:pPr>
      <w:hyperlink w:anchor="_Toc6193" w:history="1">
        <w:r>
          <w:rPr>
            <w:rFonts w:ascii="仿宋" w:eastAsia="仿宋" w:hAnsi="仿宋" w:cs="仿宋" w:hint="eastAsia"/>
            <w:lang w:eastAsia="zh-CN"/>
          </w:rPr>
          <w:t>十四、利益相关者分析与沟通计划</w:t>
        </w:r>
        <w:r>
          <w:tab/>
        </w:r>
        <w:r>
          <w:fldChar w:fldCharType="begin"/>
        </w:r>
        <w:r>
          <w:instrText xml:space="preserve"> PAGEREF _Toc6193 \h </w:instrText>
        </w:r>
        <w:r>
          <w:fldChar w:fldCharType="separate"/>
        </w:r>
        <w:r>
          <w:t>53</w:t>
        </w:r>
        <w:r>
          <w:fldChar w:fldCharType="end"/>
        </w:r>
      </w:hyperlink>
    </w:p>
    <w:p>
      <w:pPr>
        <w:pStyle w:val="TOC2"/>
        <w:tabs>
          <w:tab w:val="right" w:leader="dot" w:pos="8306"/>
        </w:tabs>
      </w:pPr>
      <w:hyperlink w:anchor="_Toc32418" w:history="1">
        <w:r>
          <w:rPr>
            <w:rFonts w:ascii="仿宋" w:eastAsia="仿宋" w:hAnsi="仿宋" w:cs="仿宋" w:hint="eastAsia"/>
            <w:lang w:eastAsia="zh-CN"/>
          </w:rPr>
          <w:t>(一)、利益相关者分析</w:t>
        </w:r>
        <w:r>
          <w:tab/>
        </w:r>
        <w:r>
          <w:fldChar w:fldCharType="begin"/>
        </w:r>
        <w:r>
          <w:instrText xml:space="preserve"> PAGEREF _Toc32418 \h </w:instrText>
        </w:r>
        <w:r>
          <w:fldChar w:fldCharType="separate"/>
        </w:r>
        <w:r>
          <w:t>53</w:t>
        </w:r>
        <w:r>
          <w:fldChar w:fldCharType="end"/>
        </w:r>
      </w:hyperlink>
    </w:p>
    <w:p>
      <w:pPr>
        <w:pStyle w:val="TOC2"/>
        <w:tabs>
          <w:tab w:val="right" w:leader="dot" w:pos="8306"/>
        </w:tabs>
      </w:pPr>
      <w:hyperlink w:anchor="_Toc4116" w:history="1">
        <w:r>
          <w:rPr>
            <w:rFonts w:ascii="仿宋" w:eastAsia="仿宋" w:hAnsi="仿宋" w:cs="仿宋" w:hint="eastAsia"/>
            <w:lang w:eastAsia="zh-CN"/>
          </w:rPr>
          <w:t>(二)、沟通计划</w:t>
        </w:r>
        <w:r>
          <w:tab/>
        </w:r>
        <w:r>
          <w:fldChar w:fldCharType="begin"/>
        </w:r>
        <w:r>
          <w:instrText xml:space="preserve"> PAGEREF _Toc4116 \h </w:instrText>
        </w:r>
        <w:r>
          <w:fldChar w:fldCharType="separate"/>
        </w:r>
        <w:r>
          <w:t>54</w:t>
        </w:r>
        <w:r>
          <w:fldChar w:fldCharType="end"/>
        </w:r>
      </w:hyperlink>
    </w:p>
    <w:p>
      <w:pPr>
        <w:pStyle w:val="TOC1"/>
        <w:tabs>
          <w:tab w:val="right" w:leader="dot" w:pos="8306"/>
        </w:tabs>
      </w:pPr>
      <w:hyperlink w:anchor="_Toc11608" w:history="1">
        <w:r>
          <w:rPr>
            <w:rFonts w:ascii="仿宋" w:eastAsia="仿宋" w:hAnsi="仿宋" w:cs="仿宋" w:hint="eastAsia"/>
            <w:lang w:eastAsia="zh-CN"/>
          </w:rPr>
          <w:t>十五、供应链管理</w:t>
        </w:r>
        <w:r>
          <w:tab/>
        </w:r>
        <w:r>
          <w:fldChar w:fldCharType="begin"/>
        </w:r>
        <w:r>
          <w:instrText xml:space="preserve"> PAGEREF _Toc11608 \h </w:instrText>
        </w:r>
        <w:r>
          <w:fldChar w:fldCharType="separate"/>
        </w:r>
        <w:r>
          <w:t>56</w:t>
        </w:r>
        <w:r>
          <w:fldChar w:fldCharType="end"/>
        </w:r>
      </w:hyperlink>
    </w:p>
    <w:p>
      <w:pPr>
        <w:pStyle w:val="TOC2"/>
        <w:tabs>
          <w:tab w:val="right" w:leader="dot" w:pos="8306"/>
        </w:tabs>
      </w:pPr>
      <w:hyperlink w:anchor="_Toc16622" w:history="1">
        <w:r>
          <w:rPr>
            <w:rFonts w:ascii="仿宋" w:eastAsia="仿宋" w:hAnsi="仿宋" w:cs="仿宋" w:hint="eastAsia"/>
            <w:lang w:eastAsia="zh-CN"/>
          </w:rPr>
          <w:t>(一)、供应链战略规划</w:t>
        </w:r>
        <w:r>
          <w:tab/>
        </w:r>
        <w:r>
          <w:fldChar w:fldCharType="begin"/>
        </w:r>
        <w:r>
          <w:instrText xml:space="preserve"> PAGEREF _Toc16622 \h </w:instrText>
        </w:r>
        <w:r>
          <w:fldChar w:fldCharType="separate"/>
        </w:r>
        <w:r>
          <w:t>56</w:t>
        </w:r>
        <w:r>
          <w:fldChar w:fldCharType="end"/>
        </w:r>
      </w:hyperlink>
    </w:p>
    <w:p>
      <w:pPr>
        <w:pStyle w:val="TOC2"/>
        <w:tabs>
          <w:tab w:val="right" w:leader="dot" w:pos="8306"/>
        </w:tabs>
      </w:pPr>
      <w:hyperlink w:anchor="_Toc25466" w:history="1">
        <w:r>
          <w:rPr>
            <w:rFonts w:ascii="仿宋" w:eastAsia="仿宋" w:hAnsi="仿宋" w:cs="仿宋" w:hint="eastAsia"/>
            <w:lang w:eastAsia="zh-CN"/>
          </w:rPr>
          <w:t>(二)、供应商选择与合作</w:t>
        </w:r>
        <w:r>
          <w:tab/>
        </w:r>
        <w:r>
          <w:fldChar w:fldCharType="begin"/>
        </w:r>
        <w:r>
          <w:instrText xml:space="preserve"> PAGEREF _Toc25466 \h </w:instrText>
        </w:r>
        <w:r>
          <w:fldChar w:fldCharType="separate"/>
        </w:r>
        <w:r>
          <w:t>57</w:t>
        </w:r>
        <w:r>
          <w:fldChar w:fldCharType="end"/>
        </w:r>
      </w:hyperlink>
    </w:p>
    <w:p>
      <w:pPr>
        <w:pStyle w:val="TOC2"/>
        <w:tabs>
          <w:tab w:val="right" w:leader="dot" w:pos="8306"/>
        </w:tabs>
      </w:pPr>
      <w:hyperlink w:anchor="_Toc17825" w:history="1">
        <w:r>
          <w:rPr>
            <w:rFonts w:ascii="仿宋" w:eastAsia="仿宋" w:hAnsi="仿宋" w:cs="仿宋" w:hint="eastAsia"/>
            <w:lang w:eastAsia="zh-CN"/>
          </w:rPr>
          <w:t>(三)、物流与库存管理</w:t>
        </w:r>
        <w:r>
          <w:tab/>
        </w:r>
        <w:r>
          <w:fldChar w:fldCharType="begin"/>
        </w:r>
        <w:r>
          <w:instrText xml:space="preserve"> PAGEREF _Toc17825 \h </w:instrText>
        </w:r>
        <w:r>
          <w:fldChar w:fldCharType="separate"/>
        </w:r>
        <w:r>
          <w:t>58</w:t>
        </w:r>
        <w:r>
          <w:fldChar w:fldCharType="end"/>
        </w:r>
      </w:hyperlink>
    </w:p>
    <w:p>
      <w:pPr>
        <w:pStyle w:val="TOC1"/>
        <w:tabs>
          <w:tab w:val="right" w:leader="dot" w:pos="8306"/>
        </w:tabs>
      </w:pPr>
      <w:hyperlink w:anchor="_Toc23741" w:history="1">
        <w:r>
          <w:rPr>
            <w:rFonts w:ascii="仿宋" w:eastAsia="仿宋" w:hAnsi="仿宋" w:cs="仿宋" w:hint="eastAsia"/>
            <w:lang w:eastAsia="zh-CN"/>
          </w:rPr>
          <w:t>十六、营销与推广策略</w:t>
        </w:r>
        <w:r>
          <w:tab/>
        </w:r>
        <w:r>
          <w:fldChar w:fldCharType="begin"/>
        </w:r>
        <w:r>
          <w:instrText xml:space="preserve"> PAGEREF _Toc23741 \h </w:instrText>
        </w:r>
        <w:r>
          <w:fldChar w:fldCharType="separate"/>
        </w:r>
        <w:r>
          <w:t>60</w:t>
        </w:r>
        <w:r>
          <w:fldChar w:fldCharType="end"/>
        </w:r>
      </w:hyperlink>
    </w:p>
    <w:p>
      <w:pPr>
        <w:pStyle w:val="TOC2"/>
        <w:tabs>
          <w:tab w:val="right" w:leader="dot" w:pos="8306"/>
        </w:tabs>
      </w:pPr>
      <w:hyperlink w:anchor="_Toc19938" w:history="1">
        <w:r>
          <w:rPr>
            <w:rFonts w:ascii="仿宋" w:eastAsia="仿宋" w:hAnsi="仿宋" w:cs="仿宋" w:hint="eastAsia"/>
            <w:lang w:eastAsia="zh-CN"/>
          </w:rPr>
          <w:t>(一)、产品/服务定位与特点</w:t>
        </w:r>
        <w:r>
          <w:tab/>
        </w:r>
        <w:r>
          <w:fldChar w:fldCharType="begin"/>
        </w:r>
        <w:r>
          <w:instrText xml:space="preserve"> PAGEREF _Toc19938 \h </w:instrText>
        </w:r>
        <w:r>
          <w:fldChar w:fldCharType="separate"/>
        </w:r>
        <w:r>
          <w:t>60</w:t>
        </w:r>
        <w:r>
          <w:fldChar w:fldCharType="end"/>
        </w:r>
      </w:hyperlink>
    </w:p>
    <w:p>
      <w:pPr>
        <w:pStyle w:val="TOC2"/>
        <w:tabs>
          <w:tab w:val="right" w:leader="dot" w:pos="8306"/>
        </w:tabs>
      </w:pPr>
      <w:hyperlink w:anchor="_Toc18805" w:history="1">
        <w:r>
          <w:rPr>
            <w:rFonts w:ascii="仿宋" w:eastAsia="仿宋" w:hAnsi="仿宋" w:cs="仿宋" w:hint="eastAsia"/>
            <w:lang w:eastAsia="zh-CN"/>
          </w:rPr>
          <w:t>(二)、市场定位与竞争分析</w:t>
        </w:r>
        <w:r>
          <w:tab/>
        </w:r>
        <w:r>
          <w:fldChar w:fldCharType="begin"/>
        </w:r>
        <w:r>
          <w:instrText xml:space="preserve"> PAGEREF _Toc18805 \h </w:instrText>
        </w:r>
        <w:r>
          <w:fldChar w:fldCharType="separate"/>
        </w:r>
        <w:r>
          <w:t>61</w:t>
        </w:r>
        <w:r>
          <w:fldChar w:fldCharType="end"/>
        </w:r>
      </w:hyperlink>
    </w:p>
    <w:p>
      <w:pPr>
        <w:pStyle w:val="TOC2"/>
        <w:tabs>
          <w:tab w:val="right" w:leader="dot" w:pos="8306"/>
        </w:tabs>
      </w:pPr>
      <w:hyperlink w:anchor="_Toc21093" w:history="1">
        <w:r>
          <w:rPr>
            <w:rFonts w:ascii="仿宋" w:eastAsia="仿宋" w:hAnsi="仿宋" w:cs="仿宋" w:hint="eastAsia"/>
            <w:lang w:eastAsia="zh-CN"/>
          </w:rPr>
          <w:t>(三)、营销渠道与策略</w:t>
        </w:r>
        <w:r>
          <w:tab/>
        </w:r>
        <w:r>
          <w:fldChar w:fldCharType="begin"/>
        </w:r>
        <w:r>
          <w:instrText xml:space="preserve"> PAGEREF _Toc21093 \h </w:instrText>
        </w:r>
        <w:r>
          <w:fldChar w:fldCharType="separate"/>
        </w:r>
        <w:r>
          <w:t>63</w:t>
        </w:r>
        <w:r>
          <w:fldChar w:fldCharType="end"/>
        </w:r>
      </w:hyperlink>
    </w:p>
    <w:p>
      <w:pPr>
        <w:pStyle w:val="TOC2"/>
        <w:tabs>
          <w:tab w:val="right" w:leader="dot" w:pos="8306"/>
        </w:tabs>
      </w:pPr>
      <w:hyperlink w:anchor="_Toc19083" w:history="1">
        <w:r>
          <w:rPr>
            <w:rFonts w:ascii="仿宋" w:eastAsia="仿宋" w:hAnsi="仿宋" w:cs="仿宋" w:hint="eastAsia"/>
            <w:lang w:eastAsia="zh-CN"/>
          </w:rPr>
          <w:t>(四)、推广与宣传活动</w:t>
        </w:r>
        <w:r>
          <w:tab/>
        </w:r>
        <w:r>
          <w:fldChar w:fldCharType="begin"/>
        </w:r>
        <w:r>
          <w:instrText xml:space="preserve"> PAGEREF _Toc19083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46"/>
      <w:r>
        <w:rPr>
          <w:rFonts w:ascii="仿宋" w:eastAsia="仿宋" w:hAnsi="仿宋" w:cs="仿宋" w:hint="eastAsia"/>
          <w:sz w:val="28"/>
          <w:lang w:eastAsia="zh-CN"/>
        </w:rPr>
        <w:t>一、不锈钢、镍纤维及纤维毡项目建设背景及必要性分析</w:t>
      </w:r>
      <w:bookmarkEnd w:id="2"/>
    </w:p>
    <w:p>
      <w:pPr>
        <w:pStyle w:val="Heading2"/>
        <w:rPr>
          <w:rFonts w:ascii="仿宋" w:eastAsia="仿宋" w:hAnsi="仿宋" w:cs="仿宋" w:hint="eastAsia"/>
          <w:lang w:eastAsia="zh-CN"/>
        </w:rPr>
      </w:pPr>
      <w:bookmarkStart w:id="3" w:name="_Toc6871"/>
      <w:r>
        <w:rPr>
          <w:rFonts w:ascii="仿宋" w:eastAsia="仿宋" w:hAnsi="仿宋" w:cs="仿宋" w:hint="eastAsia"/>
          <w:lang w:eastAsia="zh-CN"/>
        </w:rPr>
        <w:t>(一)、不锈钢、镍纤维及纤维毡项目背景分析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锈钢、镍纤维及纤维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锈钢、镍纤维及纤维毡项目在这个潮流中的定位。同时，我们将关注行业内涌现的新兴机遇，以便不锈钢、镍纤维及纤维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锈钢、镍纤维及纤维毡项目提供了强大的发展动力。我们将聚焦于行业内最新的技术发展趋势，包括但不限于人工智能、大数据分析、物联网等领域。通过深度的技术研究，我们将确保不锈钢、镍纤维及纤维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锈钢、镍纤维及纤维毡项目发展的源泉。我们将投入更多的精力对市场需求进行深入剖析，超越表面的需求，深入挖掘潜在的市场痛点和机遇。通过对市场需求的细致了解，不锈钢、镍纤维及纤维毡项目将更有针对性地设计解决方案，满足市场的多样化需求，从而更好地促进不锈钢、镍纤维及纤维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锈钢、镍纤维及纤维毡项目战略至关重要。我们将对竞争态势进行更为深入的分析，包括但不限于市场份额、产品特点、客户满意度等多个维度。通过深度的竞争分析，不锈钢、镍纤维及纤维毡项目将能够更准确地把握市场脉搏，制定具有竞争力的不锈钢、镍纤维及纤维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锈钢、镍纤维及纤维毡项目的发展具有直接的影响。我们将进行更为全面的法规和政策分析，了解行业发展中的潜在法律风险和合规挑战。通过充分了解和遵守相关法规，不锈钢、镍纤维及纤维毡项目将确保在法律框架内合法合规运营，为不锈钢、镍纤维及纤维毡项目的稳健发展提供有力支持。</w:t>
      </w:r>
    </w:p>
    <w:p>
      <w:pPr>
        <w:pStyle w:val="Heading2"/>
        <w:ind w:firstLine="560" w:firstLineChars="200"/>
        <w:rPr>
          <w:rFonts w:ascii="仿宋" w:eastAsia="仿宋" w:hAnsi="仿宋" w:cs="仿宋" w:hint="eastAsia"/>
          <w:sz w:val="28"/>
          <w:lang w:eastAsia="zh-CN"/>
        </w:rPr>
      </w:pPr>
      <w:bookmarkStart w:id="4" w:name="_Toc22083"/>
      <w:r>
        <w:rPr>
          <w:rFonts w:ascii="仿宋" w:eastAsia="仿宋" w:hAnsi="仿宋" w:cs="仿宋" w:hint="eastAsia"/>
          <w:sz w:val="28"/>
          <w:lang w:eastAsia="zh-CN"/>
        </w:rPr>
        <w:t>(二)、不锈钢、镍纤维及纤维毡项目建设必要性分析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建设的迫切性源于对行业发展趋势的深刻洞察。我们正处于一个行业变革的时代，科技创新、数字化转型成为企业发展的关键动力。不锈钢、镍纤维及纤维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建设不仅仅是为了跟上潮流，更是为了通过技术创新推动企业的持续发展。通过引入先进的技术和解决方案，不锈钢、镍纤维及纤维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锈钢、镍纤维及纤维毡项目的建设成为必然选择，通过提高产品质量、拓展服务领域，从而在竞争中获得更多的机会。不锈钢、镍纤维及纤维毡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不锈钢、镍纤维及纤维毡项目建设的必要性体现在对客户需求更精准的满足。通过不锈钢、镍纤维及纤维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建设的背后是对企业持续创新的追求。只有通过不断创新，企业才能在竞争中立于不败之地。不锈钢、镍纤维及纤维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311"/>
      <w:r>
        <w:rPr>
          <w:rFonts w:ascii="仿宋" w:eastAsia="仿宋" w:hAnsi="仿宋" w:cs="仿宋" w:hint="eastAsia"/>
          <w:sz w:val="28"/>
          <w:lang w:eastAsia="zh-CN"/>
        </w:rPr>
        <w:t>二、不锈钢、镍纤维及纤维毡项目文档管理</w:t>
      </w:r>
      <w:bookmarkEnd w:id="5"/>
    </w:p>
    <w:p>
      <w:pPr>
        <w:pStyle w:val="Heading2"/>
        <w:rPr>
          <w:rFonts w:ascii="仿宋" w:eastAsia="仿宋" w:hAnsi="仿宋" w:cs="仿宋" w:hint="eastAsia"/>
          <w:lang w:eastAsia="zh-CN"/>
        </w:rPr>
      </w:pPr>
      <w:bookmarkStart w:id="6" w:name="_Toc2667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不锈钢、镍纤维及纤维毡项目高度重视文档的质量和准确性，以支持不锈钢、镍纤维及纤维毡项目的各项活动和决策。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文档的编制始于不锈钢、镍纤维及纤维毡项目计划的初期，我们制定了详细的文档编制计划，明确了每个文档的内容、格式和编写责任人。在不锈钢、镍纤维及纤维毡项目启动阶段，我们首先编制了不锈钢、镍纤维及纤维毡项目章程，明确定义了不锈钢、镍纤维及纤维毡项目的目标、范围、风险等关键要素。随后，不锈钢、镍纤维及纤维毡项目团队根据计划陆续编制了需求文档、设计文档、测试文档等各类文档，确保不锈钢、镍纤维及纤维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锈钢、镍纤维及纤维毡项目管理中的重要环节，旨在确保不锈钢、镍纤维及纤维毡项目文档符合质量标准和不锈钢、镍纤维及纤维毡项目需求。在不锈钢、镍纤维及纤维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锈钢、镍纤维及纤维毡项目相关利益方和专业领域的专家对文档进行独立审查。这有助于获取更全面、客观的反馈，确保不锈钢、镍纤维及纤维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在文档编制与审查方面建立了严格的管理机制，通过规范的流程和多维度的审查，确保不锈钢、镍纤维及纤维毡项目文档的质量、准确性和可靠性，为不锈钢、镍纤维及纤维毡项目的顺利推进提供了有力支持。</w:t>
      </w:r>
    </w:p>
    <w:p>
      <w:pPr>
        <w:pStyle w:val="Heading2"/>
        <w:ind w:firstLine="560" w:firstLineChars="200"/>
        <w:rPr>
          <w:rFonts w:ascii="仿宋" w:eastAsia="仿宋" w:hAnsi="仿宋" w:cs="仿宋" w:hint="eastAsia"/>
          <w:sz w:val="28"/>
          <w:lang w:eastAsia="zh-CN"/>
        </w:rPr>
      </w:pPr>
      <w:bookmarkStart w:id="7" w:name="_Toc129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在不锈钢、镍纤维及纤维毡项目中，我们致力于优化文档发布与分发过程，以确保信息的高效传递和团队间协作的顺畅进行。以下是我们采取的关键优化策略：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我们通过多渠道发布文档，包括电子邮件、不锈钢、镍纤维及纤维毡项目管理平台、内部网站等，以满足不同团队成员的偏好和需求。多渠道发布确保了信息的全面覆盖。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我们采用了精细的权限控制，确保只有授权人员可以访问敏感信息。这种安全措施保护了不锈钢、镍纤维及纤维毡项目文档的机密性，防止了未经授权的信息泄露。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2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锈钢、镍纤维及纤维毡项目生命周期中一个至关重要的环节，直接关系到不锈钢、镍纤维及纤维毡项目信息的长期保存和历史记录的完整性。在不锈钢、镍纤维及纤维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064"/>
      <w:r>
        <w:rPr>
          <w:rFonts w:ascii="仿宋" w:eastAsia="仿宋" w:hAnsi="仿宋" w:cs="仿宋" w:hint="eastAsia"/>
          <w:sz w:val="28"/>
          <w:lang w:eastAsia="zh-CN"/>
        </w:rPr>
        <w:t>三、不锈钢、镍纤维及纤维毡项目建设单位说明</w:t>
      </w:r>
      <w:bookmarkEnd w:id="9"/>
    </w:p>
    <w:p>
      <w:pPr>
        <w:pStyle w:val="Heading2"/>
        <w:rPr>
          <w:rFonts w:ascii="仿宋" w:eastAsia="仿宋" w:hAnsi="仿宋" w:cs="仿宋" w:hint="eastAsia"/>
          <w:lang w:eastAsia="zh-CN"/>
        </w:rPr>
      </w:pPr>
      <w:bookmarkStart w:id="10" w:name="_Toc7990"/>
      <w:r>
        <w:rPr>
          <w:rFonts w:ascii="仿宋" w:eastAsia="仿宋" w:hAnsi="仿宋" w:cs="仿宋" w:hint="eastAsia"/>
          <w:lang w:eastAsia="zh-CN"/>
        </w:rPr>
        <w:t>(一)、不锈钢、镍纤维及纤维毡项目承办单位基本情况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06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锈钢、镍纤维及纤维毡项目承办单位的XXXX，我们着眼于实现可持续的经济效益。通过技术创新和解决方案的提供，公司预计在不锈钢、镍纤维及纤维毡项目执行期间将获得可观的收入增长。这一收入来源主要包括不锈钢、镍纤维及纤维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同时，我们注重成本控制和效率提升，以确保不锈钢、镍纤维及纤维毡项目的可持续盈利。透过精细的管理和资源优化，公司期望实现不锈钢、镍纤维及纤维毡项目利润最大化。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锈钢、镍纤维及纤维毡项目实施进行全面的投资评估，包括不锈钢、镍纤维及纤维毡项目启动阶段的资金投入和后续运营成本。通过对不锈钢、镍纤维及纤维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不锈钢、镍纤维及纤维毡项目实施过程中具备足够的资金流动性，公司将进行详尽的现金流分析。这包括资金需求的合理预测、不锈钢、镍纤维及纤维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1464"/>
      <w:r>
        <w:rPr>
          <w:rFonts w:ascii="仿宋" w:eastAsia="仿宋" w:hAnsi="仿宋" w:cs="仿宋" w:hint="eastAsia"/>
          <w:sz w:val="28"/>
          <w:lang w:eastAsia="zh-CN"/>
        </w:rPr>
        <w:t>四、不锈钢、镍纤维及纤维毡项目土建工程</w:t>
      </w:r>
      <w:bookmarkEnd w:id="12"/>
    </w:p>
    <w:p>
      <w:pPr>
        <w:pStyle w:val="Heading2"/>
        <w:rPr>
          <w:rFonts w:ascii="仿宋" w:eastAsia="仿宋" w:hAnsi="仿宋" w:cs="仿宋" w:hint="eastAsia"/>
          <w:lang w:eastAsia="zh-CN"/>
        </w:rPr>
      </w:pPr>
      <w:bookmarkStart w:id="13" w:name="_Toc123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在不锈钢、镍纤维及纤维毡项目的建筑工程设计中，我们将秉承一系列重要的设计原则，以确保不锈钢、镍纤维及纤维毡项目建筑在功能、美观、可持续性等方面达到最佳效果。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首要原则是确保建筑的功能性得到最大化的发挥。我们将充分理解不锈钢、镍纤维及纤维毡项目的实际需求，合理布局各个功能区域，保证建筑在满足业务需求的同时，提供高效的工作环境。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在建筑设计中，我们将综合考虑建设和运营成本。通过精细的经济效益分析，确保设计方案在高效利用资源的同时，对不锈钢、镍纤维及纤维毡项目的长期盈利能力有积极的贡献。</w:t>
      </w:r>
    </w:p>
    <w:p>
      <w:pPr>
        <w:pStyle w:val="Heading2"/>
        <w:ind w:firstLine="560" w:firstLineChars="200"/>
        <w:rPr>
          <w:rFonts w:ascii="仿宋" w:eastAsia="仿宋" w:hAnsi="仿宋" w:cs="仿宋" w:hint="eastAsia"/>
          <w:sz w:val="28"/>
          <w:lang w:eastAsia="zh-CN"/>
        </w:rPr>
      </w:pPr>
      <w:bookmarkStart w:id="14" w:name="_Toc1586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镍纤维及纤维毡项目的土建工程设计中，我们将精准设定设计年限，结合不锈钢、镍纤维及纤维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镍纤维及纤维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63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镍纤维及纤维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锈钢、镍纤维及纤维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锈钢、镍纤维及纤维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49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本期工程不锈钢、镍纤维及纤维毡项目预计总建筑面积XXX平方米，其中：计容建筑面积XXX平方米，计划建筑工程投资XX万元，占不锈钢、镍纤维及纤维毡项目总投资的XX%。</w:t>
      </w:r>
    </w:p>
    <w:p>
      <w:pPr>
        <w:pStyle w:val="Heading1"/>
        <w:ind w:firstLine="560" w:firstLineChars="200"/>
        <w:rPr>
          <w:rFonts w:ascii="仿宋" w:eastAsia="仿宋" w:hAnsi="仿宋" w:cs="仿宋" w:hint="eastAsia"/>
          <w:sz w:val="28"/>
          <w:lang w:eastAsia="zh-CN"/>
        </w:rPr>
      </w:pPr>
      <w:bookmarkStart w:id="17" w:name="_Toc20728"/>
      <w:r>
        <w:rPr>
          <w:rFonts w:ascii="仿宋" w:eastAsia="仿宋" w:hAnsi="仿宋" w:cs="仿宋" w:hint="eastAsia"/>
          <w:sz w:val="28"/>
          <w:lang w:eastAsia="zh-CN"/>
        </w:rPr>
        <w:t>五、不锈钢、镍纤维及纤维毡项目绩效评估</w:t>
      </w:r>
      <w:bookmarkEnd w:id="17"/>
    </w:p>
    <w:p>
      <w:pPr>
        <w:pStyle w:val="Heading2"/>
        <w:rPr>
          <w:rFonts w:ascii="仿宋" w:eastAsia="仿宋" w:hAnsi="仿宋" w:cs="仿宋" w:hint="eastAsia"/>
          <w:lang w:eastAsia="zh-CN"/>
        </w:rPr>
      </w:pPr>
      <w:bookmarkStart w:id="18" w:name="_Toc332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镍纤维及纤维毡项目中，我们设计了一套全面的绩效评估指标，以确保不锈钢、镍纤维及纤维毡项目的可控和成功交付。这些指标跨足不锈钢、镍纤维及纤维毡项目目标、成本、进度和质量等多个维度，为我们提供了全面洞察不锈钢、镍纤维及纤维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镍纤维及纤维毡项目目标达成率是我们关注的首要指标。我们设定了明确的目标，并通过定期监测和评估，迅速发现并应对潜在的目标偏差。这为不锈钢、镍纤维及纤维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成本绩效是另一个核心关注点。通过实际成本与预算成本的对比分析，我们深入了解成本差异的原因，及时调整资源分配，保持不锈钢、镍纤维及纤维毡项目在经济效益方面的合理水平。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不锈钢、镍纤维及纤维毡项目进度作为关键的绩效指标之一，得到了精心的关注。我们制定了详细的不锈钢、镍纤维及纤维毡项目进度计划，并设立了进度符合度指标，确保实际进度与计划进度保持一致。这使我们能够快速发现和解决潜在的进度问题，保持不锈钢、镍纤维及纤维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锈钢、镍纤维及纤维毡项目绩效的不可或缺的一环。我们引入了一系列的质量标准和客户满意度指标，以确保不锈钢、镍纤维及纤维毡项目交付的成果在质量上达到或超越预期水平。通过持续监测这些指标，我们努力提升不锈钢、镍纤维及纤维毡项目整体质量水平，为不锈钢、镍纤维及纤维毡项目的成功交付提供有力保障。通过这些科学且全面的绩效评估，我们能够更好地引导不锈钢、镍纤维及纤维毡项目的持续改进，确保不锈钢、镍纤维及纤维毡项目目标的顺利达成。</w:t>
      </w:r>
    </w:p>
    <w:p>
      <w:pPr>
        <w:pStyle w:val="Heading2"/>
        <w:ind w:firstLine="560" w:firstLineChars="200"/>
        <w:rPr>
          <w:rFonts w:ascii="仿宋" w:eastAsia="仿宋" w:hAnsi="仿宋" w:cs="仿宋" w:hint="eastAsia"/>
          <w:sz w:val="28"/>
          <w:lang w:eastAsia="zh-CN"/>
        </w:rPr>
      </w:pPr>
      <w:bookmarkStart w:id="19" w:name="_Toc612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绩效评估是不锈钢、镍纤维及纤维毡项目中的关键环节，为确保不锈钢、镍纤维及纤维毡项目达到预期目标，我们采用了多层次、多维度的绩效评估方法。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锈钢、镍纤维及纤维毡项目的战略目标对齐，确保每个决策和行动都与不锈钢、镍纤维及纤维毡项目整体目标保持一致。团队会定期召开战略对齐会议，审视当前工作与不锈钢、镍纤维及纤维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https://d.book118.com/215014212114011100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不锈钢、镍纤维及纤维毡项目计划设计方案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C1658"/>
    <w:rsid w:val="433C16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01421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2024-01-20T13:12:00Z</dcterms:created>
  <dcterms:modified xsi:type="dcterms:W3CDTF">2024-01-20T13:12:32Z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BDB9735B650B414286BCF3D25ACC4DAE_11</vt:lpwstr>
  </property>
  <property fmtid="{D5CDD505-2E9C-101B-9397-08002B2CF9AE}" pid="3" name="KSOProductBuildVer">
    <vt:lpwstr>2052-12.1.0.16120</vt:lpwstr>
  </property>
</Properties>
</file>