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spacing w:line="500" w:lineRule="exact"/>
        <w:ind w:left="561"/>
        <w:jc w:val="center"/>
        <w:rPr>
          <w:rFonts w:hint="eastAsia"/>
          <w:b/>
          <w:bCs/>
          <w:sz w:val="32"/>
          <w:szCs w:val="44"/>
        </w:rPr>
      </w:pPr>
      <w:r>
        <w:rPr>
          <w:rFonts w:hint="eastAsia"/>
          <w:b/>
          <w:bCs/>
          <w:sz w:val="32"/>
          <w:szCs w:val="44"/>
        </w:rPr>
        <w:t>第一章 项目监理人员</w:t>
      </w:r>
      <w:r>
        <w:rPr>
          <w:rFonts w:ascii="黑体" w:eastAsia="黑体" w:hAnsi="黑体" w:hint="eastAsia"/>
          <w:sz w:val="32"/>
          <w:szCs w:val="28"/>
        </w:rPr>
        <w:t>日工作内容</w:t>
      </w:r>
    </w:p>
    <w:p>
      <w:pPr>
        <w:spacing w:line="400" w:lineRule="exact"/>
        <w:rPr>
          <w:rFonts w:ascii="仿宋" w:eastAsia="仿宋" w:hAnsi="仿宋" w:hint="eastAsia"/>
          <w:sz w:val="28"/>
          <w:szCs w:val="28"/>
        </w:rPr>
      </w:pPr>
      <w:r>
        <w:rPr>
          <w:rFonts w:ascii="仿宋" w:eastAsia="仿宋" w:hAnsi="仿宋" w:hint="eastAsia"/>
          <w:sz w:val="28"/>
          <w:szCs w:val="28"/>
        </w:rPr>
        <w:t>1、检查施工现场管理人员（特殊是质检人员、安全人员、技术人员）是否到岗到位。</w:t>
      </w:r>
    </w:p>
    <w:p>
      <w:pPr>
        <w:spacing w:line="400" w:lineRule="exact"/>
        <w:rPr>
          <w:rFonts w:ascii="仿宋" w:eastAsia="仿宋" w:hAnsi="仿宋" w:hint="eastAsia"/>
          <w:sz w:val="28"/>
          <w:szCs w:val="28"/>
        </w:rPr>
      </w:pPr>
      <w:r>
        <w:rPr>
          <w:rFonts w:ascii="仿宋" w:eastAsia="仿宋" w:hAnsi="仿宋" w:hint="eastAsia"/>
          <w:sz w:val="28"/>
          <w:szCs w:val="28"/>
        </w:rPr>
        <w:t>2、进场机械性能是否良好，操作人员是否具备相应的资质，是否按正确流程操作</w:t>
      </w:r>
    </w:p>
    <w:p>
      <w:pPr>
        <w:spacing w:line="400" w:lineRule="exact"/>
        <w:ind w:left="420" w:hanging="420" w:hangingChars="150"/>
        <w:rPr>
          <w:rFonts w:ascii="仿宋" w:eastAsia="仿宋" w:hAnsi="仿宋" w:hint="eastAsia"/>
          <w:sz w:val="28"/>
          <w:szCs w:val="28"/>
        </w:rPr>
      </w:pPr>
      <w:r>
        <w:rPr>
          <w:rFonts w:ascii="仿宋" w:eastAsia="仿宋" w:hAnsi="仿宋" w:hint="eastAsia"/>
          <w:sz w:val="28"/>
          <w:szCs w:val="28"/>
        </w:rPr>
        <w:t>3、现场使用材料、构配件和设备是否合格；是否有原材料进场，是否需进行见证、平行检验</w:t>
      </w:r>
    </w:p>
    <w:p>
      <w:pPr>
        <w:spacing w:line="400" w:lineRule="exact"/>
        <w:ind w:left="420" w:hanging="420" w:hangingChars="150"/>
        <w:rPr>
          <w:rFonts w:ascii="仿宋" w:eastAsia="仿宋" w:hAnsi="仿宋" w:hint="eastAsia"/>
          <w:sz w:val="28"/>
          <w:szCs w:val="28"/>
        </w:rPr>
      </w:pPr>
      <w:r>
        <w:rPr>
          <w:rFonts w:ascii="仿宋" w:eastAsia="仿宋" w:hAnsi="仿宋" w:hint="eastAsia"/>
          <w:sz w:val="28"/>
          <w:szCs w:val="28"/>
        </w:rPr>
        <w:t>4、现场是否依据设计文件、施工规范、施工质量验收标准和批准的</w:t>
      </w:r>
      <w:r>
        <w:rPr>
          <w:rFonts w:ascii="仿宋" w:eastAsia="仿宋" w:hAnsi="仿宋" w:hint="eastAsia"/>
          <w:sz w:val="28"/>
          <w:szCs w:val="28"/>
        </w:rPr>
        <w:t>“</w:t>
      </w:r>
      <w:r>
        <w:rPr>
          <w:rFonts w:ascii="仿宋" w:eastAsia="仿宋" w:hAnsi="仿宋" w:hint="eastAsia"/>
          <w:sz w:val="28"/>
          <w:szCs w:val="28"/>
        </w:rPr>
        <w:t>施工组织设计（方案）</w:t>
      </w:r>
      <w:r>
        <w:rPr>
          <w:rFonts w:ascii="仿宋" w:eastAsia="仿宋" w:hAnsi="仿宋" w:hint="eastAsia"/>
          <w:sz w:val="28"/>
          <w:szCs w:val="28"/>
        </w:rPr>
        <w:t>”</w:t>
      </w:r>
      <w:r>
        <w:rPr>
          <w:rFonts w:ascii="仿宋" w:eastAsia="仿宋" w:hAnsi="仿宋" w:hint="eastAsia"/>
          <w:sz w:val="28"/>
          <w:szCs w:val="28"/>
        </w:rPr>
        <w:t>进行施工</w:t>
      </w:r>
    </w:p>
    <w:p>
      <w:pPr>
        <w:spacing w:line="400" w:lineRule="exact"/>
        <w:ind w:left="420" w:hanging="420" w:hangingChars="150"/>
        <w:rPr>
          <w:rFonts w:ascii="仿宋" w:eastAsia="仿宋" w:hAnsi="仿宋" w:hint="eastAsia"/>
          <w:sz w:val="28"/>
          <w:szCs w:val="28"/>
        </w:rPr>
      </w:pPr>
      <w:r>
        <w:rPr>
          <w:rFonts w:ascii="仿宋" w:eastAsia="仿宋" w:hAnsi="仿宋" w:hint="eastAsia"/>
          <w:sz w:val="28"/>
          <w:szCs w:val="28"/>
        </w:rPr>
        <w:t>5、施工操作人员的技术水平、操作条件是否满足工艺操作要求，特种作业人员是否持证上岗</w:t>
      </w:r>
    </w:p>
    <w:p>
      <w:pPr>
        <w:spacing w:line="400" w:lineRule="exact"/>
        <w:rPr>
          <w:rFonts w:ascii="仿宋" w:eastAsia="仿宋" w:hAnsi="仿宋" w:hint="eastAsia"/>
          <w:sz w:val="28"/>
          <w:szCs w:val="28"/>
        </w:rPr>
      </w:pPr>
      <w:r>
        <w:rPr>
          <w:rFonts w:ascii="仿宋" w:eastAsia="仿宋" w:hAnsi="仿宋" w:hint="eastAsia"/>
          <w:sz w:val="28"/>
          <w:szCs w:val="28"/>
        </w:rPr>
        <w:t>6、现场是否存在安全隐患、质量缺陷，环水保是否符合要求</w:t>
      </w:r>
    </w:p>
    <w:p>
      <w:pPr>
        <w:spacing w:line="400" w:lineRule="exact"/>
        <w:rPr>
          <w:rFonts w:ascii="仿宋" w:eastAsia="仿宋" w:hAnsi="仿宋" w:hint="eastAsia"/>
          <w:sz w:val="28"/>
          <w:szCs w:val="28"/>
        </w:rPr>
      </w:pPr>
      <w:r>
        <w:rPr>
          <w:rFonts w:ascii="仿宋" w:eastAsia="仿宋" w:hAnsi="仿宋" w:hint="eastAsia"/>
          <w:sz w:val="28"/>
          <w:szCs w:val="28"/>
        </w:rPr>
        <w:t>7、做好旁站监理记录和监理日志。</w:t>
      </w:r>
    </w:p>
    <w:p>
      <w:pPr>
        <w:widowControl/>
        <w:spacing w:line="460" w:lineRule="exact"/>
        <w:rPr>
          <w:rFonts w:ascii="宋体" w:hAnsi="宋体" w:hint="eastAsia"/>
          <w:kern w:val="0"/>
          <w:sz w:val="28"/>
        </w:rPr>
      </w:pPr>
    </w:p>
    <w:p>
      <w:pPr>
        <w:widowControl/>
        <w:spacing w:line="460" w:lineRule="exact"/>
        <w:jc w:val="center"/>
        <w:rPr>
          <w:rFonts w:ascii="宋体" w:hAnsi="宋体" w:hint="eastAsia"/>
          <w:b/>
          <w:sz w:val="32"/>
          <w:szCs w:val="32"/>
        </w:rPr>
      </w:pPr>
      <w:r>
        <w:rPr>
          <w:rFonts w:ascii="宋体" w:hAnsi="宋体" w:hint="eastAsia"/>
          <w:b/>
          <w:bCs/>
          <w:sz w:val="32"/>
          <w:szCs w:val="44"/>
        </w:rPr>
        <w:t>其次章</w:t>
      </w:r>
      <w:r>
        <w:rPr>
          <w:rFonts w:ascii="宋体" w:hAnsi="宋体" w:hint="eastAsia"/>
          <w:sz w:val="32"/>
          <w:szCs w:val="44"/>
        </w:rPr>
        <w:t xml:space="preserve">   </w:t>
      </w:r>
      <w:r>
        <w:rPr>
          <w:rFonts w:ascii="宋体" w:hAnsi="宋体" w:hint="eastAsia"/>
          <w:b/>
          <w:sz w:val="32"/>
          <w:szCs w:val="44"/>
        </w:rPr>
        <w:t>质量把握</w:t>
      </w:r>
    </w:p>
    <w:p>
      <w:pPr>
        <w:widowControl/>
        <w:spacing w:line="400" w:lineRule="exact"/>
        <w:jc w:val="left"/>
        <w:rPr>
          <w:rFonts w:ascii="宋体" w:hAnsi="宋体" w:hint="eastAsia"/>
          <w:b/>
          <w:sz w:val="28"/>
          <w:szCs w:val="28"/>
        </w:rPr>
      </w:pPr>
      <w:r>
        <w:rPr>
          <w:rFonts w:ascii="宋体" w:hAnsi="宋体" w:hint="eastAsia"/>
          <w:b/>
          <w:sz w:val="28"/>
          <w:szCs w:val="28"/>
        </w:rPr>
        <w:t>2.1</w:t>
      </w:r>
      <w:r>
        <w:rPr>
          <w:rFonts w:ascii="宋体" w:hAnsi="宋体"/>
          <w:b/>
          <w:sz w:val="28"/>
          <w:szCs w:val="28"/>
        </w:rPr>
        <w:t xml:space="preserve">  </w:t>
      </w:r>
      <w:r>
        <w:rPr>
          <w:rFonts w:ascii="宋体" w:hAnsi="宋体" w:hint="eastAsia"/>
          <w:b/>
          <w:sz w:val="28"/>
          <w:szCs w:val="28"/>
        </w:rPr>
        <w:t>质量把握目标</w:t>
      </w:r>
    </w:p>
    <w:p>
      <w:pPr>
        <w:pStyle w:val="BodyTextIndent"/>
        <w:widowControl/>
        <w:tabs>
          <w:tab w:val="left" w:pos="1140"/>
        </w:tabs>
        <w:spacing w:line="400" w:lineRule="exact"/>
        <w:ind w:firstLine="560"/>
        <w:jc w:val="left"/>
        <w:rPr>
          <w:rFonts w:hint="eastAsia"/>
          <w:sz w:val="28"/>
          <w:szCs w:val="28"/>
        </w:rPr>
      </w:pPr>
      <w:r>
        <w:rPr>
          <w:rFonts w:hint="eastAsia"/>
          <w:sz w:val="28"/>
          <w:szCs w:val="28"/>
        </w:rPr>
        <w:t>确保工程质量是监理工作最主要的目标之一，监理工程师要以严格监理、热忱服务、秉公办事、一丝不苟的准则，搞好此项工作。监理机构要建立有效的质量把握体系，强化承包人自检体系的管理，严格把握开工关，严把工程进场材料质量关，严格搞好工序检测、验收、交接，做好中间质量检查以及现场质量验收。保证全部工程达到国家现行的工程质量验收标准，保证工程一次验收合格，并满足本工程项目创优规划要求。同时与投资、进度把握相统一，以质量为重点按合同托付协议书、技术规范、设计图纸及有关文件为监理依据，坚持铁面无私、一丝不苟、实事求是、科学公正、严格监理、热忱服务的原则，通过预防为主、动态管理、跟踪监控等原则措施来实施，</w:t>
      </w:r>
    </w:p>
    <w:p>
      <w:pPr>
        <w:widowControl/>
        <w:spacing w:line="400" w:lineRule="exact"/>
        <w:jc w:val="left"/>
        <w:rPr>
          <w:rFonts w:ascii="宋体" w:hAnsi="宋体" w:hint="eastAsia"/>
          <w:b/>
          <w:sz w:val="28"/>
          <w:szCs w:val="28"/>
        </w:rPr>
      </w:pPr>
      <w:r>
        <w:rPr>
          <w:rFonts w:ascii="宋体" w:hAnsi="宋体" w:hint="eastAsia"/>
          <w:b/>
          <w:sz w:val="28"/>
          <w:szCs w:val="28"/>
        </w:rPr>
        <w:t>2.2</w:t>
      </w:r>
      <w:r>
        <w:rPr>
          <w:rFonts w:ascii="宋体" w:hAnsi="宋体"/>
          <w:b/>
          <w:sz w:val="28"/>
          <w:szCs w:val="28"/>
        </w:rPr>
        <w:t xml:space="preserve">  </w:t>
      </w:r>
      <w:r>
        <w:rPr>
          <w:rFonts w:ascii="宋体" w:hAnsi="宋体" w:hint="eastAsia"/>
          <w:b/>
          <w:sz w:val="28"/>
          <w:szCs w:val="28"/>
        </w:rPr>
        <w:t>施工预备阶段监理（事前）</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 xml:space="preserve">首先要树立百年大计、质量第一的观念，在施工预备阶段监理机构要对承包人质量保证体系是否健全，各项技术保障措施是否制订完备认真进行检查。     </w:t>
      </w:r>
    </w:p>
    <w:p>
      <w:pPr>
        <w:widowControl/>
        <w:spacing w:line="400" w:lineRule="exact"/>
        <w:ind w:firstLine="560" w:firstLineChars="200"/>
        <w:jc w:val="left"/>
        <w:rPr>
          <w:rFonts w:ascii="宋体" w:hAnsi="宋体"/>
          <w:bCs/>
          <w:sz w:val="28"/>
          <w:szCs w:val="28"/>
        </w:rPr>
      </w:pPr>
      <w:r>
        <w:rPr>
          <w:rFonts w:ascii="宋体" w:hAnsi="宋体" w:hint="eastAsia"/>
          <w:bCs/>
          <w:sz w:val="28"/>
          <w:szCs w:val="28"/>
        </w:rPr>
        <w:t>监理工程师在施工预备阶段还要认真审查下列施工预备状况：</w:t>
      </w:r>
    </w:p>
    <w:p>
      <w:pPr>
        <w:widowControl/>
        <w:spacing w:line="400" w:lineRule="exact"/>
        <w:ind w:firstLine="560" w:firstLineChars="200"/>
        <w:jc w:val="left"/>
        <w:rPr>
          <w:rFonts w:ascii="宋体" w:hAnsi="宋体" w:hint="eastAsia"/>
          <w:bCs/>
          <w:sz w:val="28"/>
          <w:szCs w:val="28"/>
        </w:rPr>
        <w:sectPr>
          <w:headerReference w:type="default" r:id="rId4"/>
          <w:footerReference w:type="even" r:id="rId5"/>
          <w:footerReference w:type="default" r:id="rId6"/>
          <w:pgSz w:w="11906" w:h="16838"/>
          <w:pgMar w:top="1418" w:right="1418" w:bottom="1418" w:left="1418" w:header="851" w:footer="992" w:gutter="0"/>
          <w:cols w:space="708"/>
          <w:docGrid w:type="lines" w:linePitch="325"/>
        </w:sectPr>
      </w:pPr>
      <w:r>
        <w:rPr>
          <w:rFonts w:ascii="宋体" w:hAnsi="宋体" w:hint="eastAsia"/>
          <w:bCs/>
          <w:sz w:val="28"/>
          <w:szCs w:val="28"/>
        </w:rPr>
        <w:t xml:space="preserve"> a、是否有经批准的设计文件、施工图纸，施工图纸能否满足施工需要；参与设计人向承包人交底工作。受托付人托付组织或参与对设计图进行复查核对，优化和改善设计。对有关设计问题等提出合理化建议。</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 xml:space="preserve"> b、依据托付人与承包人签定的施工承发包合同审查承包人上报的实施性施工组织设计，核对合同明确的劳力数量、施工机械设备的数量和型号，检查工程物资、材料等进场及布局状况，以及保证质量、安全、工期和把握造价等方面的措施到位状况等。</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 xml:space="preserve">c、检查开工前施工单位的复测资料，对定位线及水准桩的设置是否稳固牢靠进行检查。      </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d、对承包人质量保证体系是否健全，安全、质量技术措施是否落实进行监督、检查。</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e、审批一般单项工程和单位工程的开工报告，并报托付人核备。</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f、审查汇总施工图数量，并按发包合同内工程数量进行列表比照，建立台帐，以便作为修订承发包合同和变更设计等的依据。</w:t>
      </w:r>
    </w:p>
    <w:p>
      <w:pPr>
        <w:widowControl/>
        <w:spacing w:line="400" w:lineRule="exact"/>
        <w:ind w:firstLine="560" w:firstLineChars="200"/>
        <w:jc w:val="left"/>
        <w:rPr>
          <w:rFonts w:ascii="宋体" w:hAnsi="宋体" w:hint="eastAsia"/>
          <w:bCs/>
          <w:sz w:val="28"/>
          <w:szCs w:val="28"/>
        </w:rPr>
      </w:pPr>
      <w:r>
        <w:rPr>
          <w:rFonts w:ascii="宋体" w:hAnsi="宋体"/>
          <w:bCs/>
          <w:sz w:val="28"/>
          <w:szCs w:val="28"/>
        </w:rPr>
        <w:t>g</w:t>
      </w:r>
      <w:r>
        <w:rPr>
          <w:rFonts w:ascii="宋体" w:hAnsi="宋体" w:hint="eastAsia"/>
          <w:bCs/>
          <w:sz w:val="28"/>
          <w:szCs w:val="28"/>
        </w:rPr>
        <w:t>、结合实际状况，制定监理规划和编写监理实施细则，并报托付人审核。</w:t>
      </w:r>
    </w:p>
    <w:p>
      <w:pPr>
        <w:widowControl/>
        <w:spacing w:line="400" w:lineRule="exact"/>
        <w:jc w:val="left"/>
        <w:rPr>
          <w:rFonts w:ascii="宋体" w:hAnsi="宋体" w:hint="eastAsia"/>
          <w:b/>
          <w:sz w:val="28"/>
          <w:szCs w:val="28"/>
        </w:rPr>
      </w:pPr>
      <w:r>
        <w:rPr>
          <w:rFonts w:ascii="宋体" w:hAnsi="宋体" w:hint="eastAsia"/>
          <w:b/>
          <w:sz w:val="28"/>
          <w:szCs w:val="28"/>
        </w:rPr>
        <w:t>2</w:t>
      </w:r>
      <w:r>
        <w:rPr>
          <w:rFonts w:ascii="宋体" w:hAnsi="宋体"/>
          <w:b/>
          <w:sz w:val="28"/>
          <w:szCs w:val="28"/>
        </w:rPr>
        <w:t>.</w:t>
      </w:r>
      <w:r>
        <w:rPr>
          <w:rFonts w:ascii="宋体" w:hAnsi="宋体" w:hint="eastAsia"/>
          <w:b/>
          <w:sz w:val="28"/>
          <w:szCs w:val="28"/>
        </w:rPr>
        <w:t>3</w:t>
      </w:r>
      <w:r>
        <w:rPr>
          <w:rFonts w:ascii="宋体" w:hAnsi="宋体"/>
          <w:b/>
          <w:sz w:val="28"/>
          <w:szCs w:val="28"/>
        </w:rPr>
        <w:t xml:space="preserve">  </w:t>
      </w:r>
      <w:r>
        <w:rPr>
          <w:rFonts w:ascii="宋体" w:hAnsi="宋体" w:hint="eastAsia"/>
          <w:b/>
          <w:sz w:val="28"/>
          <w:szCs w:val="28"/>
        </w:rPr>
        <w:t>施工过程的监理（事中）</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监理机构将对工程施工进行全过程质量监控，接受主动把握和事前把握的方法，确保全部工程达到国家验收标准。</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a、督促承包人严格执行国家工程建设标准、规范、工程质量检验评定标准及有关技术标准，督促承包人认真履行工程承发包合同所规定的职责和义务。</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b、监督检查承包人的质保体系的运转状况，开展全员质量意识教育，将提高全员质量意识落实到实处。对比检查承包人创优规划的落实状况，实现预期的创优目标。</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 xml:space="preserve">c、对重要部位和关键工序，进行旁站监理。 </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d、严格执行隐蔽工程检查制度，对隐蔽工程进行检查和办理签证，各种工程检查表相关内容必需检查。做到不漏检、不托付代检工程质量。对重点、关键工序坚持实行旁站监理。对隐蔽工程消灭的各种问题，准时监督承包人认真处理，必要时邀请设计方会勘，重要及重大问题准时通知托付人。</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严把原材料进场关，对于进场的原材料严格检查</w:t>
      </w:r>
      <w:r>
        <w:rPr>
          <w:rFonts w:ascii="宋体" w:hAnsi="宋体" w:hint="eastAsia"/>
          <w:bCs/>
          <w:sz w:val="28"/>
          <w:szCs w:val="28"/>
        </w:rPr>
        <w:t>“</w:t>
      </w:r>
      <w:r>
        <w:rPr>
          <w:rFonts w:ascii="宋体" w:hAnsi="宋体" w:hint="eastAsia"/>
          <w:bCs/>
          <w:sz w:val="28"/>
          <w:szCs w:val="28"/>
        </w:rPr>
        <w:t>五证</w:t>
      </w:r>
      <w:r>
        <w:rPr>
          <w:rFonts w:ascii="宋体" w:hAnsi="宋体" w:hint="eastAsia"/>
          <w:bCs/>
          <w:sz w:val="28"/>
          <w:szCs w:val="28"/>
        </w:rPr>
        <w:t>”</w:t>
      </w:r>
      <w:r>
        <w:rPr>
          <w:rFonts w:ascii="宋体" w:hAnsi="宋体" w:hint="eastAsia"/>
          <w:bCs/>
          <w:sz w:val="28"/>
          <w:szCs w:val="28"/>
        </w:rPr>
        <w:t>外，还必需进行抽样检（试）验，对不符合要求的原材料，坚决予以清除出施工现场；</w:t>
      </w:r>
    </w:p>
    <w:p>
      <w:pPr>
        <w:widowControl/>
        <w:spacing w:line="400" w:lineRule="exact"/>
        <w:ind w:firstLine="560" w:firstLineChars="200"/>
        <w:jc w:val="left"/>
        <w:rPr>
          <w:rFonts w:ascii="宋体" w:hAnsi="宋体" w:hint="eastAsia"/>
          <w:bCs/>
          <w:sz w:val="28"/>
          <w:szCs w:val="28"/>
        </w:rPr>
        <w:sectPr>
          <w:headerReference w:type="default" r:id="rId7"/>
          <w:footerReference w:type="even" r:id="rId8"/>
          <w:footerReference w:type="default" r:id="rId9"/>
          <w:type w:val="nextPage"/>
          <w:pgSz w:w="11906" w:h="16838"/>
          <w:pgMar w:top="1418" w:right="1418" w:bottom="1418" w:left="1418" w:header="851" w:footer="992" w:gutter="0"/>
          <w:pgNumType w:start="2"/>
          <w:cols w:space="708"/>
          <w:titlePg w:val="0"/>
          <w:docGrid w:type="lines" w:linePitch="325"/>
        </w:sectPr>
      </w:pPr>
      <w:r>
        <w:rPr>
          <w:rFonts w:ascii="宋体" w:hAnsi="宋体" w:hint="eastAsia"/>
          <w:bCs/>
          <w:sz w:val="28"/>
          <w:szCs w:val="28"/>
        </w:rPr>
        <w:t>e、检查工程材料、成品、半成品、设备的生产许可证和产品合格证，执行见证取样制度同时监督抽查承包人的各种试验，如有疑议，监理应在建设方指定的试验室，对原材料、各类试件等取样抽检或复查。对不符合要求的材料和设备，有权禁止进场和投入使用，已进场的不合格材料应坚决清离施工现场；</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f、监督承包人严格按施工规范和设计图纸施工。对工程的主要部位、主要环节、关键工序的施工及设备安装、调试，按国家标准规定进行检查。监督承包人按规定进行各类试验，同时进行肯定数量的平行抽检试验，并对试验结果进行抽样检查；</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g、按</w:t>
      </w:r>
      <w:r>
        <w:rPr>
          <w:rFonts w:ascii="宋体" w:hAnsi="宋体" w:hint="eastAsia"/>
          <w:bCs/>
          <w:sz w:val="28"/>
          <w:szCs w:val="28"/>
        </w:rPr>
        <w:t>“</w:t>
      </w:r>
      <w:r>
        <w:rPr>
          <w:rFonts w:ascii="宋体" w:hAnsi="宋体" w:hint="eastAsia"/>
          <w:bCs/>
          <w:sz w:val="28"/>
          <w:szCs w:val="28"/>
        </w:rPr>
        <w:t>验标</w:t>
      </w:r>
      <w:r>
        <w:rPr>
          <w:rFonts w:ascii="宋体" w:hAnsi="宋体" w:hint="eastAsia"/>
          <w:bCs/>
          <w:sz w:val="28"/>
          <w:szCs w:val="28"/>
        </w:rPr>
        <w:t>”</w:t>
      </w:r>
      <w:r>
        <w:rPr>
          <w:rFonts w:ascii="宋体" w:hAnsi="宋体" w:hint="eastAsia"/>
          <w:bCs/>
          <w:sz w:val="28"/>
          <w:szCs w:val="28"/>
        </w:rPr>
        <w:t>规定，对承包人自评的单位工程质量进行复查认定，按期用书面形式报托付人核备；</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h、检查安全防护措施及文明施工。</w:t>
      </w:r>
    </w:p>
    <w:p>
      <w:pPr>
        <w:widowControl/>
        <w:spacing w:line="400" w:lineRule="exact"/>
        <w:ind w:firstLine="560" w:firstLineChars="200"/>
        <w:jc w:val="left"/>
        <w:rPr>
          <w:rFonts w:ascii="宋体" w:hAnsi="宋体" w:hint="eastAsia"/>
          <w:bCs/>
          <w:sz w:val="28"/>
          <w:szCs w:val="28"/>
        </w:rPr>
      </w:pPr>
      <w:r>
        <w:rPr>
          <w:rFonts w:ascii="宋体" w:hAnsi="宋体"/>
          <w:bCs/>
          <w:sz w:val="28"/>
          <w:szCs w:val="28"/>
        </w:rPr>
        <w:t>i</w:t>
      </w:r>
      <w:r>
        <w:rPr>
          <w:rFonts w:ascii="宋体" w:hAnsi="宋体" w:hint="eastAsia"/>
          <w:bCs/>
          <w:sz w:val="28"/>
          <w:szCs w:val="28"/>
        </w:rPr>
        <w:t>、对承包人的检测仪器设备进行全面监督，审核度量衡的定期检验资料，保证度量衡设备的精确</w:t>
      </w:r>
      <w:r>
        <w:rPr>
          <w:rFonts w:ascii="宋体" w:hAnsi="宋体" w:hint="eastAsia"/>
          <w:bCs/>
          <w:sz w:val="28"/>
          <w:szCs w:val="28"/>
        </w:rPr>
        <w:t>     </w:t>
      </w:r>
      <w:r>
        <w:rPr>
          <w:rFonts w:ascii="宋体" w:hAnsi="宋体" w:hint="eastAsia"/>
          <w:bCs/>
          <w:sz w:val="28"/>
          <w:szCs w:val="28"/>
        </w:rPr>
        <w:t>性和牢靠性；对施工测量、放样等进行随机抽查，对发觉的问题要做出监理记录，并通知承包人准时订正。</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j、施工中发觉质量问题，应马上用书面形式通知承包人返工处理，并记入工程监理日志。对发生重大、大的工程质量事故，参与事故分析会、督促承包人准时处理，有权否定承包人对质量事故的处理意见，责成其重新争辩事故处理方案，并准时用书面材料报告托付人；</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k、对合同范围内的工程建设项目，应实施经常性的质量检查，对单位工程的施工检查要保证不漏检，对重点工程和技术简单的工程拟增加检查频率；</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L、搞好联合创优，确保实现工程质量目标；</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m、实行工程质量责任制，遵守</w:t>
      </w:r>
      <w:r>
        <w:rPr>
          <w:rFonts w:ascii="宋体" w:hAnsi="宋体" w:hint="eastAsia"/>
          <w:bCs/>
          <w:sz w:val="28"/>
          <w:szCs w:val="28"/>
        </w:rPr>
        <w:t>“</w:t>
      </w:r>
      <w:r>
        <w:rPr>
          <w:rFonts w:ascii="宋体" w:hAnsi="宋体" w:hint="eastAsia"/>
          <w:bCs/>
          <w:sz w:val="28"/>
          <w:szCs w:val="28"/>
        </w:rPr>
        <w:t>工程质量管理条例</w:t>
      </w:r>
      <w:r>
        <w:rPr>
          <w:rFonts w:ascii="宋体" w:hAnsi="宋体" w:hint="eastAsia"/>
          <w:bCs/>
          <w:sz w:val="28"/>
          <w:szCs w:val="28"/>
        </w:rPr>
        <w:t>”</w:t>
      </w:r>
      <w:r>
        <w:rPr>
          <w:rFonts w:ascii="宋体" w:hAnsi="宋体" w:hint="eastAsia"/>
          <w:bCs/>
          <w:sz w:val="28"/>
          <w:szCs w:val="28"/>
        </w:rPr>
        <w:t>，明确质量责任和义务</w:t>
      </w:r>
    </w:p>
    <w:p>
      <w:pPr>
        <w:widowControl/>
        <w:spacing w:line="400" w:lineRule="exact"/>
        <w:ind w:firstLine="560" w:firstLineChars="200"/>
        <w:jc w:val="left"/>
        <w:rPr>
          <w:rFonts w:ascii="宋体" w:hAnsi="宋体" w:hint="eastAsia"/>
          <w:bCs/>
          <w:sz w:val="28"/>
          <w:szCs w:val="28"/>
        </w:rPr>
      </w:pPr>
      <w:r>
        <w:rPr>
          <w:rFonts w:ascii="宋体" w:hAnsi="宋体"/>
          <w:bCs/>
          <w:sz w:val="28"/>
          <w:szCs w:val="28"/>
        </w:rPr>
        <w:t>n</w:t>
      </w:r>
      <w:r>
        <w:rPr>
          <w:rFonts w:ascii="宋体" w:hAnsi="宋体" w:hint="eastAsia"/>
          <w:bCs/>
          <w:sz w:val="28"/>
          <w:szCs w:val="28"/>
        </w:rPr>
        <w:t>、禁止监理工程师托付代检工程质量。</w:t>
      </w:r>
    </w:p>
    <w:p>
      <w:pPr>
        <w:widowControl/>
        <w:spacing w:line="400" w:lineRule="exact"/>
        <w:jc w:val="left"/>
        <w:rPr>
          <w:rFonts w:ascii="宋体" w:hAnsi="宋体" w:hint="eastAsia"/>
          <w:b/>
          <w:sz w:val="28"/>
          <w:szCs w:val="28"/>
        </w:rPr>
      </w:pPr>
      <w:r>
        <w:rPr>
          <w:rFonts w:ascii="宋体" w:hAnsi="宋体" w:hint="eastAsia"/>
          <w:b/>
          <w:sz w:val="28"/>
          <w:szCs w:val="28"/>
        </w:rPr>
        <w:t>2.4</w:t>
      </w:r>
      <w:r>
        <w:rPr>
          <w:rFonts w:ascii="宋体" w:hAnsi="宋体"/>
          <w:b/>
          <w:sz w:val="28"/>
          <w:szCs w:val="28"/>
        </w:rPr>
        <w:t xml:space="preserve"> </w:t>
      </w:r>
      <w:r>
        <w:rPr>
          <w:rFonts w:ascii="宋体" w:hAnsi="宋体" w:hint="eastAsia"/>
          <w:b/>
          <w:sz w:val="28"/>
          <w:szCs w:val="28"/>
        </w:rPr>
        <w:t>过程把握中实行的主要监理手段</w:t>
      </w:r>
    </w:p>
    <w:p>
      <w:pPr>
        <w:widowControl/>
        <w:spacing w:line="400" w:lineRule="exact"/>
        <w:jc w:val="left"/>
        <w:rPr>
          <w:rFonts w:ascii="宋体" w:hAnsi="宋体" w:hint="eastAsia"/>
          <w:bCs/>
          <w:sz w:val="28"/>
          <w:szCs w:val="28"/>
        </w:rPr>
      </w:pPr>
      <w:r>
        <w:rPr>
          <w:rFonts w:ascii="宋体" w:hAnsi="宋体" w:hint="eastAsia"/>
          <w:b/>
          <w:sz w:val="28"/>
          <w:szCs w:val="28"/>
        </w:rPr>
        <w:t>2.4.1 规定质量把握程序</w:t>
      </w:r>
      <w:r>
        <w:rPr>
          <w:rFonts w:ascii="宋体" w:hAnsi="宋体" w:hint="eastAsia"/>
          <w:bCs/>
          <w:sz w:val="28"/>
          <w:szCs w:val="28"/>
        </w:rPr>
        <w:t>：</w:t>
      </w:r>
    </w:p>
    <w:p>
      <w:pPr>
        <w:widowControl/>
        <w:spacing w:line="400" w:lineRule="exact"/>
        <w:ind w:firstLine="560" w:firstLineChars="200"/>
        <w:jc w:val="left"/>
        <w:rPr>
          <w:rFonts w:ascii="宋体" w:hAnsi="宋体"/>
          <w:bCs/>
          <w:sz w:val="28"/>
          <w:szCs w:val="28"/>
        </w:rPr>
      </w:pPr>
      <w:r>
        <w:rPr>
          <w:rFonts w:ascii="宋体" w:hAnsi="宋体" w:hint="eastAsia"/>
          <w:bCs/>
          <w:sz w:val="28"/>
          <w:szCs w:val="28"/>
        </w:rPr>
        <w:t>监理程序是建设单位、监理单位、承包人各方商定共同遵守的监理工作规章，是监理工作的主要依据，要求各级监理人员必需生疏并严格遵守监理程序，确保施工质量达到验标要求和合同商定。</w:t>
      </w:r>
    </w:p>
    <w:p>
      <w:pPr>
        <w:widowControl/>
        <w:spacing w:line="400" w:lineRule="exact"/>
        <w:jc w:val="left"/>
        <w:rPr>
          <w:rFonts w:ascii="宋体" w:hAnsi="宋体" w:hint="eastAsia"/>
          <w:bCs/>
          <w:sz w:val="28"/>
          <w:szCs w:val="28"/>
        </w:rPr>
      </w:pPr>
      <w:r>
        <w:rPr>
          <w:rFonts w:ascii="宋体" w:hAnsi="宋体" w:hint="eastAsia"/>
          <w:b/>
          <w:sz w:val="28"/>
          <w:szCs w:val="28"/>
        </w:rPr>
        <w:t>2.4.2 巡检和旁站</w:t>
      </w:r>
      <w:r>
        <w:rPr>
          <w:rFonts w:ascii="宋体" w:hAnsi="宋体" w:hint="eastAsia"/>
          <w:bCs/>
          <w:sz w:val="28"/>
          <w:szCs w:val="28"/>
        </w:rPr>
        <w:t>：</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施工过程中实行跟踪检查、旁站监督、定期例检、不定期抽查等方式，对施工全方位、全过程监督检查。对承包人施工的隐蔽工程、重要工程部位、关键工序及工艺实行全过程的旁站监理，监督检查施工过程中所用材料及混合料与批准的方案是否符合；监督检查承包人是否按批准的施工方案、技术规范施工等，准时清除影响工程质量的不利因素。旁站应做出具体记录，真实反映施工全过程，总监理工程师要随时抽查旁站记录，以确保施工质量。</w:t>
      </w:r>
    </w:p>
    <w:p>
      <w:pPr>
        <w:widowControl/>
        <w:spacing w:line="400" w:lineRule="exact"/>
        <w:jc w:val="left"/>
        <w:rPr>
          <w:rFonts w:ascii="宋体" w:hAnsi="宋体" w:hint="eastAsia"/>
          <w:bCs/>
          <w:sz w:val="28"/>
          <w:szCs w:val="28"/>
        </w:rPr>
        <w:sectPr>
          <w:headerReference w:type="default" r:id="rId10"/>
          <w:footerReference w:type="even" r:id="rId11"/>
          <w:footerReference w:type="default" r:id="rId12"/>
          <w:type w:val="nextPage"/>
          <w:pgSz w:w="11906" w:h="16838"/>
          <w:pgMar w:top="1418" w:right="1418" w:bottom="1418" w:left="1418" w:header="851" w:footer="992" w:gutter="0"/>
          <w:pgNumType w:start="3"/>
          <w:cols w:space="708"/>
          <w:titlePg w:val="0"/>
          <w:docGrid w:type="lines" w:linePitch="325"/>
        </w:sectPr>
      </w:pPr>
      <w:r>
        <w:rPr>
          <w:rFonts w:ascii="宋体" w:hAnsi="宋体" w:hint="eastAsia"/>
          <w:b/>
          <w:sz w:val="28"/>
          <w:szCs w:val="28"/>
        </w:rPr>
        <w:t xml:space="preserve">2.4.3 </w:t>
      </w:r>
      <w:r>
        <w:rPr>
          <w:rFonts w:ascii="宋体" w:hAnsi="宋体" w:hint="eastAsia"/>
          <w:bCs/>
          <w:sz w:val="28"/>
          <w:szCs w:val="28"/>
        </w:rPr>
        <w:t xml:space="preserve"> </w:t>
      </w:r>
      <w:r>
        <w:rPr>
          <w:rFonts w:ascii="宋体" w:hAnsi="宋体" w:hint="eastAsia"/>
          <w:b/>
          <w:sz w:val="28"/>
          <w:szCs w:val="28"/>
        </w:rPr>
        <w:t>量测</w:t>
      </w:r>
      <w:r>
        <w:rPr>
          <w:rFonts w:ascii="宋体" w:hAnsi="宋体" w:hint="eastAsia"/>
          <w:bCs/>
          <w:sz w:val="28"/>
          <w:szCs w:val="28"/>
        </w:rPr>
        <w:t>：</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量测是监理人员在质量监理中对几何尺寸把握和检查的重要手段。监理工程师对已完成工程的几何尺寸，进行实测实量验收，不符合要求的进行修整，无法修整的进行返工；</w:t>
      </w:r>
    </w:p>
    <w:p>
      <w:pPr>
        <w:widowControl/>
        <w:spacing w:line="400" w:lineRule="exact"/>
        <w:jc w:val="left"/>
        <w:rPr>
          <w:rFonts w:ascii="宋体" w:hAnsi="宋体" w:hint="eastAsia"/>
          <w:bCs/>
          <w:sz w:val="28"/>
          <w:szCs w:val="28"/>
        </w:rPr>
      </w:pPr>
      <w:r>
        <w:rPr>
          <w:rFonts w:ascii="宋体" w:hAnsi="宋体" w:hint="eastAsia"/>
          <w:b/>
          <w:sz w:val="28"/>
          <w:szCs w:val="28"/>
        </w:rPr>
        <w:t>2.4.4 试验和抽检</w:t>
      </w:r>
      <w:r>
        <w:rPr>
          <w:rFonts w:ascii="宋体" w:hAnsi="宋体" w:hint="eastAsia"/>
          <w:bCs/>
          <w:sz w:val="28"/>
          <w:szCs w:val="28"/>
        </w:rPr>
        <w:t>：</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试验是监理工程师确认各种材料和工程部位质量的主要依据。试验的项目、频率、内容、仪器、方法应当符合合同和试验规程的要求。施工过程中的每道工序，包括材料的性能、各种混合材料的配比、成品的强度等要有试验数据，没有试验数据的工程一律不予验收。监理工程师及监理站人员要对各种原材料、混合料协作比、混凝土强度、砂浆强度等试验项目随机抽样核查，承包人须供应条件。</w:t>
      </w:r>
    </w:p>
    <w:p>
      <w:pPr>
        <w:widowControl/>
        <w:spacing w:line="400" w:lineRule="exact"/>
        <w:jc w:val="left"/>
        <w:rPr>
          <w:rFonts w:ascii="宋体" w:hAnsi="宋体" w:hint="eastAsia"/>
          <w:bCs/>
          <w:sz w:val="28"/>
          <w:szCs w:val="28"/>
        </w:rPr>
      </w:pPr>
      <w:r>
        <w:rPr>
          <w:rFonts w:ascii="宋体" w:hAnsi="宋体" w:hint="eastAsia"/>
          <w:b/>
          <w:sz w:val="28"/>
          <w:szCs w:val="28"/>
        </w:rPr>
        <w:t>2.4.5 指令性文件</w:t>
      </w:r>
      <w:r>
        <w:rPr>
          <w:rFonts w:ascii="宋体" w:hAnsi="宋体" w:hint="eastAsia"/>
          <w:bCs/>
          <w:sz w:val="28"/>
          <w:szCs w:val="28"/>
        </w:rPr>
        <w:t>：</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承包人与监理工程师的工作往来，必需有质量记录。监理工程师通过规定的指令对承包人进行质量把握，用以指示施工中发生或可能发生的质量问题，使其加以重视或进行修改，以达到质量把握的目的。</w:t>
      </w:r>
    </w:p>
    <w:p>
      <w:pPr>
        <w:widowControl/>
        <w:spacing w:line="400" w:lineRule="exact"/>
        <w:jc w:val="left"/>
        <w:rPr>
          <w:rFonts w:ascii="宋体" w:hAnsi="宋体" w:hint="eastAsia"/>
          <w:bCs/>
          <w:sz w:val="28"/>
          <w:szCs w:val="28"/>
        </w:rPr>
      </w:pPr>
      <w:r>
        <w:rPr>
          <w:rFonts w:ascii="宋体" w:hAnsi="宋体" w:hint="eastAsia"/>
          <w:b/>
          <w:sz w:val="28"/>
          <w:szCs w:val="28"/>
        </w:rPr>
        <w:t>2.4.6  工序把握</w:t>
      </w:r>
      <w:r>
        <w:rPr>
          <w:rFonts w:ascii="宋体" w:hAnsi="宋体" w:hint="eastAsia"/>
          <w:bCs/>
          <w:sz w:val="28"/>
          <w:szCs w:val="28"/>
        </w:rPr>
        <w:t>：</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监理工程师要严格把握施工过程中的工序质量，前道工序未经检查验收，后道工序不准进行施工。</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1）制定工序质量把握方案。</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2）建立工序质量检查和保证制度。</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3）进行工序分析、分清主次、重点把握。</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4）对工序质量实施跟踪动态把握。</w:t>
      </w:r>
    </w:p>
    <w:p>
      <w:pPr>
        <w:widowControl/>
        <w:spacing w:line="400" w:lineRule="exact"/>
        <w:ind w:firstLine="560" w:firstLineChars="200"/>
        <w:jc w:val="left"/>
        <w:rPr>
          <w:rFonts w:ascii="宋体" w:hAnsi="宋体" w:hint="eastAsia"/>
          <w:bCs/>
          <w:sz w:val="28"/>
          <w:szCs w:val="28"/>
        </w:rPr>
      </w:pPr>
      <w:r>
        <w:rPr>
          <w:rFonts w:ascii="宋体" w:hAnsi="宋体" w:hint="eastAsia"/>
          <w:sz w:val="28"/>
          <w:szCs w:val="28"/>
        </w:rPr>
        <w:t>5）对设置的工序活动质量把握点进行预控。</w:t>
      </w:r>
    </w:p>
    <w:p>
      <w:pPr>
        <w:widowControl/>
        <w:spacing w:line="400" w:lineRule="exact"/>
        <w:jc w:val="left"/>
        <w:rPr>
          <w:rFonts w:ascii="宋体" w:hAnsi="宋体" w:hint="eastAsia"/>
          <w:b/>
          <w:bCs/>
          <w:sz w:val="28"/>
          <w:szCs w:val="28"/>
        </w:rPr>
      </w:pPr>
      <w:r>
        <w:rPr>
          <w:rFonts w:ascii="宋体" w:hAnsi="宋体" w:hint="eastAsia"/>
          <w:b/>
          <w:bCs/>
          <w:sz w:val="28"/>
          <w:szCs w:val="28"/>
        </w:rPr>
        <w:t>2.4.7  其他把握方法:</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1）建立完善的监理工程师质量把握体系。</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2）督促施工单位建立完善的工程质量保证体系。</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3）建立完善的工程试验、检测系统。</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4）重点核查施工单位的技术和组织措施、工程创优规划，确保工程质量满足创优目标。</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5）施工图现场核对优化。</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6）严格旁站监理制度，严把各工序工程质量把握和验收交接</w:t>
      </w:r>
    </w:p>
    <w:p>
      <w:pPr>
        <w:widowControl/>
        <w:spacing w:line="400" w:lineRule="exact"/>
        <w:jc w:val="left"/>
        <w:rPr>
          <w:rFonts w:ascii="宋体" w:hAnsi="宋体" w:hint="eastAsia"/>
          <w:b/>
          <w:bCs/>
          <w:sz w:val="28"/>
          <w:szCs w:val="28"/>
        </w:rPr>
      </w:pPr>
      <w:r>
        <w:rPr>
          <w:rFonts w:ascii="宋体" w:hAnsi="宋体" w:hint="eastAsia"/>
          <w:b/>
          <w:bCs/>
          <w:sz w:val="28"/>
          <w:szCs w:val="28"/>
        </w:rPr>
        <w:t>2.5 监理报审制度及有关要求</w:t>
      </w:r>
    </w:p>
    <w:p>
      <w:pPr>
        <w:widowControl/>
        <w:spacing w:line="400" w:lineRule="exact"/>
        <w:ind w:firstLine="560" w:firstLineChars="200"/>
        <w:jc w:val="left"/>
        <w:rPr>
          <w:rFonts w:ascii="宋体" w:hAnsi="宋体" w:hint="eastAsia"/>
          <w:b/>
          <w:bCs/>
          <w:sz w:val="28"/>
          <w:szCs w:val="28"/>
        </w:rPr>
      </w:pPr>
      <w:r>
        <w:rPr>
          <w:rFonts w:ascii="宋体" w:hAnsi="宋体" w:hint="eastAsia"/>
          <w:b/>
          <w:bCs/>
          <w:sz w:val="28"/>
          <w:szCs w:val="28"/>
        </w:rPr>
        <w:t>2.5.1 施工组织设计（或方案）的报审:</w:t>
      </w:r>
    </w:p>
    <w:p>
      <w:pPr>
        <w:widowControl/>
        <w:spacing w:line="400" w:lineRule="exact"/>
        <w:ind w:firstLine="560" w:firstLineChars="200"/>
        <w:jc w:val="left"/>
        <w:rPr>
          <w:rFonts w:ascii="宋体" w:hAnsi="宋体" w:hint="eastAsia"/>
          <w:sz w:val="28"/>
          <w:szCs w:val="28"/>
        </w:rPr>
        <w:sectPr>
          <w:headerReference w:type="default" r:id="rId13"/>
          <w:footerReference w:type="even" r:id="rId14"/>
          <w:footerReference w:type="default" r:id="rId15"/>
          <w:type w:val="nextPage"/>
          <w:pgSz w:w="11906" w:h="16838"/>
          <w:pgMar w:top="1418" w:right="1418" w:bottom="1418" w:left="1418" w:header="851" w:footer="992" w:gutter="0"/>
          <w:pgNumType w:start="4"/>
          <w:cols w:space="708"/>
          <w:titlePg w:val="0"/>
          <w:docGrid w:type="lines" w:linePitch="325"/>
        </w:sectPr>
      </w:pP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施工单位编制《施工组织设计》，或分部分项工程的《施工方案》应按规定的程序进行报审，在编制施工组织设计时，对重要的分部分项工程，要求施工单位提出具体的施工方案，编制完成后，同时填写《施工组织设计（方案）报审表》，一并报监理审核。接到报送的施工组织设计后，项目总监将即时组织有关专业监理工程师共同进行审议，并将审查结果报业主批准后通知施工单位组织实施，并要求施工单位严格按施工组织设计院内容贯彻执行，不得任凭改动；需改动时，应报监理工程审查同意，监理工程师有权监督检查施工组织设计中有关技术安全措施的落实状况。</w:t>
      </w:r>
    </w:p>
    <w:p>
      <w:pPr>
        <w:widowControl/>
        <w:spacing w:line="400" w:lineRule="exact"/>
        <w:ind w:firstLine="560" w:firstLineChars="200"/>
        <w:jc w:val="left"/>
        <w:rPr>
          <w:rFonts w:ascii="宋体" w:hAnsi="宋体" w:hint="eastAsia"/>
          <w:b/>
          <w:bCs/>
          <w:sz w:val="28"/>
          <w:szCs w:val="28"/>
        </w:rPr>
      </w:pPr>
      <w:r>
        <w:rPr>
          <w:rFonts w:ascii="宋体" w:hAnsi="宋体" w:hint="eastAsia"/>
          <w:b/>
          <w:bCs/>
          <w:sz w:val="28"/>
          <w:szCs w:val="28"/>
        </w:rPr>
        <w:t>2.5.2 工程开工申请的报审:</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单位工程或分部分项工程开工之前，应提前三天填报《工程开工报审表》并附施工组织设计、施工预备条件等的说明。监理工程师收到报审表后，既审查方案、措施，并检查施工现场各项工作预备状况，若预备工作符合要求，具备了开工条件，即可签认开工申请，同意开工。</w:t>
      </w:r>
    </w:p>
    <w:p>
      <w:pPr>
        <w:widowControl/>
        <w:spacing w:line="400" w:lineRule="exact"/>
        <w:ind w:firstLine="560" w:firstLineChars="200"/>
        <w:jc w:val="left"/>
        <w:rPr>
          <w:rFonts w:ascii="宋体" w:hAnsi="宋体" w:hint="eastAsia"/>
          <w:b/>
          <w:bCs/>
          <w:sz w:val="28"/>
          <w:szCs w:val="28"/>
        </w:rPr>
      </w:pPr>
      <w:r>
        <w:rPr>
          <w:rFonts w:ascii="宋体" w:hAnsi="宋体" w:hint="eastAsia"/>
          <w:b/>
          <w:bCs/>
          <w:sz w:val="28"/>
          <w:szCs w:val="28"/>
        </w:rPr>
        <w:t>2.5.3 工程进度方案报审:</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工程开工预备阶段，施工单位应按合同工期要求编制施工总进度方案网络或横道图，并报审；工程施工过程中，施工单位应按实际进展状况，按月（季）编制具体的月（季）度进度方案，并要求在每月完成工程量报表的同时上报，季度方案要求在每季度末的最终一同内上报（季末25日前），同时填报《工程施工进度方案报审表》表，一并送监理工程师审批。</w:t>
      </w:r>
    </w:p>
    <w:p>
      <w:pPr>
        <w:widowControl/>
        <w:spacing w:line="400" w:lineRule="exact"/>
        <w:ind w:firstLine="560" w:firstLineChars="200"/>
        <w:jc w:val="left"/>
        <w:rPr>
          <w:rFonts w:ascii="宋体" w:hAnsi="宋体" w:hint="eastAsia"/>
          <w:b/>
          <w:bCs/>
          <w:sz w:val="28"/>
          <w:szCs w:val="28"/>
        </w:rPr>
      </w:pPr>
      <w:r>
        <w:rPr>
          <w:rFonts w:ascii="宋体" w:hAnsi="宋体" w:hint="eastAsia"/>
          <w:b/>
          <w:bCs/>
          <w:sz w:val="28"/>
          <w:szCs w:val="28"/>
        </w:rPr>
        <w:t>2.5.4 建筑材料、构配件试验、检验的报审:</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施工用钢材、水泥等主要结构性用材，必需按有关规范及标准要求，进行严格的复试（验）工作，对每批进场钢材，必需要求供货方供应建筑材料证明书，并准时通知监理工程师现场见证取样，对进场的同一生产厂家、同一品种、同一标号的水泥，每200吨为一个验收批，按要求复试全部送检复试的材料，其试验报告均须经监理工程师的审批，对施工用其他材料、制品、构件等均需事先向监理工程师报送样品、材质证明和有关技术资料，经监理工程师审查报业主同意后方可使用，对变更用材料，也须事前征得监理工程师同意，否则不予结算。凡进场的材料或同意选购的材料，均需按程序准时填报《进场材料报验单》。</w:t>
      </w:r>
    </w:p>
    <w:p>
      <w:pPr>
        <w:widowControl/>
        <w:spacing w:line="400" w:lineRule="exact"/>
        <w:ind w:firstLine="560" w:firstLineChars="200"/>
        <w:jc w:val="left"/>
        <w:rPr>
          <w:rFonts w:ascii="宋体" w:hAnsi="宋体" w:hint="eastAsia"/>
          <w:b/>
          <w:bCs/>
          <w:sz w:val="28"/>
          <w:szCs w:val="28"/>
        </w:rPr>
      </w:pPr>
      <w:r>
        <w:rPr>
          <w:rFonts w:ascii="宋体" w:hAnsi="宋体" w:hint="eastAsia"/>
          <w:b/>
          <w:bCs/>
          <w:sz w:val="28"/>
          <w:szCs w:val="28"/>
        </w:rPr>
        <w:t>2.5.5 施工测量放样的报审:</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施工单位工程施工过程中实施的测量、定位及其放样工作，须经专业监理工程师检查和认可。对基础放样或</w:t>
      </w:r>
      <w:r>
        <w:rPr>
          <w:rFonts w:ascii="宋体" w:hAnsi="宋体" w:hint="eastAsia"/>
          <w:sz w:val="28"/>
          <w:szCs w:val="28"/>
        </w:rPr>
        <w:t>±</w:t>
      </w:r>
      <w:r>
        <w:rPr>
          <w:rFonts w:ascii="宋体" w:hAnsi="宋体" w:hint="eastAsia"/>
          <w:sz w:val="28"/>
          <w:szCs w:val="28"/>
        </w:rPr>
        <w:t>0.00以上每隔一</w:t>
      </w:r>
      <w:r>
        <w:rPr>
          <w:rFonts w:ascii="宋体" w:hAnsi="宋体" w:hint="eastAsia"/>
          <w:sz w:val="28"/>
          <w:szCs w:val="28"/>
        </w:rPr>
        <w:t>——</w:t>
      </w:r>
      <w:r>
        <w:rPr>
          <w:rFonts w:ascii="宋体" w:hAnsi="宋体" w:hint="eastAsia"/>
          <w:sz w:val="28"/>
          <w:szCs w:val="28"/>
        </w:rPr>
        <w:t>三层放样后，施工单位准时填报《施工放样报验单》连同原始测量记录资料，在施工开头前一并报现场监理工程，并应准时通知专业监理工程师复测，批阅后签认。</w:t>
      </w:r>
    </w:p>
    <w:p>
      <w:pPr>
        <w:widowControl/>
        <w:spacing w:line="400" w:lineRule="exact"/>
        <w:ind w:firstLine="560" w:firstLineChars="200"/>
        <w:jc w:val="left"/>
        <w:rPr>
          <w:rFonts w:ascii="宋体" w:hAnsi="宋体" w:hint="eastAsia"/>
          <w:b/>
          <w:bCs/>
          <w:sz w:val="28"/>
          <w:szCs w:val="28"/>
        </w:rPr>
        <w:sectPr>
          <w:headerReference w:type="default" r:id="rId16"/>
          <w:footerReference w:type="even" r:id="rId17"/>
          <w:footerReference w:type="default" r:id="rId18"/>
          <w:type w:val="nextPage"/>
          <w:pgSz w:w="11906" w:h="16838"/>
          <w:pgMar w:top="1418" w:right="1418" w:bottom="1418" w:left="1418" w:header="851" w:footer="992" w:gutter="0"/>
          <w:pgNumType w:start="5"/>
          <w:cols w:space="708"/>
          <w:titlePg w:val="0"/>
          <w:docGrid w:type="lines" w:linePitch="325"/>
        </w:sectPr>
      </w:pPr>
      <w:r>
        <w:rPr>
          <w:rFonts w:ascii="宋体" w:hAnsi="宋体" w:hint="eastAsia"/>
          <w:b/>
          <w:bCs/>
          <w:sz w:val="28"/>
          <w:szCs w:val="28"/>
        </w:rPr>
        <w:t>2.5.6 隐蔽工程及分部分项工程的报验:</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隐蔽工程必需进行报验，未经报验的工程，不得进入下道工序。自行隐蔽的工程，监理工程有权对隐蔽工程进行剖检，剖检所发后的全部费用，有施工单位担当。</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施工单位对工序或隐蔽工程的报验，应首先在自检合格的基础上进行，并备齐有关附件（隐蔽单、工程或分项工程质量评定、相关材料合格证、试验报告等），填写工程报验单，于工程隐蔽前24小时报送现场监理工程师，监理工程师接到报验单后，必需在24小时内，完成隐蔽工程的检查、签订工作，对不符合要求的隐蔽工程，施工单位应无条件地进行整改，整改后，重新验收。</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分部、分项工程或单位工程全部完工后，施工单位质检人员应对已完项目进行一次系统的自检，并汇总各道工序的检查记录及测量和抽样试验结果（包括质量自评资料和混凝土、沙浆强度报告等），填写《工程报验单》，经监理工程师协同有关方面现场检查验收后，提示项目总监理工程师签发《分部分项工程检验认可书》，未经中间交工检验或检验不合格的工程，不得进行下一分部分项工程的施工。</w:t>
      </w:r>
    </w:p>
    <w:p>
      <w:pPr>
        <w:widowControl/>
        <w:spacing w:line="400" w:lineRule="exact"/>
        <w:ind w:firstLine="560" w:firstLineChars="200"/>
        <w:jc w:val="left"/>
        <w:rPr>
          <w:rFonts w:ascii="宋体" w:hAnsi="宋体" w:hint="eastAsia"/>
          <w:b/>
          <w:bCs/>
          <w:sz w:val="28"/>
          <w:szCs w:val="28"/>
        </w:rPr>
      </w:pPr>
      <w:r>
        <w:rPr>
          <w:rFonts w:ascii="宋体" w:hAnsi="宋体" w:hint="eastAsia"/>
          <w:b/>
          <w:bCs/>
          <w:sz w:val="28"/>
          <w:szCs w:val="28"/>
        </w:rPr>
        <w:t>2.5.7 对质量缺陷（质量问题、事故）的处理要求</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所谓质量缺陷，即指工程中消灭的质量问题，它分为一般性质量缺陷、较严峻质量缺陷和质量事故三类，对质量缺陷的片理应把握下述原则：</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A  前道工序的缺陷，在未经监理工程师认可之前不得进行下一道工序。</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 施工方必需执行监理工程师对质量缺陷的处理意见。</w:t>
      </w:r>
    </w:p>
    <w:p>
      <w:pPr>
        <w:widowControl/>
        <w:spacing w:line="400" w:lineRule="exact"/>
        <w:ind w:firstLine="538" w:firstLineChars="192"/>
        <w:jc w:val="left"/>
        <w:rPr>
          <w:rFonts w:ascii="宋体" w:hAnsi="宋体" w:hint="eastAsia"/>
          <w:sz w:val="28"/>
          <w:szCs w:val="28"/>
        </w:rPr>
      </w:pPr>
      <w:r>
        <w:rPr>
          <w:rFonts w:ascii="宋体" w:hAnsi="宋体" w:hint="eastAsia"/>
          <w:sz w:val="28"/>
          <w:szCs w:val="28"/>
        </w:rPr>
        <w:t>C 施工方对质量缺陷的处理方案和措施须经监理工程批准方可实施。</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D 质量缺陷处理完后须经监理工程师的检查验收，对不同类型的质量缺陷实行不同处理措施、步骤。</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a. 一般性质缺陷，如混凝土消灭蜂窝、麻面、钢筋绑所松扣、间距不均等质量问题，监理工程师可向施工单位下达口头批令、责令施工负责人准时进行局部处理或整修，当修复后的工程能满足设计及验收标准的要求时，监理工程师即可验收。</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b.较严峻的质量缺陷,如主要部位钢筋移位,混凝土消灭大的空洞等,质量不符合规范要求,这类难以通过局部处理和整修得以修复的,监理工程师可视状况以</w:t>
      </w:r>
      <w:r>
        <w:rPr>
          <w:rFonts w:ascii="宋体" w:hAnsi="宋体"/>
          <w:sz w:val="28"/>
          <w:szCs w:val="28"/>
        </w:rPr>
        <w:t>“</w:t>
      </w:r>
      <w:r>
        <w:rPr>
          <w:rFonts w:ascii="宋体" w:hAnsi="宋体" w:hint="eastAsia"/>
          <w:sz w:val="28"/>
          <w:szCs w:val="28"/>
        </w:rPr>
        <w:t>监理通知</w:t>
      </w:r>
      <w:r>
        <w:rPr>
          <w:rFonts w:ascii="宋体" w:hAnsi="宋体" w:hint="eastAsia"/>
          <w:sz w:val="28"/>
          <w:szCs w:val="28"/>
        </w:rPr>
        <w:t>”</w:t>
      </w:r>
      <w:r>
        <w:rPr>
          <w:rFonts w:ascii="宋体" w:hAnsi="宋体" w:hint="eastAsia"/>
          <w:sz w:val="28"/>
          <w:szCs w:val="28"/>
        </w:rPr>
        <w:t>形式向施工单位下达书面通知或下达暂停工指令，责令施工单位进行返工，甚至全部推倒重做，由此发生的一切费用均由施工负责人担当，同时施工单位应准时填报《质量问题报告单》。</w:t>
      </w:r>
    </w:p>
    <w:p>
      <w:pPr>
        <w:widowControl/>
        <w:spacing w:line="400" w:lineRule="exact"/>
        <w:ind w:firstLine="560" w:firstLineChars="200"/>
        <w:jc w:val="left"/>
        <w:rPr>
          <w:rFonts w:ascii="宋体" w:hAnsi="宋体" w:hint="eastAsia"/>
          <w:sz w:val="28"/>
          <w:szCs w:val="28"/>
        </w:rPr>
        <w:sectPr>
          <w:headerReference w:type="default" r:id="rId19"/>
          <w:footerReference w:type="even" r:id="rId20"/>
          <w:footerReference w:type="default" r:id="rId21"/>
          <w:type w:val="nextPage"/>
          <w:pgSz w:w="11906" w:h="16838"/>
          <w:pgMar w:top="1418" w:right="1418" w:bottom="1418" w:left="1418" w:header="851" w:footer="992" w:gutter="0"/>
          <w:pgNumType w:start="6"/>
          <w:cols w:space="708"/>
          <w:titlePg w:val="0"/>
          <w:docGrid w:type="lines" w:linePitch="325"/>
        </w:sectPr>
      </w:pP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c.对于消灭的重大质量隐患，并造成较大经济损失的重要事故，如基础下沉，地下室渗漏或大体积混凝土浇筑时消灭冷缝等，监理工程师一经发觉，马上发出工程暂停工指令，组织有关人员共商处理措施，施工单位填报《质量问题报告单》和《工程质量事故处理方案报告单》，对重大恶性事故，要按建设部有关规定逐级上报，对较严峻的事故，监理工程师还可邀请有关专家组织进行专项调研，并作出处理方案。</w:t>
      </w:r>
    </w:p>
    <w:p>
      <w:pPr>
        <w:widowControl/>
        <w:spacing w:line="400" w:lineRule="exact"/>
        <w:ind w:firstLine="560" w:firstLineChars="200"/>
        <w:jc w:val="left"/>
        <w:rPr>
          <w:rFonts w:ascii="宋体" w:hAnsi="宋体" w:hint="eastAsia"/>
          <w:b/>
          <w:bCs/>
          <w:sz w:val="28"/>
          <w:szCs w:val="28"/>
        </w:rPr>
      </w:pPr>
      <w:r>
        <w:rPr>
          <w:rFonts w:ascii="宋体" w:hAnsi="宋体" w:hint="eastAsia"/>
          <w:b/>
          <w:bCs/>
          <w:sz w:val="28"/>
          <w:szCs w:val="28"/>
        </w:rPr>
        <w:t>2.5.8 工程计量及工程款支付的报审:</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施工单位每月完成工程量及工程进度款的申报应按合同规定的时间进行，逾期不进行申报的，监理工程不再受理，上报月底工程量完成报表的同时，应按要求填写《合同工程月计量申报表》后，按所核实的总价，向监理工程师报送《付款申请表》，监理工程师收到《付款申请表》后，3天内将本期应扣款项计减后，将结果批复施工单位，施工单位据此向业主办理支付手续表中内容如有异议发生时，可按要求内容向监理工程师申报，申报后填报《付款申请表》。</w:t>
      </w:r>
    </w:p>
    <w:p>
      <w:pPr>
        <w:widowControl/>
        <w:spacing w:line="400" w:lineRule="exact"/>
        <w:ind w:firstLine="560" w:firstLineChars="200"/>
        <w:jc w:val="left"/>
        <w:rPr>
          <w:rFonts w:ascii="宋体" w:hAnsi="宋体" w:hint="eastAsia"/>
          <w:b/>
          <w:bCs/>
          <w:sz w:val="28"/>
          <w:szCs w:val="28"/>
        </w:rPr>
      </w:pPr>
      <w:r>
        <w:rPr>
          <w:rFonts w:ascii="宋体" w:hAnsi="宋体" w:hint="eastAsia"/>
          <w:b/>
          <w:bCs/>
          <w:sz w:val="28"/>
          <w:szCs w:val="28"/>
        </w:rPr>
        <w:t>2.5.9 混凝土浇筑令等的签发要求</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混凝土工程施工之前，测量放样、模板工程、钢筋制作焊接及绑扎、材料试化验、混凝土协作比等工序完成后，在认真自检合格的基础上，准时填报《混凝土浇筑令》表，报送现场监理工程师。监理工程师接报后，会同施工单位技术、质检、试验、施工人员共同对浇筑劳动力组织、设备、机具预备完善，预备混凝土浇筑的条件，即可签发混凝土浇筑令，施工单位接到浇筑令后方可开机浇筑混凝土，没有签发混凝土浇筑令，不得擅自开机浇筑混凝土。开机后，施工单位应有专人负责作好混凝土浇筑记录。</w:t>
      </w:r>
    </w:p>
    <w:p>
      <w:pPr>
        <w:widowControl/>
        <w:spacing w:line="400" w:lineRule="exact"/>
        <w:jc w:val="left"/>
        <w:rPr>
          <w:rFonts w:ascii="宋体" w:hAnsi="宋体" w:hint="eastAsia"/>
          <w:b/>
          <w:bCs/>
          <w:sz w:val="28"/>
          <w:szCs w:val="28"/>
        </w:rPr>
      </w:pPr>
      <w:r>
        <w:rPr>
          <w:rFonts w:ascii="宋体" w:hAnsi="宋体" w:hint="eastAsia"/>
          <w:b/>
          <w:bCs/>
          <w:sz w:val="28"/>
          <w:szCs w:val="28"/>
        </w:rPr>
        <w:t>2.5.10 对额外工程计量、工程变更等程序的签认要求</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发生额外工程计量或工程变更时，施工单位应严格依据工程变更洽谈商程序作好报审工程，其具体要求是：</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A 准时填写《施工业务联系表》，连同附件一并报现场监理工程师。</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 凡属施工设计图纸要求以以外的额外工程计量或现场变更，必需准时通知监理工程（必要时应通知设计单位代表）到现场对实际发生额外工程进行量测计算。</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C 监理工程师收到《施工业务联系表》后，应按现场实际测量结果进行认真审核，签署意见后报甲方签字认可。</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D 对于设计修改（包括施工、建设单位、监理工程师对设计的修改意见）应通知建设单位代表，请设计单位争辩确定后提出修改通知，并须经监理工程师会签后交施工单位实施。</w:t>
      </w:r>
    </w:p>
    <w:p>
      <w:pPr>
        <w:widowControl/>
        <w:spacing w:line="400" w:lineRule="exact"/>
        <w:jc w:val="left"/>
        <w:rPr>
          <w:rFonts w:ascii="宋体" w:hAnsi="宋体" w:hint="eastAsia"/>
          <w:b/>
          <w:bCs/>
          <w:sz w:val="28"/>
          <w:szCs w:val="28"/>
        </w:rPr>
      </w:pPr>
      <w:r>
        <w:rPr>
          <w:rFonts w:ascii="宋体" w:hAnsi="宋体" w:hint="eastAsia"/>
          <w:b/>
          <w:bCs/>
          <w:sz w:val="28"/>
          <w:szCs w:val="28"/>
        </w:rPr>
        <w:t>2.5.11 工程竣工验收申请报告</w:t>
      </w:r>
    </w:p>
    <w:p>
      <w:pPr>
        <w:widowControl/>
        <w:spacing w:line="400" w:lineRule="exact"/>
        <w:ind w:firstLine="560" w:firstLineChars="200"/>
        <w:jc w:val="left"/>
        <w:rPr>
          <w:rFonts w:ascii="宋体" w:hAnsi="宋体" w:hint="eastAsia"/>
          <w:sz w:val="28"/>
          <w:szCs w:val="28"/>
        </w:rPr>
        <w:sectPr>
          <w:headerReference w:type="default" r:id="rId22"/>
          <w:footerReference w:type="even" r:id="rId23"/>
          <w:footerReference w:type="default" r:id="rId24"/>
          <w:type w:val="nextPage"/>
          <w:pgSz w:w="11906" w:h="16838"/>
          <w:pgMar w:top="1418" w:right="1418" w:bottom="1418" w:left="1418" w:header="851" w:footer="992" w:gutter="0"/>
          <w:pgNumType w:start="7"/>
          <w:cols w:space="708"/>
          <w:titlePg w:val="0"/>
          <w:docGrid w:type="lines" w:linePitch="325"/>
        </w:sectPr>
      </w:pPr>
      <w:r>
        <w:rPr>
          <w:rFonts w:ascii="宋体" w:hAnsi="宋体" w:hint="eastAsia"/>
          <w:sz w:val="28"/>
          <w:szCs w:val="28"/>
        </w:rPr>
        <w:t>工程全部完工后，施工单位应进行全面自检，并按规定编写验收交接文件，这是申请竣工验收的必要条件，竣工文件不齐全、不精确</w:t>
      </w:r>
      <w:r>
        <w:rPr>
          <w:rFonts w:ascii="宋体" w:hAnsi="宋体" w:hint="eastAsia"/>
          <w:sz w:val="28"/>
          <w:szCs w:val="28"/>
        </w:rPr>
        <w:t>     </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不清楚的，不能验收交接。施工单位应在验收前，将编好的全部竣工文件及绘制的竣工图，连同《工程预验申请报告》、《施工业务联系表》一并送监理工程师审查，待确认符合设计要求时报送建设单位，并参与建设单位组织的工程预验收，签署监理意见。工程竣工验收通过后，签发《竣工证书》。《竣工证书》签发之日，即是缺陷责任期开头之日。</w:t>
      </w:r>
    </w:p>
    <w:p>
      <w:pPr>
        <w:widowControl/>
        <w:spacing w:line="400" w:lineRule="exact"/>
        <w:jc w:val="left"/>
        <w:rPr>
          <w:rFonts w:ascii="宋体" w:hAnsi="宋体" w:hint="eastAsia"/>
          <w:b/>
          <w:sz w:val="28"/>
          <w:szCs w:val="28"/>
        </w:rPr>
      </w:pPr>
      <w:r>
        <w:rPr>
          <w:rFonts w:ascii="宋体" w:hAnsi="宋体" w:hint="eastAsia"/>
          <w:b/>
          <w:sz w:val="28"/>
          <w:szCs w:val="28"/>
        </w:rPr>
        <w:t>2.6</w:t>
      </w:r>
      <w:r>
        <w:rPr>
          <w:rFonts w:ascii="宋体" w:hAnsi="宋体"/>
          <w:b/>
          <w:sz w:val="28"/>
          <w:szCs w:val="28"/>
        </w:rPr>
        <w:t xml:space="preserve">  </w:t>
      </w:r>
      <w:r>
        <w:rPr>
          <w:rFonts w:ascii="宋体" w:hAnsi="宋体" w:hint="eastAsia"/>
          <w:b/>
          <w:sz w:val="28"/>
          <w:szCs w:val="28"/>
        </w:rPr>
        <w:t>工程监理的重点及对关键工程、部位的把握方法</w:t>
      </w:r>
    </w:p>
    <w:p>
      <w:pPr>
        <w:widowControl/>
        <w:adjustRightInd w:val="0"/>
        <w:spacing w:line="400" w:lineRule="exact"/>
        <w:jc w:val="left"/>
        <w:rPr>
          <w:rFonts w:ascii="宋体" w:hAnsi="宋体" w:hint="eastAsia"/>
          <w:b/>
          <w:sz w:val="28"/>
          <w:szCs w:val="28"/>
        </w:rPr>
      </w:pPr>
      <w:r>
        <w:rPr>
          <w:rFonts w:ascii="宋体" w:hAnsi="宋体"/>
          <w:b/>
          <w:bCs/>
          <w:sz w:val="28"/>
          <w:szCs w:val="28"/>
        </w:rPr>
        <w:pict>
          <v:line id="_x0000_s1026" style="flip:y;mso-wrap-style:square;position:absolute;z-index:251658240" from="225.75pt,379.05pt" to="225.8pt,386.85pt" o:allowincell="f">
            <v:stroke linestyle="single"/>
            <o:lock v:ext="edit" aspectratio="f"/>
          </v:line>
        </w:pict>
      </w:r>
      <w:r>
        <w:rPr>
          <w:rFonts w:ascii="宋体" w:hAnsi="宋体" w:hint="eastAsia"/>
          <w:b/>
          <w:bCs/>
          <w:sz w:val="28"/>
          <w:szCs w:val="28"/>
        </w:rPr>
        <w:t>2.6.1</w:t>
      </w:r>
      <w:r>
        <w:rPr>
          <w:rFonts w:ascii="宋体" w:hAnsi="宋体" w:hint="eastAsia"/>
          <w:b/>
          <w:sz w:val="28"/>
          <w:szCs w:val="28"/>
        </w:rPr>
        <w:t xml:space="preserve">  施工测量的监理与把握：</w:t>
      </w:r>
    </w:p>
    <w:p>
      <w:pPr>
        <w:pStyle w:val="PlainText"/>
        <w:widowControl/>
        <w:spacing w:line="400" w:lineRule="exact"/>
        <w:ind w:firstLine="560" w:firstLineChars="200"/>
        <w:jc w:val="left"/>
        <w:rPr>
          <w:rFonts w:hAnsi="宋体" w:hint="eastAsia"/>
          <w:sz w:val="28"/>
          <w:szCs w:val="28"/>
        </w:rPr>
      </w:pPr>
      <w:r>
        <w:rPr>
          <w:rFonts w:hAnsi="宋体" w:hint="eastAsia"/>
          <w:sz w:val="28"/>
          <w:szCs w:val="28"/>
        </w:rPr>
        <w:t>测量监理的主要任务是监督、检查各项施工测量工作正的确施。测量工作的结果则以数据为准，它既是量的确定，又是定性的依据。所以测量工作是评价工程质量的一项重要标志。</w:t>
      </w:r>
    </w:p>
    <w:p>
      <w:pPr>
        <w:pStyle w:val="PlainText"/>
        <w:widowControl/>
        <w:spacing w:line="400" w:lineRule="exact"/>
        <w:ind w:firstLine="560" w:firstLineChars="200"/>
        <w:jc w:val="left"/>
        <w:rPr>
          <w:rFonts w:hAnsi="宋体" w:hint="eastAsia"/>
          <w:sz w:val="28"/>
          <w:szCs w:val="28"/>
        </w:rPr>
      </w:pPr>
      <w:r>
        <w:rPr>
          <w:rFonts w:hAnsi="宋体" w:hint="eastAsia"/>
          <w:sz w:val="28"/>
          <w:szCs w:val="28"/>
        </w:rPr>
        <w:t>测量监理首先要生疏设计图纸及有关资料，把握各类把握点、导线点的等级、具体位置及现状，并搜集或绘制导线点、水准点的网络图。了解工程对测量技术标准、精度要求，以及接受新技术的状况；了解、检查施工单位测量人员组成，技术力气，仪器工具及配套设备的状况，检查仪器标定状况，并按规定时间督促日常的仪器检查和进行年检工作；认真检查施工单位测量工作质量保证体系，完善质检自检系统。了解施工测量方案，具体操作方法，按规范予以订正违规现象；认真监督施工单位做好定位，水准复测核对工作，对于丢失，损坏的应准时补设或加固，监理人员应对本工程关键段落按规定频率进行抽检或随机复测。</w:t>
      </w:r>
    </w:p>
    <w:p>
      <w:pPr>
        <w:pStyle w:val="PlainText"/>
        <w:widowControl/>
        <w:spacing w:line="400" w:lineRule="exact"/>
        <w:ind w:firstLine="560" w:firstLineChars="200"/>
        <w:jc w:val="left"/>
        <w:rPr>
          <w:rFonts w:hAnsi="宋体" w:hint="eastAsia"/>
          <w:spacing w:val="-8"/>
          <w:sz w:val="28"/>
          <w:szCs w:val="28"/>
        </w:rPr>
      </w:pPr>
      <w:r>
        <w:rPr>
          <w:rFonts w:hAnsi="宋体" w:hint="eastAsia"/>
          <w:sz w:val="28"/>
          <w:szCs w:val="28"/>
        </w:rPr>
        <w:t>在施工中经常设置临时水准点以满足施工需要，但设置临时水准点必需保证精度要求。对于承包人设置的全部临时水准点测量监理工程师必需逐一复查，确保工程质量。</w:t>
      </w:r>
    </w:p>
    <w:p>
      <w:pPr>
        <w:pStyle w:val="PlainText"/>
        <w:widowControl/>
        <w:spacing w:line="400" w:lineRule="exact"/>
        <w:jc w:val="left"/>
        <w:rPr>
          <w:rFonts w:hAnsi="宋体" w:hint="eastAsia"/>
          <w:b/>
          <w:bCs/>
          <w:sz w:val="28"/>
          <w:szCs w:val="28"/>
        </w:rPr>
      </w:pPr>
      <w:r>
        <w:rPr>
          <w:rFonts w:hAnsi="宋体" w:hint="eastAsia"/>
          <w:b/>
          <w:bCs/>
          <w:sz w:val="28"/>
          <w:szCs w:val="28"/>
        </w:rPr>
        <w:t>2.6.2  对试验等方面的监理：</w:t>
      </w:r>
    </w:p>
    <w:p>
      <w:pPr>
        <w:pStyle w:val="PlainText"/>
        <w:widowControl/>
        <w:spacing w:line="400" w:lineRule="exact"/>
        <w:ind w:firstLine="560" w:firstLineChars="200"/>
        <w:jc w:val="left"/>
        <w:rPr>
          <w:rFonts w:hAnsi="宋体" w:hint="eastAsia"/>
          <w:sz w:val="28"/>
          <w:szCs w:val="28"/>
        </w:rPr>
      </w:pPr>
      <w:r>
        <w:rPr>
          <w:rFonts w:hAnsi="宋体" w:hint="eastAsia"/>
          <w:sz w:val="28"/>
          <w:szCs w:val="28"/>
        </w:rPr>
        <w:t>核查承包人设置的工程试验室的资质等级和专业范围；试验人员资格状况；各类试验仪器的标定状况。试验监理要认真监理承包人的室内各项试验，使其操作符合试验规定的要求，检查承包人的试验结果的精确</w:t>
      </w:r>
      <w:r>
        <w:rPr>
          <w:rFonts w:hAnsi="宋体" w:hint="eastAsia"/>
          <w:sz w:val="28"/>
          <w:szCs w:val="28"/>
        </w:rPr>
        <w:t>     </w:t>
      </w:r>
      <w:r>
        <w:rPr>
          <w:rFonts w:hAnsi="宋体" w:hint="eastAsia"/>
          <w:sz w:val="28"/>
          <w:szCs w:val="28"/>
        </w:rPr>
        <w:t>性与牢靠性，同时进行肯定数量的平行试验。</w:t>
      </w:r>
    </w:p>
    <w:p>
      <w:pPr>
        <w:pStyle w:val="PlainText"/>
        <w:widowControl/>
        <w:spacing w:line="400" w:lineRule="exact"/>
        <w:ind w:firstLine="560" w:firstLineChars="200"/>
        <w:jc w:val="left"/>
        <w:rPr>
          <w:rFonts w:hAnsi="宋体" w:hint="eastAsia"/>
          <w:sz w:val="28"/>
          <w:szCs w:val="28"/>
        </w:rPr>
      </w:pPr>
      <w:r>
        <w:rPr>
          <w:rFonts w:hAnsi="宋体" w:hint="eastAsia"/>
          <w:sz w:val="28"/>
          <w:szCs w:val="28"/>
        </w:rPr>
        <w:t>对承包人所做的把握性指标试验进行复核试验，如砼强度及协作比等。</w:t>
      </w:r>
    </w:p>
    <w:p>
      <w:pPr>
        <w:pStyle w:val="PlainText"/>
        <w:widowControl/>
        <w:spacing w:line="400" w:lineRule="exact"/>
        <w:ind w:firstLine="560" w:firstLineChars="200"/>
        <w:jc w:val="left"/>
        <w:rPr>
          <w:rFonts w:hAnsi="宋体" w:hint="eastAsia"/>
          <w:sz w:val="28"/>
          <w:szCs w:val="28"/>
        </w:rPr>
      </w:pPr>
      <w:r>
        <w:rPr>
          <w:rFonts w:hAnsi="宋体" w:hint="eastAsia"/>
          <w:sz w:val="28"/>
          <w:szCs w:val="28"/>
        </w:rPr>
        <w:t>与承包人共同对拟试验的项目进行现场取样以保证所取试样具有代表性。</w:t>
      </w:r>
    </w:p>
    <w:p>
      <w:pPr>
        <w:pStyle w:val="PlainText"/>
        <w:widowControl/>
        <w:spacing w:line="400" w:lineRule="exact"/>
        <w:ind w:firstLine="560" w:firstLineChars="200"/>
        <w:jc w:val="left"/>
        <w:rPr>
          <w:rFonts w:hAnsi="宋体" w:hint="eastAsia"/>
          <w:sz w:val="28"/>
          <w:szCs w:val="28"/>
        </w:rPr>
      </w:pPr>
      <w:r>
        <w:rPr>
          <w:rFonts w:hAnsi="宋体" w:hint="eastAsia"/>
          <w:sz w:val="28"/>
          <w:szCs w:val="28"/>
        </w:rPr>
        <w:t>监理工程师要随时检查现场材料，会同相关专业现场监理对工程质量有疑问的项目进行抽样试验，发觉问题准时责令承包人进行试验并监督，以确保用于工程中的材料和工程质量符合要求。</w:t>
      </w:r>
    </w:p>
    <w:p>
      <w:pPr>
        <w:pStyle w:val="PlainText"/>
        <w:widowControl/>
        <w:spacing w:line="400" w:lineRule="exact"/>
        <w:ind w:firstLine="560" w:firstLineChars="200"/>
        <w:jc w:val="left"/>
        <w:rPr>
          <w:rFonts w:hAnsi="宋体" w:hint="eastAsia"/>
          <w:sz w:val="28"/>
          <w:szCs w:val="28"/>
        </w:rPr>
        <w:sectPr>
          <w:headerReference w:type="default" r:id="rId25"/>
          <w:footerReference w:type="even" r:id="rId26"/>
          <w:footerReference w:type="default" r:id="rId27"/>
          <w:type w:val="nextPage"/>
          <w:pgSz w:w="11906" w:h="16838"/>
          <w:pgMar w:top="1418" w:right="1418" w:bottom="1418" w:left="1418" w:header="851" w:footer="992" w:gutter="0"/>
          <w:pgNumType w:start="8"/>
          <w:cols w:space="708"/>
          <w:titlePg w:val="0"/>
          <w:docGrid w:type="lines" w:linePitch="325"/>
        </w:sectPr>
      </w:pPr>
    </w:p>
    <w:p>
      <w:pPr>
        <w:pStyle w:val="PlainText"/>
        <w:widowControl/>
        <w:spacing w:line="400" w:lineRule="exact"/>
        <w:ind w:firstLine="560" w:firstLineChars="200"/>
        <w:jc w:val="left"/>
        <w:rPr>
          <w:rFonts w:hAnsi="宋体" w:hint="eastAsia"/>
          <w:sz w:val="28"/>
          <w:szCs w:val="28"/>
        </w:rPr>
      </w:pPr>
      <w:r>
        <w:rPr>
          <w:rFonts w:hAnsi="宋体" w:hint="eastAsia"/>
          <w:sz w:val="28"/>
          <w:szCs w:val="28"/>
        </w:rPr>
        <w:t>全部用于工程的材料均须经过试验合格并经监理工程师批准后方可使用，其质量必需符合技术规范要求。原则上，工地的材料试验由承包人在有现场试验监理工程师在场的状况下进行，试验记录经现场监理工程师签字，作为承包人的试验依据。承包人必需在进行取样和试验之前的合理时间内通知现场监理试验人员，试验结果无试验监理工程师认可视为无效。</w:t>
      </w:r>
    </w:p>
    <w:p>
      <w:pPr>
        <w:pStyle w:val="PlainText"/>
        <w:widowControl/>
        <w:spacing w:line="400" w:lineRule="exact"/>
        <w:ind w:firstLine="560" w:firstLineChars="200"/>
        <w:jc w:val="left"/>
        <w:rPr>
          <w:rFonts w:hAnsi="宋体" w:hint="eastAsia"/>
          <w:sz w:val="28"/>
          <w:szCs w:val="28"/>
        </w:rPr>
      </w:pPr>
      <w:r>
        <w:rPr>
          <w:rFonts w:hAnsi="宋体" w:hint="eastAsia"/>
          <w:sz w:val="28"/>
          <w:szCs w:val="28"/>
        </w:rPr>
        <w:t>承包人必需在分部工程开工之前规定的时间内将原材料试验结果报监理工程师批准，作为开工应具备的条件之一，在试验结果被批准前不得开工。</w:t>
      </w:r>
    </w:p>
    <w:p>
      <w:pPr>
        <w:widowControl/>
        <w:spacing w:line="400" w:lineRule="exact"/>
        <w:jc w:val="left"/>
        <w:rPr>
          <w:rFonts w:ascii="宋体" w:hAnsi="宋体" w:hint="eastAsia"/>
          <w:b/>
          <w:bCs/>
          <w:sz w:val="28"/>
          <w:szCs w:val="28"/>
        </w:rPr>
      </w:pPr>
      <w:r>
        <w:rPr>
          <w:rFonts w:ascii="宋体" w:hAnsi="宋体" w:hint="eastAsia"/>
          <w:b/>
          <w:bCs/>
          <w:sz w:val="28"/>
          <w:szCs w:val="28"/>
        </w:rPr>
        <w:t>2.6.3  土方工程监理</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如在土方开挖过程中，发觉基坑土质疏松，坑壁土方不稳定时，应实行边开挖边支设防护挡板，防止坑壁土方坍塌。</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机械开挖应由基坑中心向四周边方向有序开挖，并应距开挖线4.0m以外停放设备及运输设备，以免因设备自重及作业时的振动引起基坑土方坍塌，导致设备倾覆事故及人身伤亡事故的发生。</w:t>
      </w:r>
    </w:p>
    <w:p>
      <w:pPr>
        <w:widowControl/>
        <w:spacing w:line="400" w:lineRule="exact"/>
        <w:ind w:firstLine="560" w:firstLineChars="200"/>
        <w:jc w:val="left"/>
        <w:rPr>
          <w:rFonts w:ascii="宋体" w:hAnsi="宋体"/>
          <w:sz w:val="28"/>
          <w:szCs w:val="28"/>
        </w:rPr>
      </w:pPr>
      <w:r>
        <w:rPr>
          <w:rFonts w:ascii="宋体" w:hAnsi="宋体" w:hint="eastAsia"/>
          <w:sz w:val="28"/>
          <w:szCs w:val="28"/>
        </w:rPr>
        <w:t>在距坑边沿1.0米处沿基坑四周必需设置高度</w:t>
      </w:r>
      <w:r>
        <w:rPr>
          <w:rFonts w:ascii="宋体" w:hAnsi="宋体" w:hint="eastAsia"/>
          <w:sz w:val="28"/>
          <w:szCs w:val="28"/>
        </w:rPr>
        <w:t>≥</w:t>
      </w:r>
      <w:r>
        <w:rPr>
          <w:rFonts w:ascii="宋体" w:hAnsi="宋体" w:hint="eastAsia"/>
          <w:sz w:val="28"/>
          <w:szCs w:val="28"/>
        </w:rPr>
        <w:t>2m的牢固有效的围护栏(安全立网或竹箔护墙)，护栏立柱间距3.0-5.0m。</w:t>
      </w:r>
    </w:p>
    <w:p>
      <w:pPr>
        <w:widowControl/>
        <w:spacing w:line="400" w:lineRule="exact"/>
        <w:jc w:val="left"/>
        <w:rPr>
          <w:rFonts w:ascii="宋体" w:hAnsi="宋体" w:hint="eastAsia"/>
          <w:b/>
          <w:bCs/>
          <w:sz w:val="28"/>
          <w:szCs w:val="28"/>
        </w:rPr>
      </w:pPr>
      <w:r>
        <w:rPr>
          <w:rFonts w:ascii="宋体" w:hAnsi="宋体" w:hint="eastAsia"/>
          <w:b/>
          <w:bCs/>
          <w:sz w:val="28"/>
          <w:szCs w:val="28"/>
        </w:rPr>
        <w:t>2.6.4  钢筋工程的质量监理</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1）把握要点为受力钢筋的级别、种类、直径、根数和间距；钢筋加工的外形、尺寸；钢筋连接、锚固、接头位置及数量；受力钢筋的位置和混凝土爱护层厚度等。</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2）钢筋在加工过程中，如发觉脆断，焊接性能不良或力学性能指标不正常等现象，监理应按规定对该批钢筋见证取样进行化学成分检查或其他专项检验分析，在未确认结果前，禁止将该批钢筋用于工程的任何部件。</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钢筋堆放和库存时应按批、按直径分别堆放，堆放后底部不得有积水。露天时，顶部应加以掩盖，防止沾水锈蚀或油污，底部应垫起。</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3）针对现场操作中简洁消灭的一些钢筋方面的质量问题如墙，柱主筋偏位，楼板及悬挑板上筋下塌，同截面接头过多，绑扎不符合图纸和规范构造要求等，监理工程师要提示、督促有关施工人员，实行措放改进和预防。</w:t>
      </w:r>
    </w:p>
    <w:p>
      <w:pPr>
        <w:widowControl/>
        <w:spacing w:line="400" w:lineRule="exact"/>
        <w:jc w:val="left"/>
        <w:rPr>
          <w:rFonts w:ascii="宋体" w:hAnsi="宋体" w:hint="eastAsia"/>
          <w:b/>
          <w:bCs/>
          <w:sz w:val="28"/>
          <w:szCs w:val="28"/>
        </w:rPr>
      </w:pPr>
      <w:r>
        <w:rPr>
          <w:rFonts w:ascii="宋体" w:hAnsi="宋体" w:hint="eastAsia"/>
          <w:b/>
          <w:bCs/>
          <w:sz w:val="28"/>
          <w:szCs w:val="28"/>
        </w:rPr>
        <w:t>2.6.5  模板工程</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1）模板的安装必需保证位置精确</w:t>
      </w:r>
      <w:r>
        <w:rPr>
          <w:rFonts w:ascii="宋体" w:hAnsi="宋体" w:hint="eastAsia"/>
          <w:sz w:val="28"/>
          <w:szCs w:val="28"/>
        </w:rPr>
        <w:t>     </w:t>
      </w:r>
      <w:r>
        <w:rPr>
          <w:rFonts w:ascii="宋体" w:hAnsi="宋体" w:hint="eastAsia"/>
          <w:sz w:val="28"/>
          <w:szCs w:val="28"/>
        </w:rPr>
        <w:t>，立面垂直。先就位的模板可用靠尺进行检查，后安装的模板可用双十字靠尺在模板背面靠垂直。</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为防止柱消灭漏浆烂根现象，在模板就位固定后，模板周边的缝隙接受贴胶带纸、角钢、木条等措施封堵严密。</w:t>
      </w:r>
    </w:p>
    <w:p>
      <w:pPr>
        <w:widowControl/>
        <w:spacing w:line="400" w:lineRule="exact"/>
        <w:ind w:firstLine="560" w:firstLineChars="200"/>
        <w:jc w:val="left"/>
        <w:rPr>
          <w:rFonts w:ascii="宋体" w:hAnsi="宋体" w:hint="eastAsia"/>
          <w:sz w:val="28"/>
          <w:szCs w:val="28"/>
        </w:rPr>
        <w:sectPr>
          <w:headerReference w:type="default" r:id="rId28"/>
          <w:footerReference w:type="even" r:id="rId29"/>
          <w:footerReference w:type="default" r:id="rId30"/>
          <w:type w:val="nextPage"/>
          <w:pgSz w:w="11906" w:h="16838"/>
          <w:pgMar w:top="1418" w:right="1418" w:bottom="1418" w:left="1418" w:header="851" w:footer="992" w:gutter="0"/>
          <w:pgNumType w:start="9"/>
          <w:cols w:space="708"/>
          <w:titlePg w:val="0"/>
          <w:docGrid w:type="lines" w:linePitch="325"/>
        </w:sectPr>
      </w:pPr>
      <w:r>
        <w:rPr>
          <w:rFonts w:ascii="宋体" w:hAnsi="宋体" w:hint="eastAsia"/>
          <w:sz w:val="28"/>
          <w:szCs w:val="28"/>
        </w:rPr>
        <w:t>合模前应检查梁柱钢筋；水电、通信、有线电视管线；预埋件；位置是否精确</w:t>
      </w:r>
      <w:r>
        <w:rPr>
          <w:rFonts w:ascii="宋体" w:hAnsi="宋体" w:hint="eastAsia"/>
          <w:sz w:val="28"/>
          <w:szCs w:val="28"/>
        </w:rPr>
        <w:t>     </w:t>
      </w:r>
      <w:r>
        <w:rPr>
          <w:rFonts w:ascii="宋体" w:hAnsi="宋体" w:hint="eastAsia"/>
          <w:sz w:val="28"/>
          <w:szCs w:val="28"/>
        </w:rPr>
        <w:t>，安装是否坚固，并清除模板内的杂物。</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合模后确认断面尺寸是否满足设计要求，并检查扣件、螺栓是否紧固，拼缝是否紧密，支撑系统是否牢靠不移位。经现场监理确认合格后，方准进行浇筑混凝土工序。</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2）两块模板的拼缝要平整坚固，模板缝要堵严,拆下的模板要认真清扫，并均匀的涂刷隔离剂,模板尺寸必需与设计相符，保证结构构件几何尺寸和相对位置正确,板支撑必需具有足够的强度、刚度和稳定性,预埋件及预留孔的外形、尺寸、数量、位置必需符合设计要求</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3）各部分外形尺寸和相互关系；模板及其支架的牢靠性和稳定性；混凝土物件的拆模时间把握。</w:t>
      </w:r>
    </w:p>
    <w:p>
      <w:pPr>
        <w:widowControl/>
        <w:spacing w:line="400" w:lineRule="exact"/>
        <w:jc w:val="left"/>
        <w:rPr>
          <w:rFonts w:ascii="宋体" w:hAnsi="宋体" w:hint="eastAsia"/>
          <w:b/>
          <w:bCs/>
          <w:sz w:val="28"/>
          <w:szCs w:val="28"/>
        </w:rPr>
      </w:pPr>
      <w:r>
        <w:rPr>
          <w:rFonts w:ascii="宋体" w:hAnsi="宋体" w:hint="eastAsia"/>
          <w:b/>
          <w:bCs/>
          <w:sz w:val="28"/>
          <w:szCs w:val="28"/>
        </w:rPr>
        <w:t>2.6.6 混凝土工程的质量监理</w:t>
      </w:r>
    </w:p>
    <w:p>
      <w:pPr>
        <w:widowControl/>
        <w:spacing w:line="400" w:lineRule="exact"/>
        <w:ind w:firstLine="560" w:firstLineChars="200"/>
        <w:jc w:val="left"/>
        <w:rPr>
          <w:rFonts w:ascii="宋体" w:hAnsi="宋体" w:hint="eastAsia"/>
          <w:b/>
          <w:bCs/>
          <w:sz w:val="28"/>
          <w:szCs w:val="28"/>
        </w:rPr>
      </w:pPr>
      <w:r>
        <w:rPr>
          <w:rFonts w:ascii="宋体" w:hAnsi="宋体" w:hint="eastAsia"/>
          <w:sz w:val="28"/>
          <w:szCs w:val="28"/>
        </w:rPr>
        <w:t>围绕混凝土协作比，原材料称量，拌制工艺及坍落度；混凝土的运输、浇筑、振捣分层厚度；施工缝的留置位置及处理；混凝土的养护；混凝土试块留置及处理；混凝土结构外观和非破损检测等六个方面开展监理工作。</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如接受商品砼，输送泵泵送工艺，泵送砼的施工要严格遵守《砼泵送施工技术规程》（JGJ/T10-95）的要求，制定相应的技术措施和操作工艺，对施工单位指派专业人员进行全过程跟踪，对生产砼的原材料、协作比、外加剂、拌制、塌落度、运输等方面按以下制定的原则执行，以确保商品砼的质量。</w:t>
      </w:r>
    </w:p>
    <w:p>
      <w:pPr>
        <w:widowControl/>
        <w:spacing w:line="400" w:lineRule="exact"/>
        <w:jc w:val="left"/>
        <w:rPr>
          <w:rFonts w:ascii="宋体" w:hAnsi="宋体" w:hint="eastAsia"/>
          <w:b/>
          <w:sz w:val="28"/>
          <w:szCs w:val="28"/>
        </w:rPr>
      </w:pPr>
      <w:r>
        <w:rPr>
          <w:rFonts w:ascii="宋体" w:hAnsi="宋体" w:hint="eastAsia"/>
          <w:b/>
          <w:bCs/>
          <w:sz w:val="28"/>
          <w:szCs w:val="28"/>
        </w:rPr>
        <w:t>1）</w:t>
      </w:r>
      <w:r>
        <w:rPr>
          <w:rFonts w:ascii="宋体" w:hAnsi="宋体" w:hint="eastAsia"/>
          <w:b/>
          <w:sz w:val="28"/>
          <w:szCs w:val="28"/>
        </w:rPr>
        <w:t>原材料的质量标准</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A 水泥</w:t>
      </w:r>
      <w:r>
        <w:rPr>
          <w:rFonts w:ascii="宋体" w:hAnsi="宋体" w:hint="eastAsia"/>
          <w:sz w:val="28"/>
          <w:szCs w:val="28"/>
        </w:rPr>
        <w:t>—</w:t>
      </w:r>
      <w:r>
        <w:rPr>
          <w:rFonts w:ascii="宋体" w:hAnsi="宋体" w:hint="eastAsia"/>
          <w:sz w:val="28"/>
          <w:szCs w:val="28"/>
        </w:rPr>
        <w:t>用普硅42.5级水泥，并要求水泥熟料中铝酸三钙含量小于6%，每20%吨供应了厂检验报告单与复验报告单各一份。</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B砂子</w:t>
      </w:r>
      <w:r>
        <w:rPr>
          <w:rFonts w:ascii="宋体" w:hAnsi="宋体" w:hint="eastAsia"/>
          <w:sz w:val="28"/>
          <w:szCs w:val="28"/>
        </w:rPr>
        <w:t>—</w:t>
      </w:r>
      <w:r>
        <w:rPr>
          <w:rFonts w:ascii="宋体" w:hAnsi="宋体" w:hint="eastAsia"/>
          <w:sz w:val="28"/>
          <w:szCs w:val="28"/>
        </w:rPr>
        <w:t>洗砂、细度模数3.0，含泥量1%，组配符合二区在砂，积累密度1650kg/m。</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C石子</w:t>
      </w:r>
      <w:r>
        <w:rPr>
          <w:rFonts w:ascii="宋体" w:hAnsi="宋体" w:hint="eastAsia"/>
          <w:sz w:val="28"/>
          <w:szCs w:val="28"/>
        </w:rPr>
        <w:t>—</w:t>
      </w:r>
      <w:r>
        <w:rPr>
          <w:rFonts w:ascii="宋体" w:hAnsi="宋体" w:hint="eastAsia"/>
          <w:sz w:val="28"/>
          <w:szCs w:val="28"/>
        </w:rPr>
        <w:t>粒径5</w:t>
      </w:r>
      <w:r>
        <w:rPr>
          <w:rFonts w:ascii="宋体" w:hAnsi="宋体" w:hint="eastAsia"/>
          <w:sz w:val="28"/>
          <w:szCs w:val="28"/>
        </w:rPr>
        <w:t>—</w:t>
      </w:r>
      <w:r>
        <w:rPr>
          <w:rFonts w:ascii="宋体" w:hAnsi="宋体" w:hint="eastAsia"/>
          <w:sz w:val="28"/>
          <w:szCs w:val="28"/>
        </w:rPr>
        <w:t>40mm，积累密度1720-1650kg/，含泥量1%，级配符合GB/J18695-93标准。</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D掺合料</w:t>
      </w:r>
      <w:r>
        <w:rPr>
          <w:rFonts w:ascii="宋体" w:hAnsi="宋体" w:hint="eastAsia"/>
          <w:sz w:val="28"/>
          <w:szCs w:val="28"/>
        </w:rPr>
        <w:t>—</w:t>
      </w:r>
      <w:r>
        <w:rPr>
          <w:rFonts w:ascii="宋体" w:hAnsi="宋体" w:hint="eastAsia"/>
          <w:sz w:val="28"/>
          <w:szCs w:val="28"/>
        </w:rPr>
        <w:t>为降低混凝土施工中水化热，施工中可泵性及混凝土密实度、抗融性。使用粉煤灰掺合料，接受靖远或西固热电厂符合二级要求的粉煤灰。使用前做试验，粉煤灰掺量不大于10%，具体掺量待试验及设计确定，主要把握细度与烧失量。</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E 高效缓凝减水剂一初凝时间5小时左右。</w:t>
      </w:r>
    </w:p>
    <w:p>
      <w:pPr>
        <w:widowControl/>
        <w:spacing w:line="400" w:lineRule="exact"/>
        <w:jc w:val="left"/>
        <w:rPr>
          <w:rFonts w:ascii="宋体" w:hAnsi="宋体" w:hint="eastAsia"/>
          <w:sz w:val="28"/>
          <w:szCs w:val="28"/>
        </w:rPr>
      </w:pPr>
      <w:r>
        <w:rPr>
          <w:rFonts w:ascii="宋体" w:hAnsi="宋体" w:hint="eastAsia"/>
          <w:b/>
          <w:bCs/>
          <w:sz w:val="28"/>
          <w:szCs w:val="28"/>
        </w:rPr>
        <w:t>2）</w:t>
      </w:r>
      <w:r>
        <w:rPr>
          <w:rFonts w:ascii="宋体" w:hAnsi="宋体" w:hint="eastAsia"/>
          <w:b/>
          <w:sz w:val="28"/>
          <w:szCs w:val="28"/>
        </w:rPr>
        <w:t>混凝土协作比把握：</w:t>
      </w:r>
      <w:r>
        <w:rPr>
          <w:rFonts w:ascii="宋体" w:hAnsi="宋体" w:hint="eastAsia"/>
          <w:sz w:val="28"/>
          <w:szCs w:val="28"/>
        </w:rPr>
        <w:t>混凝土浇筑前按期提交协作比报告。</w:t>
      </w:r>
    </w:p>
    <w:p>
      <w:pPr>
        <w:widowControl/>
        <w:spacing w:line="400" w:lineRule="exact"/>
        <w:ind w:firstLine="560" w:firstLineChars="200"/>
        <w:jc w:val="left"/>
        <w:rPr>
          <w:rFonts w:ascii="宋体" w:hAnsi="宋体" w:hint="eastAsia"/>
          <w:sz w:val="28"/>
          <w:szCs w:val="28"/>
        </w:rPr>
        <w:sectPr>
          <w:headerReference w:type="default" r:id="rId31"/>
          <w:footerReference w:type="even" r:id="rId32"/>
          <w:footerReference w:type="default" r:id="rId33"/>
          <w:type w:val="nextPage"/>
          <w:pgSz w:w="11906" w:h="16838"/>
          <w:pgMar w:top="1418" w:right="1418" w:bottom="1418" w:left="1418" w:header="851" w:footer="992" w:gutter="0"/>
          <w:pgNumType w:start="10"/>
          <w:cols w:space="708"/>
          <w:titlePg w:val="0"/>
          <w:docGrid w:type="lines" w:linePitch="325"/>
        </w:sectPr>
      </w:pPr>
      <w:r>
        <w:rPr>
          <w:rFonts w:ascii="宋体" w:hAnsi="宋体" w:hint="eastAsia"/>
          <w:sz w:val="28"/>
          <w:szCs w:val="28"/>
        </w:rPr>
        <w:t>A 在生产施工中严格执行协作比。水泥、外加剂和水的计量误差小于2%；粉煤灰掺量必需把握在水泥量的10%以内。水泥用量不得少于规范中所需水泥量。</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 混凝土协作比由施工单位现场技术人员检查审核，交接班需检查协作比施工拌制和调整状况，并做好交接班记录。</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C 每班试验人员须检查砂、石料的含水量。尤其是在下雨生产时，应马上依据砂、石含水量对混凝土做出调整。</w:t>
      </w:r>
    </w:p>
    <w:p>
      <w:pPr>
        <w:widowControl/>
        <w:spacing w:line="400" w:lineRule="exact"/>
        <w:jc w:val="left"/>
        <w:rPr>
          <w:rFonts w:ascii="宋体" w:hAnsi="宋体" w:hint="eastAsia"/>
          <w:b/>
          <w:sz w:val="28"/>
          <w:szCs w:val="28"/>
        </w:rPr>
      </w:pPr>
      <w:r>
        <w:rPr>
          <w:rFonts w:ascii="宋体" w:hAnsi="宋体" w:hint="eastAsia"/>
          <w:b/>
          <w:bCs/>
          <w:sz w:val="28"/>
          <w:szCs w:val="28"/>
        </w:rPr>
        <w:t>3）</w:t>
      </w:r>
      <w:r>
        <w:rPr>
          <w:rFonts w:ascii="宋体" w:hAnsi="宋体" w:hint="eastAsia"/>
          <w:b/>
          <w:sz w:val="28"/>
          <w:szCs w:val="28"/>
        </w:rPr>
        <w:t xml:space="preserve"> 混凝土拌制的质量把握</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严格按协作比报告拌制。保证各种材料拌合均匀，搅拌时间大于或等于50秒。</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A  严格把握混凝土坍落度，每班最少抽验两次，每车出厂前有专人负责检查，不符合要求，不许出厂。</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每班试验室随机抽样留置，抗压试件3-4组，每天留置抗渗试件1组，并依据GBJ107-87标准制作养护，试压评定。每班施工单位技术人员会同现场监理人员，供应商品砼厂家的施工人员一起依据GB18902-94和GBJ107-87标准随机抽样留置同样数量的抗压和抗渗透试件，以备工程评定用。</w:t>
      </w:r>
    </w:p>
    <w:p>
      <w:pPr>
        <w:widowControl/>
        <w:spacing w:line="400" w:lineRule="exact"/>
        <w:jc w:val="left"/>
        <w:rPr>
          <w:rFonts w:ascii="宋体" w:hAnsi="宋体" w:hint="eastAsia"/>
          <w:b/>
          <w:sz w:val="28"/>
          <w:szCs w:val="28"/>
        </w:rPr>
      </w:pPr>
      <w:r>
        <w:rPr>
          <w:rFonts w:ascii="宋体" w:hAnsi="宋体" w:hint="eastAsia"/>
          <w:b/>
          <w:bCs/>
          <w:sz w:val="28"/>
          <w:szCs w:val="28"/>
        </w:rPr>
        <w:t>4）</w:t>
      </w:r>
      <w:r>
        <w:rPr>
          <w:rFonts w:ascii="宋体" w:hAnsi="宋体" w:hint="eastAsia"/>
          <w:b/>
          <w:sz w:val="28"/>
          <w:szCs w:val="28"/>
        </w:rPr>
        <w:t xml:space="preserve"> 混凝土运输的质量把握：</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A 混凝土搅拌输运车在施工过程中，不得偏离运输路线，不得无故中途停留，不得在运输车载有混凝土时停留、吃饭，以保证混凝土按时送至施工现场。</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 混凝土从搅拌站装入输送车至入泵一般不能超过60分钟。</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C混凝土在运输过程中不得任凭加水，若由于天气过热过冷，混凝土现场停留时间过长，造成混凝土坍落度降低无法泵送，可视现场具体状况按比例加入砼公司供应的高效混凝土缓凝减水剂。状况严峻的应予以清除出场。</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D 现场抽检混凝土坍落度与协作比设计坍落度之差应在</w:t>
      </w:r>
      <w:r>
        <w:rPr>
          <w:rFonts w:ascii="宋体" w:hAnsi="宋体" w:hint="eastAsia"/>
          <w:sz w:val="28"/>
          <w:szCs w:val="28"/>
        </w:rPr>
        <w:t>±</w:t>
      </w:r>
      <w:r>
        <w:rPr>
          <w:rFonts w:ascii="宋体" w:hAnsi="宋体" w:hint="eastAsia"/>
          <w:sz w:val="28"/>
          <w:szCs w:val="28"/>
        </w:rPr>
        <w:t>30mm以内。</w:t>
      </w:r>
    </w:p>
    <w:p>
      <w:pPr>
        <w:widowControl/>
        <w:spacing w:line="400" w:lineRule="exact"/>
        <w:jc w:val="left"/>
        <w:rPr>
          <w:rFonts w:ascii="宋体" w:hAnsi="宋体" w:hint="eastAsia"/>
          <w:b/>
          <w:sz w:val="28"/>
          <w:szCs w:val="28"/>
        </w:rPr>
      </w:pPr>
      <w:r>
        <w:rPr>
          <w:rFonts w:ascii="宋体" w:hAnsi="宋体" w:hint="eastAsia"/>
          <w:b/>
          <w:bCs/>
          <w:sz w:val="28"/>
          <w:szCs w:val="28"/>
        </w:rPr>
        <w:t>5）</w:t>
      </w:r>
      <w:r>
        <w:rPr>
          <w:rFonts w:ascii="宋体" w:hAnsi="宋体" w:hint="eastAsia"/>
          <w:b/>
          <w:sz w:val="28"/>
          <w:szCs w:val="28"/>
        </w:rPr>
        <w:t xml:space="preserve"> 现场混凝土浇筑的质量监理要点</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A 必需由监理工程师签发混凝土浇筑令后方可浇筑混凝土。</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B钢筋、模板未阅历收不得浇筑混凝土，预拌混凝土对模板侧压力较大，就确保模板自身刚度和支撑牢靠。</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C不应因坍落度大而放松振捣，不得漏震、过震。依据管道布置，应设置震惊棒4-6组。</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D混凝土浇筑入模温度把握在30</w:t>
      </w:r>
      <w:r>
        <w:rPr>
          <w:rFonts w:ascii="宋体" w:hAnsi="宋体" w:hint="eastAsia"/>
          <w:sz w:val="28"/>
          <w:szCs w:val="28"/>
        </w:rPr>
        <w:t>℃</w:t>
      </w:r>
      <w:r>
        <w:rPr>
          <w:rFonts w:ascii="宋体" w:hAnsi="宋体" w:hint="eastAsia"/>
          <w:sz w:val="28"/>
          <w:szCs w:val="28"/>
        </w:rPr>
        <w:t>以内。</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E混凝土浇筑时按规范制作试件，以现场取样为准。</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F混凝土浇筑一般接受实行斜面分层，薄层浇筑，循序后退，一次到顶的方法。</w:t>
      </w:r>
    </w:p>
    <w:p>
      <w:pPr>
        <w:widowControl/>
        <w:spacing w:line="400" w:lineRule="exact"/>
        <w:jc w:val="left"/>
        <w:rPr>
          <w:rFonts w:ascii="宋体" w:hAnsi="宋体" w:hint="eastAsia"/>
          <w:b/>
          <w:sz w:val="28"/>
          <w:szCs w:val="28"/>
        </w:rPr>
        <w:sectPr>
          <w:headerReference w:type="default" r:id="rId34"/>
          <w:footerReference w:type="even" r:id="rId35"/>
          <w:footerReference w:type="default" r:id="rId36"/>
          <w:type w:val="nextPage"/>
          <w:pgSz w:w="11906" w:h="16838"/>
          <w:pgMar w:top="1418" w:right="1418" w:bottom="1418" w:left="1418" w:header="851" w:footer="992" w:gutter="0"/>
          <w:pgNumType w:start="11"/>
          <w:cols w:space="708"/>
          <w:titlePg w:val="0"/>
          <w:docGrid w:type="lines" w:linePitch="325"/>
        </w:sectPr>
      </w:pPr>
      <w:r>
        <w:rPr>
          <w:rFonts w:ascii="宋体" w:hAnsi="宋体" w:hint="eastAsia"/>
          <w:b/>
          <w:bCs/>
          <w:sz w:val="28"/>
          <w:szCs w:val="28"/>
        </w:rPr>
        <w:t>6）</w:t>
      </w:r>
      <w:r>
        <w:rPr>
          <w:rFonts w:ascii="宋体" w:hAnsi="宋体" w:hint="eastAsia"/>
          <w:b/>
          <w:sz w:val="28"/>
          <w:szCs w:val="28"/>
        </w:rPr>
        <w:t xml:space="preserve"> 混凝土泵送：</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每次浇筑时现场布置要合理并绘制现场布置图。</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A 管道应架设在单独且坚固的脚手架上，并与钢筋、模板、脚手架隔开，避开撞碰绑扎好的钢筋使钢筑位移。</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 受太阳照射的管道，应用湿草袋包裹浇水保湿。</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C 操作人员不得面对管道出口胶管不得过度弯曲，以免断裂或混凝土喷了伤人。</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D 在施工前施工单位应将浇筑挨次，管道移动，拆装挨次向操作人员交底，以确保快速顺当浇筑。</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E 拆卸后的管道应马上清洗洁净。</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F混凝土泵进料斗上应设专人监视喂料，以防大骨料或异物泵造成堵塞。</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G在布管时，应尽可能缩短管线长度，少用弯头橡胶软管，禁止以橡胶软管代替弯管。</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H 管道接头卡箍应热橡胶圈，并上紧避开漏气、漏浆。</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L 为了削减混凝土浇筑后产生表面裂纹，应在混凝土初凝前实行两次抹面和铁磙碾压，并准时掩盖养护。</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M 养护时间不得少于18天。</w:t>
      </w:r>
    </w:p>
    <w:p>
      <w:pPr>
        <w:widowControl/>
        <w:spacing w:line="400" w:lineRule="exact"/>
        <w:jc w:val="left"/>
        <w:rPr>
          <w:rFonts w:ascii="宋体" w:hAnsi="宋体" w:hint="eastAsia"/>
          <w:b/>
          <w:bCs/>
          <w:sz w:val="28"/>
          <w:szCs w:val="28"/>
        </w:rPr>
      </w:pPr>
      <w:r>
        <w:rPr>
          <w:rFonts w:ascii="宋体" w:hAnsi="宋体" w:hint="eastAsia"/>
          <w:b/>
          <w:bCs/>
          <w:sz w:val="28"/>
          <w:szCs w:val="28"/>
        </w:rPr>
        <w:t>2.6.7 防水工程质量把握</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1） 基层应进行检查。基层表面应平整光滑，不得有起砂、裂缝、松动等现象，突出部位应平滑过度。</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2） 施工温度在5</w:t>
      </w:r>
      <w:r>
        <w:rPr>
          <w:rFonts w:ascii="宋体" w:hAnsi="宋体" w:hint="eastAsia"/>
          <w:sz w:val="28"/>
          <w:szCs w:val="28"/>
        </w:rPr>
        <w:t>℃</w:t>
      </w:r>
      <w:r>
        <w:rPr>
          <w:rFonts w:ascii="宋体" w:hAnsi="宋体" w:hint="eastAsia"/>
          <w:sz w:val="28"/>
          <w:szCs w:val="28"/>
        </w:rPr>
        <w:t>以上，下雨或下雨后尚未干燥或有四级以上大风天气，不得施工，基层应基本干燥，含水率不大于15%。</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3） 备齐机具设备</w:t>
      </w:r>
    </w:p>
    <w:p>
      <w:pPr>
        <w:widowControl/>
        <w:tabs>
          <w:tab w:val="left" w:pos="720"/>
        </w:tabs>
        <w:spacing w:line="400" w:lineRule="exact"/>
        <w:ind w:firstLine="560" w:firstLineChars="200"/>
        <w:jc w:val="left"/>
        <w:rPr>
          <w:rFonts w:ascii="宋体" w:hAnsi="宋体" w:hint="eastAsia"/>
          <w:sz w:val="28"/>
          <w:szCs w:val="28"/>
        </w:rPr>
      </w:pPr>
      <w:r>
        <w:rPr>
          <w:rFonts w:ascii="宋体" w:hAnsi="宋体" w:hint="eastAsia"/>
          <w:sz w:val="28"/>
          <w:szCs w:val="28"/>
        </w:rPr>
        <w:t>A  所用涂料防水材料的品种、牌号、性能及规格、质量，必需符合设计要求和有关现行国家标准的规定。每批产品应有产品质量合格证。</w:t>
      </w:r>
    </w:p>
    <w:p>
      <w:pPr>
        <w:widowControl/>
        <w:tabs>
          <w:tab w:val="left" w:pos="720"/>
        </w:tabs>
        <w:spacing w:line="400" w:lineRule="exact"/>
        <w:ind w:firstLine="560" w:firstLineChars="200"/>
        <w:jc w:val="left"/>
        <w:rPr>
          <w:rFonts w:ascii="宋体" w:hAnsi="宋体" w:hint="eastAsia"/>
          <w:sz w:val="28"/>
          <w:szCs w:val="28"/>
        </w:rPr>
      </w:pPr>
      <w:r>
        <w:rPr>
          <w:rFonts w:ascii="宋体" w:hAnsi="宋体" w:hint="eastAsia"/>
          <w:sz w:val="28"/>
          <w:szCs w:val="28"/>
        </w:rPr>
        <w:t>B 防水层及其变形缝、预埋管件等细部做法，必需符合设计要求和施工规范的规定。</w:t>
      </w:r>
    </w:p>
    <w:p>
      <w:pPr>
        <w:widowControl/>
        <w:tabs>
          <w:tab w:val="left" w:pos="720"/>
        </w:tabs>
        <w:spacing w:line="400" w:lineRule="exact"/>
        <w:ind w:firstLine="560" w:firstLineChars="200"/>
        <w:jc w:val="left"/>
        <w:rPr>
          <w:rFonts w:ascii="宋体" w:hAnsi="宋体" w:hint="eastAsia"/>
          <w:sz w:val="28"/>
          <w:szCs w:val="28"/>
        </w:rPr>
      </w:pPr>
      <w:r>
        <w:rPr>
          <w:rFonts w:ascii="宋体" w:hAnsi="宋体" w:hint="eastAsia"/>
          <w:sz w:val="28"/>
          <w:szCs w:val="28"/>
        </w:rPr>
        <w:t>C防水层的基层应坚固、平整、洁净，无起砂和松动现象，阴阳角处应呈圆弧形。</w:t>
      </w:r>
    </w:p>
    <w:p>
      <w:pPr>
        <w:widowControl/>
        <w:tabs>
          <w:tab w:val="left" w:pos="720"/>
        </w:tabs>
        <w:spacing w:line="400" w:lineRule="exact"/>
        <w:ind w:firstLine="560" w:firstLineChars="200"/>
        <w:jc w:val="left"/>
        <w:rPr>
          <w:rFonts w:ascii="宋体" w:hAnsi="宋体" w:hint="eastAsia"/>
          <w:sz w:val="28"/>
          <w:szCs w:val="28"/>
        </w:rPr>
      </w:pPr>
      <w:r>
        <w:rPr>
          <w:rFonts w:ascii="宋体" w:hAnsi="宋体" w:hint="eastAsia"/>
          <w:sz w:val="28"/>
          <w:szCs w:val="28"/>
        </w:rPr>
        <w:t>D 卷材与基层及各层之间应粘贴坚固，表面平整，不得有折皱、空鼓、翘边及封口不严等现象。</w:t>
      </w:r>
    </w:p>
    <w:p>
      <w:pPr>
        <w:widowControl/>
        <w:tabs>
          <w:tab w:val="left" w:pos="720"/>
        </w:tabs>
        <w:spacing w:line="400" w:lineRule="exact"/>
        <w:ind w:firstLine="560" w:firstLineChars="200"/>
        <w:jc w:val="left"/>
        <w:rPr>
          <w:rFonts w:ascii="宋体" w:hAnsi="宋体" w:hint="eastAsia"/>
          <w:sz w:val="28"/>
          <w:szCs w:val="28"/>
        </w:rPr>
      </w:pPr>
      <w:r>
        <w:rPr>
          <w:rFonts w:ascii="宋体" w:hAnsi="宋体" w:hint="eastAsia"/>
          <w:sz w:val="28"/>
          <w:szCs w:val="28"/>
        </w:rPr>
        <w:t>4）每层铺贴后，要认真检查，发觉空鼓、皱折、针孔及粘贴不牢等质量问题，应准时修补。修补方法是用剪刀将其刺破，展平接头和边缘，再刷胶料一遍。</w:t>
      </w:r>
    </w:p>
    <w:p>
      <w:pPr>
        <w:widowControl/>
        <w:spacing w:line="400" w:lineRule="exact"/>
        <w:ind w:firstLine="560" w:firstLineChars="200"/>
        <w:jc w:val="left"/>
        <w:rPr>
          <w:rFonts w:ascii="宋体" w:hAnsi="宋体" w:hint="eastAsia"/>
          <w:sz w:val="28"/>
          <w:szCs w:val="28"/>
        </w:rPr>
        <w:sectPr>
          <w:headerReference w:type="default" r:id="rId37"/>
          <w:footerReference w:type="even" r:id="rId38"/>
          <w:footerReference w:type="default" r:id="rId39"/>
          <w:type w:val="nextPage"/>
          <w:pgSz w:w="11906" w:h="16838"/>
          <w:pgMar w:top="1418" w:right="1418" w:bottom="1418" w:left="1418" w:header="851" w:footer="992" w:gutter="0"/>
          <w:pgNumType w:start="12"/>
          <w:cols w:space="708"/>
          <w:titlePg w:val="0"/>
          <w:docGrid w:type="lines" w:linePitch="325"/>
        </w:sectPr>
      </w:pPr>
      <w:r>
        <w:rPr>
          <w:rFonts w:ascii="宋体" w:hAnsi="宋体" w:hint="eastAsia"/>
          <w:sz w:val="28"/>
          <w:szCs w:val="28"/>
        </w:rPr>
        <w:t>5）防水层施工后一周内，禁止在上面堆东西，禁止人员、车辆行走，并避开尖锐物碰刺。</w:t>
      </w:r>
    </w:p>
    <w:p>
      <w:pPr>
        <w:widowControl/>
        <w:spacing w:line="400" w:lineRule="exact"/>
        <w:jc w:val="left"/>
        <w:rPr>
          <w:rFonts w:ascii="宋体" w:hAnsi="宋体" w:hint="eastAsia"/>
          <w:b/>
          <w:bCs/>
          <w:sz w:val="28"/>
          <w:szCs w:val="28"/>
        </w:rPr>
      </w:pPr>
      <w:r>
        <w:rPr>
          <w:rFonts w:ascii="宋体" w:hAnsi="宋体" w:hint="eastAsia"/>
          <w:b/>
          <w:bCs/>
          <w:sz w:val="28"/>
          <w:szCs w:val="28"/>
        </w:rPr>
        <w:t>2.6.8 砌体工程</w:t>
      </w:r>
    </w:p>
    <w:p>
      <w:pPr>
        <w:widowControl/>
        <w:spacing w:line="400" w:lineRule="exact"/>
        <w:ind w:left="552" w:leftChars="263"/>
        <w:jc w:val="left"/>
        <w:rPr>
          <w:rFonts w:ascii="宋体" w:hAnsi="宋体" w:hint="eastAsia"/>
          <w:sz w:val="28"/>
          <w:szCs w:val="28"/>
        </w:rPr>
      </w:pPr>
      <w:r>
        <w:rPr>
          <w:rFonts w:ascii="宋体" w:hAnsi="宋体" w:hint="eastAsia"/>
          <w:sz w:val="28"/>
          <w:szCs w:val="28"/>
        </w:rPr>
        <w:t>砌体工程在质量监理中，主要应抓住以下要点：</w:t>
      </w:r>
      <w:r>
        <w:rPr>
          <w:rFonts w:ascii="宋体" w:hAnsi="宋体"/>
          <w:sz w:val="28"/>
          <w:szCs w:val="28"/>
        </w:rPr>
        <w:br/>
      </w:r>
      <w:r>
        <w:rPr>
          <w:rFonts w:ascii="宋体" w:hAnsi="宋体" w:hint="eastAsia"/>
          <w:sz w:val="28"/>
          <w:szCs w:val="28"/>
        </w:rPr>
        <w:t>1） 砌体砂型，包括砂浆的拌制；配比及使用状况；砂浆试块数量及成型、养护。</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2）砌筑质量: 包括一般烧结砖,多孔砖的含率;皮数杆的位置及标准；组砌方法、形式；纵横墙交接及砂浆饱满度；灰缝厚度及砂浆饱满度。</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3） 砌体质量监理</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A  水平灰缝的砂浆饱满度不得低于80%，砖应在砌筑前浇水潮湿，含水率为10%-15%，砖砌体的转角处和交接处应同时砌筑，如不能同时砌筑，而又必需留置的临时间断处应砌成斜槎，如留斜槎有困难时，除转角处外，可留直槎，但必需作成阳槎，并加设拉结筋，沿墙高不得超过50cm，埋入长度从墙的留槎处算起，每边均不应小于50cm，末断应有90</w:t>
      </w:r>
      <w:r>
        <w:rPr>
          <w:rFonts w:ascii="宋体" w:hAnsi="宋体" w:hint="eastAsia"/>
          <w:sz w:val="28"/>
          <w:szCs w:val="28"/>
        </w:rPr>
        <w:t>°</w:t>
      </w:r>
      <w:r>
        <w:rPr>
          <w:rFonts w:ascii="宋体" w:hAnsi="宋体" w:hint="eastAsia"/>
          <w:sz w:val="28"/>
          <w:szCs w:val="28"/>
        </w:rPr>
        <w:t>的弯钩。</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  隔墙和填充墙的顶面与上部结构接触处宜用侧砖或立砖斜砌挤紧。</w:t>
      </w:r>
    </w:p>
    <w:p>
      <w:pPr>
        <w:widowControl/>
        <w:spacing w:line="400" w:lineRule="exact"/>
        <w:jc w:val="left"/>
        <w:rPr>
          <w:rFonts w:ascii="宋体" w:hAnsi="宋体" w:hint="eastAsia"/>
          <w:b/>
          <w:bCs/>
          <w:sz w:val="28"/>
          <w:szCs w:val="28"/>
        </w:rPr>
      </w:pPr>
      <w:r>
        <w:rPr>
          <w:rFonts w:ascii="宋体" w:hAnsi="宋体" w:hint="eastAsia"/>
          <w:b/>
          <w:bCs/>
          <w:sz w:val="28"/>
          <w:szCs w:val="28"/>
        </w:rPr>
        <w:t>2.6.9．塑钢门窗安装</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1） 将不同型号，规格的塑刚门窗搬到相应的洞口旁竖放，爱护膜脱落时应补贴，并在框上下边划中线。</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2） 检查框上下边的位置及其内外朝向，并确认无误后再固定，固定片的距离不大于600mm，不得将固定片直接在中横框，中竖框的当头上；牢装固定片应先接受直径为</w:t>
      </w:r>
      <w:r>
        <w:rPr>
          <w:rFonts w:ascii="宋体" w:hAnsi="宋体" w:hint="eastAsia"/>
          <w:sz w:val="28"/>
          <w:szCs w:val="28"/>
        </w:rPr>
        <w:t>ф</w:t>
      </w:r>
      <w:r>
        <w:rPr>
          <w:rFonts w:ascii="宋体" w:hAnsi="宋体" w:hint="eastAsia"/>
          <w:sz w:val="28"/>
          <w:szCs w:val="28"/>
        </w:rPr>
        <w:t>3.2的钻头钻孔，然后将十子槽盘端头自攻螺钉M4</w:t>
      </w:r>
      <w:r>
        <w:rPr>
          <w:rFonts w:ascii="宋体" w:hAnsi="宋体" w:hint="eastAsia"/>
          <w:sz w:val="28"/>
          <w:szCs w:val="28"/>
        </w:rPr>
        <w:t>×</w:t>
      </w:r>
      <w:r>
        <w:rPr>
          <w:rFonts w:ascii="宋体" w:hAnsi="宋体" w:hint="eastAsia"/>
          <w:sz w:val="28"/>
          <w:szCs w:val="28"/>
        </w:rPr>
        <w:t>20拧入，严禁直接捶击订入。</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3）  依据门窗开启方向，确定安装位置，并把框装入洞口，并使上下框线下洞口中线对齐，安装时应实行防止门窗变形措施，先将上框的一个固定片固定在墙体上，调整框的水平度，用木楔临时固定。</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4）  固定框时，应先固定上框，后固定边框，混凝土用射钉，固定砖墙上接受塑料膨胀螺钉固定，且不得固定在砖缝上。</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5）  门窗框与洞口之间的伸缩缝内应接受闭孔泡沫塑料填塞，去掉临时用的木楔，其余间隙用相同材料填塞内外侧用水泥砂浆抹平，待水泥砂浆硬化后，外侧用嵌缝膏进行密封处理。</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6） 门锁、执手、纱窗、铰链等五金配件应安装坚固，位置正确，安装坚固。</w:t>
      </w:r>
    </w:p>
    <w:p>
      <w:pPr>
        <w:widowControl/>
        <w:spacing w:line="400" w:lineRule="exact"/>
        <w:jc w:val="left"/>
        <w:rPr>
          <w:rFonts w:ascii="宋体" w:hAnsi="宋体" w:hint="eastAsia"/>
          <w:b/>
          <w:bCs/>
          <w:sz w:val="28"/>
          <w:szCs w:val="28"/>
        </w:rPr>
      </w:pPr>
      <w:r>
        <w:rPr>
          <w:rFonts w:ascii="宋体" w:hAnsi="宋体" w:hint="eastAsia"/>
          <w:b/>
          <w:bCs/>
          <w:sz w:val="28"/>
          <w:szCs w:val="28"/>
        </w:rPr>
        <w:t>2.6.10 楼地面工程</w:t>
      </w:r>
    </w:p>
    <w:p>
      <w:pPr>
        <w:widowControl/>
        <w:spacing w:line="400" w:lineRule="exact"/>
        <w:ind w:firstLine="560" w:firstLineChars="200"/>
        <w:jc w:val="left"/>
        <w:rPr>
          <w:rFonts w:ascii="宋体" w:hAnsi="宋体" w:hint="eastAsia"/>
          <w:sz w:val="28"/>
          <w:szCs w:val="28"/>
        </w:rPr>
        <w:sectPr>
          <w:headerReference w:type="default" r:id="rId40"/>
          <w:footerReference w:type="even" r:id="rId41"/>
          <w:footerReference w:type="default" r:id="rId42"/>
          <w:type w:val="nextPage"/>
          <w:pgSz w:w="11906" w:h="16838"/>
          <w:pgMar w:top="1418" w:right="1418" w:bottom="1418" w:left="1418" w:header="851" w:footer="992" w:gutter="0"/>
          <w:pgNumType w:start="13"/>
          <w:cols w:space="708"/>
          <w:titlePg w:val="0"/>
          <w:docGrid w:type="lines" w:linePitch="325"/>
        </w:sectPr>
      </w:pPr>
      <w:r>
        <w:rPr>
          <w:rFonts w:ascii="宋体" w:hAnsi="宋体" w:hint="eastAsia"/>
          <w:sz w:val="28"/>
          <w:szCs w:val="28"/>
        </w:rPr>
        <w:t>1）找平层：在铺设找平层前，应将下一层表面清理洁净，当找平层下为混凝土楼面时，应予以潮湿，铺设时先刷一遍水泥浆，其水灰比宜为0.4-0.5，并随刷随铺。</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2）防水（潮）层：厨、卫生间地面应铺设隔离层，铺设防水类材料前，其下一层的表面应平整、洁净和干燥，含水率不得大于9%，并不得有空鼓、起砂现象，铺设时，宜制定施工程序，涂刷基层处理剂，基层处理剂应接受与卷材性能套的材料或接受同类材料的冷底子油，在穿过楼板面管道四周处，防水材料应向上铺涂，并应超过套管的上口；在靠近墙面处，防水材料应向上铺涂，并应高出水平面层200-300mm，阴阳角和穿过楼板面管道的根部尚应增加铺涂防水材料。</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防水卷材铺设应粘实、平整，不得有深度宜为20-30mm，24小时内无渗漏为合格，并应做记录。</w:t>
      </w:r>
    </w:p>
    <w:p>
      <w:pPr>
        <w:widowControl/>
        <w:spacing w:line="400" w:lineRule="exact"/>
        <w:jc w:val="left"/>
        <w:rPr>
          <w:rFonts w:ascii="宋体" w:hAnsi="宋体" w:hint="eastAsia"/>
          <w:b/>
          <w:bCs/>
          <w:sz w:val="28"/>
          <w:szCs w:val="28"/>
        </w:rPr>
      </w:pPr>
      <w:r>
        <w:rPr>
          <w:rFonts w:ascii="宋体" w:hAnsi="宋体" w:hint="eastAsia"/>
          <w:b/>
          <w:bCs/>
          <w:sz w:val="28"/>
          <w:szCs w:val="28"/>
        </w:rPr>
        <w:t>2.6.11 水暖工程监理工作要点</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1）严格执行材料、设备、构件、制品的质量检验制度、施工单位要准时呈报检验单、产品型号、规格、性能必需符合设计要求，并具有质量合格证和相应的性能试验报告，未经监理工程师检验签证，不准进场使用。</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2）水暖工程基本属于管道工程，因此管道安装是本专业最主要的施工项目，也是施工质量保证的重点，施工单位必需依据设计要求和施工规范细心施工。全部管道安装的坐标、标高、水平管道的纵横弯曲度、立管垂直度其偏差在规程允许范围内，管道支（吊、托）架，管道坡度符合施工要求，排水管道的伸缩节、检查口、清扫口、地漏的设备符合设计要求和施工规范规定。管道连接方法及质量符合施工规范规定。</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3）隐蔽管道及给水系统、消防系统、采暖系统管道水压试验符合施工规范规定。</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4） 隐蔽的排水和雨水管道的灌水试验符合施工规范规定。</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5） 水表、卫生器具、箱式消火栓安装正确，特殊是卫生器具排水的排出口与排水管承接的连接处必需严密不漏，安装坐标、标高、水平面度、垂直度偏差在规范允许范围内。</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6） 水箱安装、满水试验；水泵安装及试运转符合设计要求和施工规范规定。</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7） 阀门的耐压强度和严密性试验、阀门安装符合设计要求和施工规范规定。</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8） 散热器安装前水压试验符合规范要求，散热器安装正确、坐标、标高、中心线垂直度、侧面倾斜度偏差在规范允许范围内。</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9） 管道及其附件的防腐、涂漆、采暖管道的保温符合设计要求和施工规范规定。</w:t>
      </w:r>
    </w:p>
    <w:p>
      <w:pPr>
        <w:widowControl/>
        <w:spacing w:line="400" w:lineRule="exact"/>
        <w:ind w:firstLine="560" w:firstLineChars="200"/>
        <w:jc w:val="left"/>
        <w:rPr>
          <w:rFonts w:ascii="宋体" w:hAnsi="宋体" w:hint="eastAsia"/>
          <w:sz w:val="28"/>
          <w:szCs w:val="28"/>
        </w:rPr>
        <w:sectPr>
          <w:headerReference w:type="default" r:id="rId43"/>
          <w:footerReference w:type="even" r:id="rId44"/>
          <w:footerReference w:type="default" r:id="rId45"/>
          <w:type w:val="nextPage"/>
          <w:pgSz w:w="11906" w:h="16838"/>
          <w:pgMar w:top="1418" w:right="1418" w:bottom="1418" w:left="1418" w:header="851" w:footer="992" w:gutter="0"/>
          <w:pgNumType w:start="14"/>
          <w:cols w:space="708"/>
          <w:titlePg w:val="0"/>
          <w:docGrid w:type="lines" w:linePitch="325"/>
        </w:sectPr>
      </w:pPr>
      <w:r>
        <w:rPr>
          <w:rFonts w:ascii="宋体" w:hAnsi="宋体" w:hint="eastAsia"/>
          <w:sz w:val="28"/>
          <w:szCs w:val="28"/>
        </w:rPr>
        <w:t>10） 给水、采暖系统竣工后的冲洗，排水系统竣工后的通水试验符合施工规范规定。</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11） 室外给排水和采暖管道施工质量，均应符合设计要求和规范规定。</w:t>
      </w:r>
    </w:p>
    <w:p>
      <w:pPr>
        <w:widowControl/>
        <w:spacing w:line="400" w:lineRule="exact"/>
        <w:jc w:val="left"/>
        <w:rPr>
          <w:rFonts w:ascii="宋体" w:hAnsi="宋体" w:hint="eastAsia"/>
          <w:b/>
          <w:bCs/>
          <w:sz w:val="28"/>
          <w:szCs w:val="28"/>
        </w:rPr>
      </w:pPr>
      <w:r>
        <w:rPr>
          <w:rFonts w:ascii="宋体" w:hAnsi="宋体" w:hint="eastAsia"/>
          <w:b/>
          <w:bCs/>
          <w:sz w:val="28"/>
          <w:szCs w:val="28"/>
        </w:rPr>
        <w:t>2.6.12   电气工程</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1）对进场设备、材料质量监理</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A 对施工图中所列有的设备、材料等，在购置前，施工单位必需先报方案，经监理审核型号、规格是否与设计图全都，再向造价监理工程师报价，最终经甲方审批后，才能订购置合同。</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B在购置前，乙方须先供应欲购之实物样品，经监理和甲方认可质量符合规定要求后，才能选购。</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C全部进场设备和器材，必需自检后填报监理和甲方代表抽检，确认合格后，才可施工安装。</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D所购设备、器材，必需资料齐全，如产品合格、检测报告，使用说明书等。</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E对配电柜、配电箱之类产品，还须供应厂家的生产许可证和入网证等资料。</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F凡属消防、阻燃之设备、器材，必需供应甘肃省消防局准许生产许可证。</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G 对上述资料不全之产品，监理不认可，不予签证。</w:t>
      </w:r>
    </w:p>
    <w:p>
      <w:pPr>
        <w:widowControl/>
        <w:spacing w:line="400" w:lineRule="exact"/>
        <w:jc w:val="left"/>
        <w:rPr>
          <w:rFonts w:ascii="宋体" w:hAnsi="宋体" w:hint="eastAsia"/>
          <w:sz w:val="28"/>
          <w:szCs w:val="28"/>
        </w:rPr>
      </w:pPr>
      <w:r>
        <w:rPr>
          <w:rFonts w:ascii="宋体" w:hAnsi="宋体" w:hint="eastAsia"/>
          <w:sz w:val="28"/>
          <w:szCs w:val="28"/>
        </w:rPr>
        <w:t>2）施工过程中的监理</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A 隐蔽工程的检查</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B检查施工单位现场质检员资质要求施工单位配有专业质检员，无电气专业学问，不允许任施工现场电气专业质检员。</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C 隐蔽工程的监理,施工单位施工完一道工序后，首先由质检员自检合格签证后，按规定于隐蔽之前24小时填报书面资料（报检单）向监理报价。监理按将于6小时之内进行现场抽检，经检查合格签认后，才允许隐蔽进行下道工序施工。楼板打灰时，要求电气安装派人值班，跟随检查即时处理事故。</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D 坚持按设计图施工，不允许无故更改设计图而任凭施工。</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在施工过程中，坚持按电气装置安装工程施工及验收规范、接地装置施工及验收规范和施工工艺标准进行监理检查。在巡查和报检抽检中，凡不符合规范要求的工序，坚持要求更正，否则不予隐蔽签证。</w:t>
      </w:r>
      <w:r>
        <w:rPr>
          <w:rFonts w:ascii="宋体" w:hAnsi="宋体" w:hint="eastAsia"/>
          <w:b/>
          <w:bCs/>
          <w:sz w:val="28"/>
          <w:szCs w:val="28"/>
        </w:rPr>
        <w:t xml:space="preserve"> </w:t>
      </w:r>
      <w:r>
        <w:rPr>
          <w:rFonts w:ascii="宋体" w:hAnsi="宋体" w:hint="eastAsia"/>
          <w:sz w:val="28"/>
          <w:szCs w:val="28"/>
        </w:rPr>
        <w:t xml:space="preserve"> </w:t>
      </w:r>
    </w:p>
    <w:p>
      <w:pPr>
        <w:widowControl/>
        <w:spacing w:line="400" w:lineRule="exact"/>
        <w:jc w:val="left"/>
        <w:rPr>
          <w:rFonts w:ascii="宋体" w:hAnsi="宋体" w:hint="eastAsia"/>
          <w:b/>
          <w:bCs/>
          <w:sz w:val="28"/>
          <w:szCs w:val="28"/>
        </w:rPr>
      </w:pPr>
      <w:r>
        <w:rPr>
          <w:rFonts w:ascii="宋体" w:hAnsi="宋体" w:hint="eastAsia"/>
          <w:b/>
          <w:bCs/>
          <w:sz w:val="28"/>
          <w:szCs w:val="28"/>
        </w:rPr>
        <w:t>2.6.13  对工程质量保证资料的监理</w:t>
      </w:r>
    </w:p>
    <w:p>
      <w:pPr>
        <w:widowControl/>
        <w:spacing w:line="400" w:lineRule="exact"/>
        <w:ind w:firstLine="560" w:firstLineChars="200"/>
        <w:jc w:val="left"/>
        <w:rPr>
          <w:rFonts w:ascii="宋体" w:hAnsi="宋体" w:hint="eastAsia"/>
          <w:sz w:val="28"/>
          <w:szCs w:val="28"/>
        </w:rPr>
        <w:sectPr>
          <w:headerReference w:type="default" r:id="rId46"/>
          <w:footerReference w:type="even" r:id="rId47"/>
          <w:footerReference w:type="default" r:id="rId48"/>
          <w:type w:val="nextPage"/>
          <w:pgSz w:w="11906" w:h="16838"/>
          <w:pgMar w:top="1418" w:right="1418" w:bottom="1418" w:left="1418" w:header="851" w:footer="992" w:gutter="0"/>
          <w:pgNumType w:start="15"/>
          <w:cols w:space="708"/>
          <w:titlePg w:val="0"/>
          <w:docGrid w:type="lines" w:linePitch="325"/>
        </w:sectPr>
      </w:pP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重点检查钢材的出厂合格证（质量保证书）、钢材的检验报告、钢筋焊接试验报告、水泥出厂合格证（质保书）、水泥的复试报告、砖的出厂合格证及检验报告、防水材料质保书及复试报告、构件质量保证书、砂浆试块报告、砼试块报告、地基验槽资料、土壤试验资料、采暖卫生与煤气工程材料、设备出厂合格证、管道、设备强度、焊接检查和严密性记录、系统清洗记录；排水管灌水、通水试验记录；主要电气设备、材料合格证；绝缘、接地电阻测试记录；</w:t>
      </w:r>
    </w:p>
    <w:p>
      <w:pPr>
        <w:widowControl/>
        <w:tabs>
          <w:tab w:val="left" w:pos="1980"/>
        </w:tabs>
        <w:spacing w:line="400" w:lineRule="exact"/>
        <w:jc w:val="left"/>
        <w:rPr>
          <w:rFonts w:ascii="宋体" w:hAnsi="宋体" w:hint="eastAsia"/>
          <w:b/>
          <w:sz w:val="28"/>
          <w:szCs w:val="28"/>
        </w:rPr>
      </w:pPr>
      <w:r>
        <w:rPr>
          <w:rFonts w:ascii="宋体" w:hAnsi="宋体" w:hint="eastAsia"/>
          <w:b/>
          <w:sz w:val="28"/>
          <w:szCs w:val="28"/>
        </w:rPr>
        <w:t>2.7  旁站监理的实施方案</w:t>
      </w:r>
    </w:p>
    <w:p>
      <w:pPr>
        <w:widowControl/>
        <w:tabs>
          <w:tab w:val="left" w:pos="1980"/>
        </w:tabs>
        <w:spacing w:line="400" w:lineRule="exact"/>
        <w:jc w:val="left"/>
        <w:rPr>
          <w:rFonts w:ascii="宋体" w:hAnsi="宋体" w:hint="eastAsia"/>
          <w:b/>
          <w:sz w:val="28"/>
          <w:szCs w:val="28"/>
        </w:rPr>
      </w:pPr>
      <w:r>
        <w:rPr>
          <w:rFonts w:ascii="宋体" w:hAnsi="宋体" w:hint="eastAsia"/>
          <w:b/>
          <w:sz w:val="28"/>
          <w:szCs w:val="28"/>
        </w:rPr>
        <w:t>2.7.1 有关全面、全方位、全过程监理方案：</w:t>
      </w:r>
    </w:p>
    <w:p>
      <w:pPr>
        <w:widowControl/>
        <w:tabs>
          <w:tab w:val="left" w:pos="1980"/>
        </w:tabs>
        <w:spacing w:line="400" w:lineRule="exact"/>
        <w:ind w:firstLine="560" w:firstLineChars="200"/>
        <w:jc w:val="left"/>
        <w:rPr>
          <w:rFonts w:ascii="宋体" w:hAnsi="宋体" w:hint="eastAsia"/>
          <w:bCs/>
          <w:sz w:val="28"/>
          <w:szCs w:val="28"/>
        </w:rPr>
      </w:pPr>
      <w:r>
        <w:rPr>
          <w:rFonts w:ascii="宋体" w:hAnsi="宋体" w:hint="eastAsia"/>
          <w:bCs/>
          <w:sz w:val="28"/>
          <w:szCs w:val="28"/>
        </w:rPr>
        <w:t>依据</w:t>
      </w:r>
      <w:r>
        <w:rPr>
          <w:rFonts w:ascii="宋体" w:hAnsi="宋体" w:hint="eastAsia"/>
          <w:bCs/>
          <w:sz w:val="28"/>
          <w:szCs w:val="28"/>
        </w:rPr>
        <w:t>“</w:t>
      </w:r>
      <w:r>
        <w:rPr>
          <w:rFonts w:ascii="宋体" w:hAnsi="宋体" w:hint="eastAsia"/>
          <w:bCs/>
          <w:sz w:val="28"/>
          <w:szCs w:val="28"/>
        </w:rPr>
        <w:t>四把握、两管理、一协调</w:t>
      </w:r>
      <w:r>
        <w:rPr>
          <w:rFonts w:ascii="宋体" w:hAnsi="宋体" w:hint="eastAsia"/>
          <w:bCs/>
          <w:sz w:val="28"/>
          <w:szCs w:val="28"/>
        </w:rPr>
        <w:t>”</w:t>
      </w:r>
      <w:r>
        <w:rPr>
          <w:rFonts w:ascii="宋体" w:hAnsi="宋体" w:hint="eastAsia"/>
          <w:bCs/>
          <w:sz w:val="28"/>
          <w:szCs w:val="28"/>
        </w:rPr>
        <w:t>监理工作的要求，依据事前把握、事中把握、事后把握的方法，以及主动把握和被动把握的措施，对各专业工程实施全面、全方位、全过程的监理。</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首先，在已经明确的各项工作目标的基础上，做好工程开工前预备工作的监督、把握。</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其次，明确各类工程的主要监理内容实施把握。工程实体方面，做好以下内容的工作。</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A  房建工程：地基基础、混凝土与砌体工程、模板、钢筋、混凝土、钢结构、砌体、木结构、防水装饰、装修、设备安装及相应帮助和附属工程；</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B 给排水工程，包括水源、管道、机械设备安装、贮配水设备、水处理工程及相应帮助和附属工程；</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C 通信工程，通信网络和传输系统、通信电缆集结地设备、通信设备、通信电缆线路、附属工程的施工和设备安装、联调试验等；</w:t>
      </w:r>
    </w:p>
    <w:p>
      <w:pPr>
        <w:widowControl/>
        <w:spacing w:line="400" w:lineRule="exact"/>
        <w:ind w:firstLine="560" w:firstLineChars="200"/>
        <w:jc w:val="left"/>
        <w:rPr>
          <w:rFonts w:ascii="宋体" w:hAnsi="宋体" w:hint="eastAsia"/>
          <w:bCs/>
          <w:sz w:val="28"/>
          <w:szCs w:val="28"/>
        </w:rPr>
      </w:pPr>
      <w:r>
        <w:rPr>
          <w:rFonts w:ascii="宋体" w:hAnsi="宋体" w:hint="eastAsia"/>
          <w:bCs/>
          <w:sz w:val="28"/>
          <w:szCs w:val="28"/>
        </w:rPr>
        <w:t>D 电力工程，变、配电所、电力线路、电缆线路、室内外配线、室内外照明、动力、防雷和接地装置及相应帮助和附属工程；</w:t>
      </w:r>
    </w:p>
    <w:p>
      <w:pPr>
        <w:widowControl/>
        <w:tabs>
          <w:tab w:val="left" w:pos="1980"/>
        </w:tabs>
        <w:spacing w:line="400" w:lineRule="exact"/>
        <w:jc w:val="left"/>
        <w:rPr>
          <w:rFonts w:ascii="宋体" w:hAnsi="宋体" w:hint="eastAsia"/>
          <w:b/>
          <w:sz w:val="28"/>
          <w:szCs w:val="28"/>
        </w:rPr>
      </w:pPr>
      <w:r>
        <w:rPr>
          <w:rFonts w:ascii="宋体" w:hAnsi="宋体" w:hint="eastAsia"/>
          <w:b/>
          <w:sz w:val="28"/>
          <w:szCs w:val="28"/>
        </w:rPr>
        <w:t>2.7.2 有关旁站监理方案：</w:t>
      </w:r>
    </w:p>
    <w:p>
      <w:pPr>
        <w:widowControl/>
        <w:spacing w:line="400" w:lineRule="exact"/>
        <w:jc w:val="left"/>
        <w:rPr>
          <w:rFonts w:ascii="宋体" w:hAnsi="宋体" w:hint="eastAsia"/>
          <w:b/>
          <w:sz w:val="28"/>
          <w:szCs w:val="28"/>
        </w:rPr>
      </w:pPr>
      <w:r>
        <w:rPr>
          <w:rFonts w:ascii="宋体" w:hAnsi="宋体" w:hint="eastAsia"/>
          <w:b/>
          <w:bCs/>
          <w:sz w:val="28"/>
          <w:szCs w:val="28"/>
        </w:rPr>
        <w:t>1）</w:t>
      </w:r>
      <w:r>
        <w:rPr>
          <w:rFonts w:ascii="宋体" w:hAnsi="宋体" w:hint="eastAsia"/>
          <w:b/>
          <w:sz w:val="28"/>
          <w:szCs w:val="28"/>
        </w:rPr>
        <w:t>旁站监理的依据：</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a、建设工程相关的法律法规。</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b、设计文件。</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c、建设工程承发包合同、托付监理合同。</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d、相关专业工程技术规程、标准、施工规范、质量检验评定标准、工法等。</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e、监理规划、监理实施细则。</w:t>
      </w:r>
    </w:p>
    <w:p>
      <w:pPr>
        <w:widowControl/>
        <w:spacing w:line="400" w:lineRule="exact"/>
        <w:jc w:val="left"/>
        <w:rPr>
          <w:rFonts w:ascii="宋体" w:hAnsi="宋体" w:hint="eastAsia"/>
          <w:b/>
          <w:sz w:val="28"/>
          <w:szCs w:val="28"/>
        </w:rPr>
      </w:pPr>
      <w:r>
        <w:rPr>
          <w:rFonts w:ascii="宋体" w:hAnsi="宋体" w:hint="eastAsia"/>
          <w:b/>
          <w:bCs/>
          <w:sz w:val="28"/>
          <w:szCs w:val="28"/>
        </w:rPr>
        <w:t>2）</w:t>
      </w:r>
      <w:r>
        <w:rPr>
          <w:rFonts w:ascii="宋体" w:hAnsi="宋体" w:hint="eastAsia"/>
          <w:b/>
          <w:sz w:val="28"/>
          <w:szCs w:val="28"/>
        </w:rPr>
        <w:t>旁站监理点的设置原则</w:t>
      </w:r>
    </w:p>
    <w:p>
      <w:pPr>
        <w:widowControl/>
        <w:tabs>
          <w:tab w:val="left" w:pos="1980"/>
        </w:tabs>
        <w:spacing w:line="400" w:lineRule="exact"/>
        <w:ind w:firstLine="560" w:firstLineChars="200"/>
        <w:jc w:val="left"/>
        <w:rPr>
          <w:rFonts w:ascii="宋体" w:hAnsi="宋体" w:hint="eastAsia"/>
          <w:sz w:val="28"/>
          <w:szCs w:val="28"/>
        </w:rPr>
        <w:sectPr>
          <w:headerReference w:type="default" r:id="rId49"/>
          <w:footerReference w:type="even" r:id="rId50"/>
          <w:footerReference w:type="default" r:id="rId51"/>
          <w:type w:val="nextPage"/>
          <w:pgSz w:w="11906" w:h="16838"/>
          <w:pgMar w:top="1418" w:right="1418" w:bottom="1418" w:left="1418" w:header="851" w:footer="992" w:gutter="0"/>
          <w:pgNumType w:start="16"/>
          <w:cols w:space="708"/>
          <w:titlePg w:val="0"/>
          <w:docGrid w:type="lines" w:linePitch="325"/>
        </w:sectPr>
      </w:pPr>
    </w:p>
    <w:p>
      <w:pPr>
        <w:widowControl/>
        <w:tabs>
          <w:tab w:val="left" w:pos="1980"/>
        </w:tabs>
        <w:spacing w:line="400" w:lineRule="exact"/>
        <w:ind w:firstLine="560" w:firstLineChars="200"/>
        <w:jc w:val="left"/>
        <w:rPr>
          <w:rFonts w:ascii="宋体" w:hAnsi="宋体" w:hint="eastAsia"/>
          <w:sz w:val="28"/>
          <w:szCs w:val="28"/>
        </w:rPr>
      </w:pPr>
      <w:r>
        <w:rPr>
          <w:rFonts w:ascii="宋体" w:hAnsi="宋体" w:hint="eastAsia"/>
          <w:sz w:val="28"/>
          <w:szCs w:val="28"/>
        </w:rPr>
        <w:t>旁站监理的设置原则是在工程的敏感部位或重点工程、关键工序在施工时监理人员始终在现场监视操作过程。这些工程在施工时较其余部部分更易形成缺陷，而且订正起来很困难和费用昂贵。对这一类工程要予以特殊的把握。以便尽早发觉事故苗头，杜绝或削减质量问题的产生，消退质量隐患。因此，旁站是全天候、全过程的现场监督。监理人员除监督操作过程外，还可尽力在技术上挂念承包人。</w:t>
      </w:r>
    </w:p>
    <w:p>
      <w:pPr>
        <w:widowControl/>
        <w:tabs>
          <w:tab w:val="left" w:pos="1980"/>
        </w:tabs>
        <w:spacing w:line="400" w:lineRule="exact"/>
        <w:ind w:firstLine="560" w:firstLineChars="200"/>
        <w:jc w:val="left"/>
        <w:rPr>
          <w:rFonts w:ascii="宋体" w:hAnsi="宋体" w:hint="eastAsia"/>
          <w:sz w:val="28"/>
          <w:szCs w:val="28"/>
        </w:rPr>
      </w:pPr>
      <w:r>
        <w:rPr>
          <w:rFonts w:ascii="宋体" w:hAnsi="宋体" w:hint="eastAsia"/>
          <w:sz w:val="28"/>
          <w:szCs w:val="28"/>
        </w:rPr>
        <w:t>a、开工前，总监理工程师组织专业监理工程师认真分析工程类别、工程规模、工程特点和工程性质，特殊要对各单位工程进行争辩，确定旁站监理的重点工程、敏感部位和重点工序。并列出旁站监理的内容和项目清单。</w:t>
      </w:r>
    </w:p>
    <w:p>
      <w:pPr>
        <w:widowControl/>
        <w:tabs>
          <w:tab w:val="left" w:pos="1980"/>
        </w:tabs>
        <w:spacing w:line="400" w:lineRule="exact"/>
        <w:ind w:firstLine="560" w:firstLineChars="200"/>
        <w:jc w:val="left"/>
        <w:rPr>
          <w:rFonts w:ascii="宋体" w:hAnsi="宋体" w:hint="eastAsia"/>
          <w:sz w:val="28"/>
          <w:szCs w:val="28"/>
        </w:rPr>
      </w:pPr>
      <w:r>
        <w:rPr>
          <w:rFonts w:ascii="宋体" w:hAnsi="宋体"/>
          <w:sz w:val="28"/>
          <w:szCs w:val="28"/>
        </w:rPr>
        <w:t>b、</w:t>
      </w:r>
      <w:r>
        <w:rPr>
          <w:rFonts w:ascii="宋体" w:hAnsi="宋体" w:hint="eastAsia"/>
          <w:sz w:val="28"/>
          <w:szCs w:val="28"/>
        </w:rPr>
        <w:t>总监理工程师组织专业监理工程师制订旁站监理的实施方案，由专业监理工程师负责实施。旁站方案通知承包人并上报建设单位。并在监理规划中明确。</w:t>
      </w:r>
    </w:p>
    <w:p>
      <w:pPr>
        <w:widowControl/>
        <w:tabs>
          <w:tab w:val="left" w:pos="1980"/>
        </w:tabs>
        <w:spacing w:line="400" w:lineRule="exact"/>
        <w:ind w:firstLine="560" w:firstLineChars="200"/>
        <w:jc w:val="left"/>
        <w:rPr>
          <w:rFonts w:ascii="宋体" w:hAnsi="宋体" w:hint="eastAsia"/>
          <w:sz w:val="28"/>
          <w:szCs w:val="28"/>
        </w:rPr>
      </w:pPr>
      <w:r>
        <w:rPr>
          <w:rFonts w:ascii="宋体" w:hAnsi="宋体"/>
          <w:sz w:val="28"/>
          <w:szCs w:val="28"/>
        </w:rPr>
        <w:t>c、</w:t>
      </w:r>
      <w:r>
        <w:rPr>
          <w:rFonts w:ascii="宋体" w:hAnsi="宋体" w:hint="eastAsia"/>
          <w:sz w:val="28"/>
          <w:szCs w:val="28"/>
        </w:rPr>
        <w:t>旁站监理人员要既有专业理论学问又有现场实践阅历，生疏施工工艺过程。</w:t>
      </w:r>
    </w:p>
    <w:p>
      <w:pPr>
        <w:widowControl/>
        <w:tabs>
          <w:tab w:val="left" w:pos="1980"/>
        </w:tabs>
        <w:spacing w:line="400" w:lineRule="exact"/>
        <w:ind w:firstLine="560" w:firstLineChars="200"/>
        <w:jc w:val="left"/>
        <w:rPr>
          <w:rFonts w:ascii="宋体" w:hAnsi="宋体" w:hint="eastAsia"/>
          <w:sz w:val="28"/>
          <w:szCs w:val="28"/>
        </w:rPr>
      </w:pPr>
      <w:r>
        <w:rPr>
          <w:rFonts w:ascii="宋体" w:hAnsi="宋体"/>
          <w:sz w:val="28"/>
          <w:szCs w:val="28"/>
        </w:rPr>
        <w:t>d、</w:t>
      </w:r>
      <w:r>
        <w:rPr>
          <w:rFonts w:ascii="宋体" w:hAnsi="宋体" w:hint="eastAsia"/>
          <w:sz w:val="28"/>
          <w:szCs w:val="28"/>
        </w:rPr>
        <w:t>制定旁站监理记录表，明确旁站监理的记录内容，并在监理日志中具体记录。</w:t>
      </w:r>
    </w:p>
    <w:p>
      <w:pPr>
        <w:widowControl/>
        <w:spacing w:line="400" w:lineRule="exact"/>
        <w:jc w:val="left"/>
        <w:rPr>
          <w:rFonts w:ascii="宋体" w:hAnsi="宋体" w:hint="eastAsia"/>
          <w:b/>
          <w:sz w:val="28"/>
          <w:szCs w:val="28"/>
        </w:rPr>
      </w:pPr>
      <w:r>
        <w:rPr>
          <w:rFonts w:ascii="宋体" w:hAnsi="宋体" w:hint="eastAsia"/>
          <w:b/>
          <w:bCs/>
          <w:sz w:val="28"/>
          <w:szCs w:val="28"/>
        </w:rPr>
        <w:t>3）</w:t>
      </w:r>
      <w:r>
        <w:rPr>
          <w:rFonts w:ascii="宋体" w:hAnsi="宋体" w:hint="eastAsia"/>
          <w:b/>
          <w:sz w:val="28"/>
          <w:szCs w:val="28"/>
        </w:rPr>
        <w:t>旁站监理的程序：</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a、编制监理规划的同时编制旁站监理方案，明确旁站监理的内容、部位和工序等。</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b、现场监理站应就需要旁站监理的工作对监理人员进行技术交底、生疏设计图纸、技术标准等，配备必要的旁站设备；</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c、旁站监理过程对现场施工人员、机械、材料、施工方案及安全措施等进行检查，具备开工条件准予施工；</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d、旁站监理过程中，监理人员发觉有施工质量和安全隐患时，应准时上报监理组长或总监理工程师。</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e、旁站监理人员应认真填写《旁站记录表》，要准时、精确</w:t>
      </w:r>
      <w:r>
        <w:rPr>
          <w:rFonts w:ascii="宋体" w:hAnsi="宋体" w:hint="eastAsia"/>
          <w:sz w:val="28"/>
          <w:szCs w:val="28"/>
        </w:rPr>
        <w:t>     </w:t>
      </w:r>
      <w:r>
        <w:rPr>
          <w:rFonts w:ascii="宋体" w:hAnsi="宋体" w:hint="eastAsia"/>
          <w:sz w:val="28"/>
          <w:szCs w:val="28"/>
        </w:rPr>
        <w:t>地记录施工内容、发觉的问题以及处理状况。旁站记录表由旁站人签字，并由承包单位在旁站记录上签字确认；</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f、旁站人员要佩带明显标示；</w:t>
      </w:r>
    </w:p>
    <w:p>
      <w:pPr>
        <w:widowControl/>
        <w:spacing w:line="400" w:lineRule="exact"/>
        <w:jc w:val="left"/>
        <w:rPr>
          <w:rFonts w:ascii="宋体" w:hAnsi="宋体" w:hint="eastAsia"/>
          <w:b/>
          <w:sz w:val="28"/>
          <w:szCs w:val="28"/>
        </w:rPr>
      </w:pPr>
      <w:r>
        <w:rPr>
          <w:rFonts w:ascii="宋体" w:hAnsi="宋体" w:hint="eastAsia"/>
          <w:b/>
          <w:bCs/>
          <w:sz w:val="28"/>
          <w:szCs w:val="28"/>
        </w:rPr>
        <w:t>4）</w:t>
      </w:r>
      <w:r>
        <w:rPr>
          <w:rFonts w:ascii="宋体" w:hAnsi="宋体" w:hint="eastAsia"/>
          <w:b/>
          <w:sz w:val="28"/>
          <w:szCs w:val="28"/>
        </w:rPr>
        <w:t>旁站监理的标准：</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a、是否按设计文件、技术标准、施工规范、工艺流程施工；</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b、是否使用合格的原材料、构配件和设备；</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c、承包人现场管理人员、技术人员、质检人员等是否按承诺到岗；</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d、施工操作人员的技术水平、操作环境和条件是否满足施工工艺要求，特殊操作人员是否持证上岗；</w:t>
      </w:r>
    </w:p>
    <w:p>
      <w:pPr>
        <w:widowControl/>
        <w:spacing w:line="400" w:lineRule="exact"/>
        <w:ind w:firstLine="560" w:firstLineChars="200"/>
        <w:jc w:val="left"/>
        <w:rPr>
          <w:rFonts w:ascii="宋体" w:hAnsi="宋体" w:hint="eastAsia"/>
          <w:sz w:val="28"/>
          <w:szCs w:val="28"/>
        </w:rPr>
      </w:pPr>
      <w:r>
        <w:rPr>
          <w:rFonts w:ascii="宋体" w:hAnsi="宋体" w:hint="eastAsia"/>
          <w:sz w:val="28"/>
          <w:szCs w:val="28"/>
        </w:rPr>
        <w:t>e、施工过程是否存在质量和安全隐患；</w:t>
      </w:r>
    </w:p>
    <w:p>
      <w:pPr>
        <w:widowControl/>
        <w:spacing w:line="400" w:lineRule="exact"/>
        <w:ind w:firstLine="560" w:firstLineChars="200"/>
        <w:jc w:val="left"/>
        <w:rPr>
          <w:rFonts w:ascii="宋体" w:hAnsi="宋体"/>
          <w:sz w:val="28"/>
          <w:szCs w:val="28"/>
        </w:rPr>
      </w:pPr>
      <w:r>
        <w:rPr>
          <w:rFonts w:ascii="宋体" w:hAnsi="宋体" w:hint="eastAsia"/>
          <w:sz w:val="28"/>
          <w:szCs w:val="28"/>
        </w:rPr>
        <w:t>f、承包单位是否按施工过程真实地记录施工日志；</w:t>
      </w:r>
    </w:p>
    <w:p>
      <w:pPr>
        <w:widowControl/>
        <w:spacing w:line="400" w:lineRule="exact"/>
        <w:jc w:val="left"/>
        <w:rPr>
          <w:rFonts w:ascii="宋体" w:hAnsi="宋体" w:hint="eastAsia"/>
          <w:b/>
          <w:sz w:val="28"/>
          <w:szCs w:val="28"/>
        </w:rPr>
        <w:sectPr>
          <w:headerReference w:type="default" r:id="rId52"/>
          <w:footerReference w:type="even" r:id="rId53"/>
          <w:footerReference w:type="default" r:id="rId54"/>
          <w:type w:val="nextPage"/>
          <w:pgSz w:w="11906" w:h="16838"/>
          <w:pgMar w:top="1418" w:right="1418" w:bottom="1418" w:left="1418" w:header="851" w:footer="992" w:gutter="0"/>
          <w:pgNumType w:start="17"/>
          <w:cols w:space="708"/>
          <w:titlePg w:val="0"/>
          <w:docGrid w:type="lines" w:linePitch="325"/>
        </w:sectPr>
      </w:pPr>
      <w:r>
        <w:rPr>
          <w:rFonts w:ascii="宋体" w:hAnsi="宋体" w:hint="eastAsia"/>
          <w:b/>
          <w:bCs/>
          <w:sz w:val="28"/>
          <w:szCs w:val="28"/>
        </w:rPr>
        <w:t>5）</w:t>
      </w:r>
      <w:r>
        <w:rPr>
          <w:rFonts w:ascii="宋体" w:hAnsi="宋体" w:hint="eastAsia"/>
          <w:b/>
          <w:sz w:val="28"/>
          <w:szCs w:val="28"/>
        </w:rPr>
        <w:t>旁站监理的范围：</w:t>
      </w:r>
    </w:p>
    <w:p>
      <w:pPr>
        <w:widowControl/>
        <w:spacing w:line="400" w:lineRule="exact"/>
        <w:jc w:val="left"/>
        <w:rPr>
          <w:rFonts w:ascii="宋体" w:hAnsi="宋体" w:hint="eastAsia"/>
          <w:sz w:val="28"/>
          <w:szCs w:val="28"/>
        </w:rPr>
      </w:pPr>
      <w:hyperlink r:id="rId55" w:history="1">
        <w:r>
          <w:rPr>
            <w:rFonts w:ascii="宋体" w:hAnsi="宋体" w:hint="eastAsia"/>
            <w:sz w:val="28"/>
            <w:szCs w:val="28"/>
          </w:rPr>
          <w:t>基础工程</w:t>
        </w:r>
      </w:hyperlink>
      <w:r>
        <w:rPr>
          <w:rFonts w:ascii="宋体" w:hAnsi="宋体" w:hint="eastAsia"/>
          <w:sz w:val="28"/>
          <w:szCs w:val="28"/>
        </w:rPr>
        <w:t>方面包括：土方回填，混凝土</w:t>
      </w:r>
      <w:hyperlink r:id="rId56" w:history="1">
        <w:r>
          <w:rPr>
            <w:rFonts w:ascii="宋体" w:hAnsi="宋体" w:hint="eastAsia"/>
            <w:sz w:val="28"/>
            <w:szCs w:val="28"/>
          </w:rPr>
          <w:t>灌注桩</w:t>
        </w:r>
      </w:hyperlink>
      <w:r>
        <w:rPr>
          <w:rFonts w:ascii="宋体" w:hAnsi="宋体" w:hint="eastAsia"/>
          <w:sz w:val="28"/>
          <w:szCs w:val="28"/>
        </w:rPr>
        <w:t>浇筑，地下连续墙、土钉墙、后浇带及其他结构混凝土、</w:t>
      </w:r>
      <w:hyperlink r:id="rId57" w:history="1">
        <w:r>
          <w:rPr>
            <w:rFonts w:ascii="宋体" w:hAnsi="宋体" w:hint="eastAsia"/>
            <w:sz w:val="28"/>
            <w:szCs w:val="28"/>
          </w:rPr>
          <w:t>防水混凝土</w:t>
        </w:r>
      </w:hyperlink>
      <w:r>
        <w:rPr>
          <w:rFonts w:ascii="宋体" w:hAnsi="宋体" w:hint="eastAsia"/>
          <w:sz w:val="28"/>
          <w:szCs w:val="28"/>
        </w:rPr>
        <w:t>浇筑，卷材防水层细部</w:t>
      </w:r>
      <w:hyperlink r:id="rId58" w:history="1">
        <w:r>
          <w:rPr>
            <w:rFonts w:ascii="宋体" w:hAnsi="宋体" w:hint="eastAsia"/>
            <w:sz w:val="28"/>
            <w:szCs w:val="28"/>
          </w:rPr>
          <w:t>构造</w:t>
        </w:r>
      </w:hyperlink>
      <w:r>
        <w:rPr>
          <w:rFonts w:ascii="宋体" w:hAnsi="宋体" w:hint="eastAsia"/>
          <w:sz w:val="28"/>
          <w:szCs w:val="28"/>
        </w:rPr>
        <w:t>处理，钢结构安装；</w:t>
      </w:r>
    </w:p>
    <w:p>
      <w:pPr>
        <w:spacing w:line="400" w:lineRule="exact"/>
        <w:jc w:val="left"/>
        <w:rPr>
          <w:rFonts w:ascii="宋体" w:hAnsi="宋体" w:hint="eastAsia"/>
          <w:b/>
          <w:sz w:val="28"/>
          <w:szCs w:val="28"/>
        </w:rPr>
      </w:pPr>
      <w:r>
        <w:rPr>
          <w:rFonts w:ascii="宋体" w:hAnsi="宋体" w:hint="eastAsia"/>
          <w:sz w:val="28"/>
          <w:szCs w:val="28"/>
        </w:rPr>
        <w:t>在主体结构工程方面包括：梁柱节点</w:t>
      </w:r>
      <w:hyperlink r:id="rId59" w:history="1">
        <w:r>
          <w:rPr>
            <w:rFonts w:ascii="宋体" w:hAnsi="宋体" w:hint="eastAsia"/>
            <w:sz w:val="28"/>
            <w:szCs w:val="28"/>
          </w:rPr>
          <w:t>钢筋</w:t>
        </w:r>
      </w:hyperlink>
      <w:r>
        <w:rPr>
          <w:rFonts w:ascii="宋体" w:hAnsi="宋体" w:hint="eastAsia"/>
          <w:sz w:val="28"/>
          <w:szCs w:val="28"/>
        </w:rPr>
        <w:t>隐蔽过程，混凝土浇筑，预应力张拉，装配式结构安装，钢结构安装，网架结构安装，索膜安装。</w:t>
        <w:br/>
      </w:r>
      <w:r>
        <w:rPr>
          <w:rFonts w:ascii="宋体" w:hAnsi="宋体" w:hint="eastAsia"/>
          <w:b/>
          <w:bCs/>
          <w:sz w:val="28"/>
          <w:szCs w:val="28"/>
        </w:rPr>
        <w:t>6）</w:t>
      </w:r>
      <w:r>
        <w:rPr>
          <w:rFonts w:ascii="宋体" w:hAnsi="宋体" w:hint="eastAsia"/>
          <w:b/>
          <w:sz w:val="28"/>
          <w:szCs w:val="28"/>
        </w:rPr>
        <w:t>旁站监理的监理人员职责</w:t>
      </w:r>
    </w:p>
    <w:p>
      <w:pPr>
        <w:spacing w:line="400" w:lineRule="exact"/>
        <w:ind w:firstLine="538" w:firstLineChars="192"/>
        <w:jc w:val="left"/>
        <w:rPr>
          <w:rFonts w:ascii="宋体" w:hAnsi="宋体" w:hint="eastAsia"/>
          <w:sz w:val="28"/>
          <w:szCs w:val="28"/>
        </w:rPr>
      </w:pPr>
      <w:r>
        <w:rPr>
          <w:rFonts w:ascii="宋体" w:hAnsi="宋体" w:hint="eastAsia"/>
          <w:sz w:val="28"/>
          <w:szCs w:val="28"/>
        </w:rPr>
        <w:t>a、制订旁站监理方案，按单位工程确定旁站监理的部位和工序；</w:t>
      </w:r>
    </w:p>
    <w:p>
      <w:pPr>
        <w:spacing w:line="400" w:lineRule="exact"/>
        <w:ind w:firstLine="538" w:firstLineChars="192"/>
        <w:jc w:val="left"/>
        <w:rPr>
          <w:rFonts w:ascii="宋体" w:hAnsi="宋体" w:hint="eastAsia"/>
          <w:sz w:val="28"/>
          <w:szCs w:val="28"/>
        </w:rPr>
      </w:pPr>
      <w:r>
        <w:rPr>
          <w:rFonts w:ascii="宋体" w:hAnsi="宋体" w:hint="eastAsia"/>
          <w:sz w:val="28"/>
          <w:szCs w:val="28"/>
        </w:rPr>
        <w:t>b、填写旁站监理记录表，做好旁站监理日志；</w:t>
      </w:r>
    </w:p>
    <w:p>
      <w:pPr>
        <w:spacing w:line="400" w:lineRule="exact"/>
        <w:ind w:firstLine="538" w:firstLineChars="192"/>
        <w:jc w:val="left"/>
        <w:rPr>
          <w:rFonts w:ascii="宋体" w:hAnsi="宋体" w:hint="eastAsia"/>
          <w:sz w:val="28"/>
          <w:szCs w:val="28"/>
        </w:rPr>
      </w:pPr>
      <w:r>
        <w:rPr>
          <w:rFonts w:ascii="宋体" w:hAnsi="宋体" w:hint="eastAsia"/>
          <w:sz w:val="28"/>
          <w:szCs w:val="28"/>
        </w:rPr>
        <w:t>c、核查施工单位是否依据技术标准、规范、规程和经审查核对后的设计文件、施工组织设计施工；</w:t>
      </w:r>
    </w:p>
    <w:p>
      <w:pPr>
        <w:spacing w:line="400" w:lineRule="exact"/>
        <w:ind w:firstLine="538" w:firstLineChars="192"/>
        <w:jc w:val="left"/>
        <w:rPr>
          <w:rFonts w:ascii="宋体" w:hAnsi="宋体" w:hint="eastAsia"/>
          <w:sz w:val="28"/>
          <w:szCs w:val="28"/>
        </w:rPr>
      </w:pPr>
      <w:r>
        <w:rPr>
          <w:rFonts w:ascii="宋体" w:hAnsi="宋体" w:hint="eastAsia"/>
          <w:sz w:val="28"/>
          <w:szCs w:val="28"/>
        </w:rPr>
        <w:t>d、核查是否使用经检验合格的材料、构配件，机械设备是否配套或运行正常；</w:t>
      </w:r>
    </w:p>
    <w:p>
      <w:pPr>
        <w:spacing w:line="400" w:lineRule="exact"/>
        <w:ind w:firstLine="538" w:firstLineChars="192"/>
        <w:jc w:val="left"/>
        <w:rPr>
          <w:rFonts w:ascii="宋体" w:hAnsi="宋体" w:hint="eastAsia"/>
          <w:sz w:val="28"/>
          <w:szCs w:val="28"/>
        </w:rPr>
      </w:pPr>
      <w:r>
        <w:rPr>
          <w:rFonts w:ascii="宋体" w:hAnsi="宋体" w:hint="eastAsia"/>
          <w:sz w:val="28"/>
          <w:szCs w:val="28"/>
        </w:rPr>
        <w:t>e、施工单位有关现场管理人员、质检人员是否在岗；</w:t>
      </w:r>
    </w:p>
    <w:p>
      <w:pPr>
        <w:spacing w:line="400" w:lineRule="exact"/>
        <w:ind w:firstLine="538" w:firstLineChars="192"/>
        <w:jc w:val="left"/>
        <w:rPr>
          <w:rFonts w:ascii="宋体" w:hAnsi="宋体" w:hint="eastAsia"/>
          <w:sz w:val="28"/>
          <w:szCs w:val="28"/>
        </w:rPr>
      </w:pPr>
      <w:r>
        <w:rPr>
          <w:rFonts w:ascii="宋体" w:hAnsi="宋体" w:hint="eastAsia"/>
          <w:sz w:val="28"/>
          <w:szCs w:val="28"/>
        </w:rPr>
        <w:t>f、核查施工操作人员的技术水平、操作条件是否满足施工工艺要求，特殊操作人员是否持证上岗；</w:t>
      </w:r>
    </w:p>
    <w:p>
      <w:pPr>
        <w:spacing w:line="400" w:lineRule="exact"/>
        <w:ind w:firstLine="538" w:firstLineChars="192"/>
        <w:jc w:val="left"/>
        <w:rPr>
          <w:rFonts w:ascii="宋体" w:hAnsi="宋体" w:hint="eastAsia"/>
          <w:sz w:val="28"/>
          <w:szCs w:val="28"/>
        </w:rPr>
      </w:pPr>
      <w:r>
        <w:rPr>
          <w:rFonts w:ascii="宋体" w:hAnsi="宋体" w:hint="eastAsia"/>
          <w:sz w:val="28"/>
          <w:szCs w:val="28"/>
        </w:rPr>
        <w:t>g、核查施工环境是否对工程质量产生不利影响；</w:t>
      </w:r>
    </w:p>
    <w:p>
      <w:pPr>
        <w:spacing w:line="400" w:lineRule="exact"/>
        <w:ind w:firstLine="538" w:firstLineChars="192"/>
        <w:jc w:val="left"/>
        <w:rPr>
          <w:rFonts w:ascii="宋体" w:hAnsi="宋体" w:hint="eastAsia"/>
          <w:sz w:val="28"/>
          <w:szCs w:val="28"/>
        </w:rPr>
      </w:pPr>
      <w:r>
        <w:rPr>
          <w:rFonts w:ascii="宋体" w:hAnsi="宋体" w:hint="eastAsia"/>
          <w:sz w:val="28"/>
          <w:szCs w:val="28"/>
        </w:rPr>
        <w:t>h、核查施工过程是否存在质量安全隐患。</w:t>
      </w:r>
    </w:p>
    <w:p>
      <w:pPr>
        <w:spacing w:line="400" w:lineRule="exact"/>
        <w:jc w:val="left"/>
        <w:rPr>
          <w:rFonts w:ascii="宋体" w:hAnsi="宋体" w:hint="eastAsia"/>
          <w:b/>
          <w:bCs/>
          <w:spacing w:val="-8"/>
          <w:sz w:val="28"/>
          <w:szCs w:val="28"/>
        </w:rPr>
      </w:pPr>
      <w:r>
        <w:rPr>
          <w:rFonts w:ascii="宋体" w:hAnsi="宋体" w:hint="eastAsia"/>
          <w:b/>
          <w:bCs/>
          <w:spacing w:val="-8"/>
          <w:sz w:val="28"/>
          <w:szCs w:val="28"/>
        </w:rPr>
        <w:t>2.8  竣工验收阶段监理（事后）</w:t>
      </w:r>
    </w:p>
    <w:p>
      <w:pPr>
        <w:spacing w:line="400" w:lineRule="exact"/>
        <w:ind w:firstLine="538" w:firstLineChars="192"/>
        <w:jc w:val="left"/>
        <w:rPr>
          <w:rFonts w:ascii="宋体" w:hAnsi="宋体" w:hint="eastAsia"/>
          <w:sz w:val="28"/>
          <w:szCs w:val="28"/>
        </w:rPr>
      </w:pPr>
      <w:r>
        <w:rPr>
          <w:rFonts w:ascii="宋体" w:hAnsi="宋体" w:hint="eastAsia"/>
          <w:sz w:val="28"/>
          <w:szCs w:val="28"/>
        </w:rPr>
        <w:t>2.8.1 当工程达到竣工程度后，施工单位首先应组织内部验收，并按有关标准自评质量等级，编制竣工报告和编写施工总结，由施工单位法定代表人和技术负责人签字并加盖单位公章后，预备于自验合格后提报监理单位。</w:t>
      </w:r>
    </w:p>
    <w:p>
      <w:pPr>
        <w:spacing w:line="400" w:lineRule="exact"/>
        <w:ind w:firstLine="538" w:firstLineChars="192"/>
        <w:jc w:val="left"/>
        <w:rPr>
          <w:rFonts w:ascii="宋体" w:hAnsi="宋体" w:hint="eastAsia"/>
          <w:bCs/>
          <w:sz w:val="28"/>
          <w:szCs w:val="28"/>
        </w:rPr>
      </w:pPr>
      <w:r>
        <w:rPr>
          <w:rFonts w:ascii="宋体" w:hAnsi="宋体" w:hint="eastAsia"/>
          <w:sz w:val="28"/>
          <w:szCs w:val="28"/>
        </w:rPr>
        <w:t>2.8.2 施工单位自验合格后，应向监理单位报送竣工报验单，由项目总监理工程师组织设计和施工单位进行初验，各专业监理工程师参与，内容包括检查各分项，分部实体及相关的技术资料，</w:t>
      </w:r>
      <w:r>
        <w:rPr>
          <w:rFonts w:ascii="宋体" w:hAnsi="宋体" w:hint="eastAsia"/>
          <w:bCs/>
          <w:sz w:val="28"/>
          <w:szCs w:val="28"/>
        </w:rPr>
        <w:t>总监理工程师按内业、外业组织全面检查，如有缺陷需整改应签发书面整改通知，检查督促承建商整改。</w:t>
      </w:r>
    </w:p>
    <w:p>
      <w:pPr>
        <w:spacing w:line="400" w:lineRule="exact"/>
        <w:ind w:firstLine="538" w:firstLineChars="192"/>
        <w:jc w:val="left"/>
        <w:rPr>
          <w:rFonts w:ascii="宋体" w:hAnsi="宋体" w:hint="eastAsia"/>
          <w:sz w:val="28"/>
          <w:szCs w:val="28"/>
        </w:rPr>
      </w:pPr>
      <w:r>
        <w:rPr>
          <w:rFonts w:ascii="宋体" w:hAnsi="宋体" w:hint="eastAsia"/>
          <w:bCs/>
          <w:sz w:val="28"/>
          <w:szCs w:val="28"/>
        </w:rPr>
        <w:t>2.8.3 在初验和整改合格后，</w:t>
      </w:r>
      <w:r>
        <w:rPr>
          <w:rFonts w:ascii="宋体" w:hAnsi="宋体" w:hint="eastAsia"/>
          <w:sz w:val="28"/>
          <w:szCs w:val="28"/>
        </w:rPr>
        <w:t>现场监理工程师填写</w:t>
      </w:r>
      <w:r>
        <w:rPr>
          <w:rFonts w:ascii="宋体" w:hAnsi="宋体" w:hint="eastAsia"/>
          <w:sz w:val="28"/>
          <w:szCs w:val="28"/>
        </w:rPr>
        <w:t>“</w:t>
      </w:r>
      <w:r>
        <w:rPr>
          <w:rFonts w:ascii="宋体" w:hAnsi="宋体" w:hint="eastAsia"/>
          <w:sz w:val="28"/>
          <w:szCs w:val="28"/>
        </w:rPr>
        <w:t>初验合格证明书</w:t>
      </w:r>
      <w:r>
        <w:rPr>
          <w:rFonts w:ascii="宋体" w:hAnsi="宋体" w:hint="eastAsia"/>
          <w:sz w:val="28"/>
          <w:szCs w:val="28"/>
        </w:rPr>
        <w:t>”</w:t>
      </w:r>
      <w:r>
        <w:rPr>
          <w:rFonts w:ascii="宋体" w:hAnsi="宋体" w:hint="eastAsia"/>
          <w:sz w:val="28"/>
          <w:szCs w:val="28"/>
        </w:rPr>
        <w:t>，</w:t>
      </w:r>
      <w:r>
        <w:rPr>
          <w:rFonts w:ascii="宋体" w:hAnsi="宋体" w:hint="eastAsia"/>
          <w:bCs/>
          <w:sz w:val="28"/>
          <w:szCs w:val="28"/>
        </w:rPr>
        <w:t>总监理工程师提出工程质量评估报告，</w:t>
      </w:r>
      <w:r>
        <w:rPr>
          <w:rFonts w:ascii="宋体" w:hAnsi="宋体" w:hint="eastAsia"/>
          <w:sz w:val="28"/>
          <w:szCs w:val="28"/>
        </w:rPr>
        <w:t>监理单位核查。</w:t>
      </w:r>
      <w:r>
        <w:rPr>
          <w:rFonts w:ascii="宋体" w:hAnsi="宋体" w:hint="eastAsia"/>
          <w:bCs/>
          <w:sz w:val="28"/>
          <w:szCs w:val="28"/>
        </w:rPr>
        <w:t>并帮忙业主填制竣工核验申请表，报质监站核验。并</w:t>
      </w:r>
      <w:r>
        <w:rPr>
          <w:rFonts w:ascii="宋体" w:hAnsi="宋体" w:hint="eastAsia"/>
          <w:sz w:val="28"/>
          <w:szCs w:val="28"/>
        </w:rPr>
        <w:t>对工程质量等级作出评价，竣工报告经总监理工程师、监理单位法定代表人签字并加盖监理单位公章后，由施工单位向建设单位申请竣工验收。</w:t>
      </w:r>
    </w:p>
    <w:p>
      <w:pPr>
        <w:spacing w:line="400" w:lineRule="exact"/>
        <w:ind w:firstLine="538" w:firstLineChars="192"/>
        <w:jc w:val="left"/>
        <w:rPr>
          <w:rFonts w:ascii="宋体" w:hAnsi="宋体" w:hint="eastAsia"/>
          <w:bCs/>
          <w:sz w:val="28"/>
          <w:szCs w:val="28"/>
        </w:rPr>
      </w:pPr>
      <w:r>
        <w:rPr>
          <w:rFonts w:ascii="宋体" w:hAnsi="宋体" w:hint="eastAsia"/>
          <w:bCs/>
          <w:sz w:val="28"/>
          <w:szCs w:val="28"/>
        </w:rPr>
        <w:t>2.8.4总监理工程师在初验前，应督促承建商完成工程竣工图的绘制，并在竣工图上签署意见。</w:t>
      </w:r>
    </w:p>
    <w:p>
      <w:pPr>
        <w:spacing w:line="400" w:lineRule="exact"/>
        <w:ind w:firstLine="538" w:firstLineChars="192"/>
        <w:jc w:val="left"/>
        <w:rPr>
          <w:rFonts w:ascii="宋体" w:hAnsi="宋体" w:hint="eastAsia"/>
          <w:bCs/>
          <w:sz w:val="28"/>
          <w:szCs w:val="28"/>
        </w:rPr>
        <w:sectPr>
          <w:headerReference w:type="default" r:id="rId60"/>
          <w:footerReference w:type="even" r:id="rId61"/>
          <w:footerReference w:type="default" r:id="rId62"/>
          <w:type w:val="nextPage"/>
          <w:pgSz w:w="11906" w:h="16838"/>
          <w:pgMar w:top="1418" w:right="1418" w:bottom="1418" w:left="1418" w:header="851" w:footer="992" w:gutter="0"/>
          <w:pgNumType w:start="18"/>
          <w:cols w:space="708"/>
          <w:titlePg w:val="0"/>
          <w:docGrid w:type="lines" w:linePitch="325"/>
        </w:sectPr>
      </w:pPr>
      <w:r>
        <w:rPr>
          <w:rFonts w:ascii="宋体" w:hAnsi="宋体" w:hint="eastAsia"/>
          <w:bCs/>
          <w:sz w:val="28"/>
          <w:szCs w:val="28"/>
        </w:rPr>
        <w:t>2.8.5</w:t>
      </w:r>
    </w:p>
    <w:p>
      <w:pPr>
        <w:spacing w:line="400" w:lineRule="exact"/>
        <w:ind w:firstLine="538" w:firstLineChars="192"/>
        <w:jc w:val="left"/>
        <w:rPr>
          <w:rFonts w:ascii="宋体" w:hAnsi="宋体" w:hint="eastAsia"/>
          <w:bCs/>
          <w:sz w:val="28"/>
          <w:szCs w:val="28"/>
        </w:rPr>
      </w:pPr>
      <w:r>
        <w:rPr>
          <w:rFonts w:ascii="宋体" w:hAnsi="宋体" w:hint="eastAsia"/>
          <w:bCs/>
          <w:sz w:val="28"/>
          <w:szCs w:val="28"/>
        </w:rPr>
        <w:t xml:space="preserve"> 总监理工程师负责帮忙业主进行工程竣工的初验、核验、及终验的组织、协调工作，参与竣工验收的全过程，各专业监理工程师协作本专业的各阶段验收工作，督促、检查与帮忙承建商做好对口专业竣工资料整理归档工作。</w:t>
      </w:r>
    </w:p>
    <w:p>
      <w:pPr>
        <w:spacing w:line="400" w:lineRule="exact"/>
        <w:ind w:firstLine="538" w:firstLineChars="192"/>
        <w:jc w:val="left"/>
        <w:rPr>
          <w:rFonts w:ascii="宋体" w:hAnsi="宋体" w:hint="eastAsia"/>
          <w:bCs/>
          <w:sz w:val="28"/>
          <w:szCs w:val="28"/>
        </w:rPr>
      </w:pPr>
      <w:r>
        <w:rPr>
          <w:rFonts w:ascii="宋体" w:hAnsi="宋体" w:hint="eastAsia"/>
          <w:bCs/>
          <w:sz w:val="28"/>
          <w:szCs w:val="28"/>
        </w:rPr>
        <w:t>2.8.6 总监理工程师组织各专业监理工程师参与工程竣工验收全过程并记录存在问题及待处理问题交总监理工程师汇总后形成文件，报送业主、承建商，并督促承建商按要求整改。</w:t>
      </w:r>
    </w:p>
    <w:p>
      <w:pPr>
        <w:spacing w:line="400" w:lineRule="exact"/>
        <w:ind w:firstLine="538" w:firstLineChars="192"/>
        <w:jc w:val="left"/>
        <w:rPr>
          <w:rFonts w:ascii="宋体" w:hAnsi="宋体" w:hint="eastAsia"/>
          <w:sz w:val="28"/>
          <w:szCs w:val="28"/>
        </w:rPr>
      </w:pPr>
      <w:r>
        <w:rPr>
          <w:rFonts w:ascii="宋体" w:hAnsi="宋体" w:hint="eastAsia"/>
          <w:sz w:val="28"/>
          <w:szCs w:val="28"/>
        </w:rPr>
        <w:t>2.8.7 建设单位组织工程竣工验收前，应提前三个工作日通知工程质量监督机构，并提交有关工程质量文件和质保资料，工程质量监督机构应派专人对验收工作进行监督。</w:t>
      </w:r>
    </w:p>
    <w:p>
      <w:pPr>
        <w:spacing w:line="400" w:lineRule="exact"/>
        <w:ind w:firstLine="538" w:firstLineChars="192"/>
        <w:jc w:val="left"/>
        <w:rPr>
          <w:rFonts w:ascii="宋体" w:hAnsi="宋体" w:hint="eastAsia"/>
          <w:sz w:val="28"/>
          <w:szCs w:val="28"/>
        </w:rPr>
      </w:pPr>
      <w:r>
        <w:rPr>
          <w:rFonts w:ascii="宋体" w:hAnsi="宋体" w:hint="eastAsia"/>
          <w:sz w:val="28"/>
          <w:szCs w:val="28"/>
        </w:rPr>
        <w:t>2.8.8 总监</w:t>
      </w:r>
      <w:r>
        <w:rPr>
          <w:rFonts w:ascii="宋体" w:hAnsi="宋体" w:hint="eastAsia"/>
          <w:bCs/>
          <w:sz w:val="28"/>
          <w:szCs w:val="28"/>
        </w:rPr>
        <w:t>理工程师帮忙业主组织质监站、接管单位、设计单位、承建商进行验收，</w:t>
      </w:r>
      <w:r>
        <w:rPr>
          <w:rFonts w:ascii="宋体" w:hAnsi="宋体" w:hint="eastAsia"/>
          <w:sz w:val="28"/>
          <w:szCs w:val="28"/>
        </w:rPr>
        <w:t>建设单位审查竣工报告，并组织设计、施工和监理等单位进行正式竣工验收</w:t>
      </w:r>
    </w:p>
    <w:p>
      <w:pPr>
        <w:spacing w:line="400" w:lineRule="exact"/>
        <w:jc w:val="left"/>
        <w:rPr>
          <w:rFonts w:ascii="宋体" w:hAnsi="宋体" w:hint="eastAsia"/>
          <w:b/>
          <w:bCs/>
          <w:sz w:val="28"/>
          <w:szCs w:val="28"/>
        </w:rPr>
      </w:pPr>
      <w:r>
        <w:rPr>
          <w:rFonts w:ascii="宋体" w:hAnsi="宋体" w:hint="eastAsia"/>
          <w:b/>
          <w:bCs/>
          <w:spacing w:val="-8"/>
          <w:sz w:val="28"/>
          <w:szCs w:val="28"/>
        </w:rPr>
        <w:t xml:space="preserve">2.9 </w:t>
      </w:r>
      <w:r>
        <w:rPr>
          <w:rFonts w:ascii="宋体" w:hAnsi="宋体" w:hint="eastAsia"/>
          <w:b/>
          <w:bCs/>
          <w:sz w:val="28"/>
          <w:szCs w:val="28"/>
        </w:rPr>
        <w:t>保修阶段监理工作</w:t>
      </w:r>
    </w:p>
    <w:p>
      <w:pPr>
        <w:spacing w:line="400" w:lineRule="exact"/>
        <w:ind w:firstLine="538" w:firstLineChars="192"/>
        <w:jc w:val="left"/>
        <w:rPr>
          <w:rFonts w:ascii="宋体" w:hAnsi="宋体" w:hint="eastAsia"/>
          <w:sz w:val="28"/>
          <w:szCs w:val="28"/>
        </w:rPr>
      </w:pPr>
      <w:r>
        <w:rPr>
          <w:rFonts w:ascii="宋体" w:hAnsi="宋体" w:hint="eastAsia"/>
          <w:sz w:val="28"/>
          <w:szCs w:val="28"/>
        </w:rPr>
        <w:t>2.9.1 为使工程完全满足施工合同质量要求，解决工程存在的遗留质量问题，首先应在合同中明确建设工程的保修范围、保修期限和保修责任。</w:t>
      </w:r>
    </w:p>
    <w:p>
      <w:pPr>
        <w:spacing w:line="400" w:lineRule="exact"/>
        <w:ind w:firstLine="538" w:firstLineChars="192"/>
        <w:jc w:val="left"/>
        <w:rPr>
          <w:rFonts w:ascii="宋体" w:hAnsi="宋体" w:hint="eastAsia"/>
          <w:sz w:val="28"/>
          <w:szCs w:val="28"/>
        </w:rPr>
      </w:pPr>
      <w:r>
        <w:rPr>
          <w:rFonts w:ascii="宋体" w:hAnsi="宋体" w:hint="eastAsia"/>
          <w:sz w:val="28"/>
          <w:szCs w:val="28"/>
        </w:rPr>
        <w:t>2.9.2 本制度适用于公司承接工程监理项目的保修阶段监理把握。</w:t>
      </w:r>
    </w:p>
    <w:p>
      <w:pPr>
        <w:spacing w:line="400" w:lineRule="exact"/>
        <w:ind w:firstLine="538" w:firstLineChars="192"/>
        <w:jc w:val="left"/>
        <w:rPr>
          <w:rFonts w:ascii="宋体" w:hAnsi="宋体" w:hint="eastAsia"/>
          <w:sz w:val="28"/>
          <w:szCs w:val="28"/>
        </w:rPr>
      </w:pPr>
      <w:r>
        <w:rPr>
          <w:rFonts w:ascii="宋体" w:hAnsi="宋体" w:hint="eastAsia"/>
          <w:sz w:val="28"/>
          <w:szCs w:val="28"/>
        </w:rPr>
        <w:t>2.9.3  保修期间的监理工作仍为总监理工程师负责制，主要工作内容：</w:t>
      </w:r>
    </w:p>
    <w:p>
      <w:pPr>
        <w:spacing w:line="400" w:lineRule="exact"/>
        <w:ind w:firstLine="538" w:firstLineChars="192"/>
        <w:jc w:val="left"/>
        <w:rPr>
          <w:rFonts w:ascii="宋体" w:hAnsi="宋体" w:hint="eastAsia"/>
          <w:sz w:val="28"/>
          <w:szCs w:val="28"/>
        </w:rPr>
      </w:pPr>
      <w:r>
        <w:rPr>
          <w:rFonts w:ascii="宋体" w:hAnsi="宋体" w:hint="eastAsia"/>
          <w:sz w:val="28"/>
          <w:szCs w:val="28"/>
        </w:rPr>
        <w:t>A 定期现场考察工程的状况和观看沉降记录；</w:t>
      </w:r>
    </w:p>
    <w:p>
      <w:pPr>
        <w:spacing w:line="400" w:lineRule="exact"/>
        <w:ind w:firstLine="538" w:firstLineChars="192"/>
        <w:jc w:val="left"/>
        <w:rPr>
          <w:rFonts w:ascii="宋体" w:hAnsi="宋体" w:hint="eastAsia"/>
          <w:sz w:val="28"/>
          <w:szCs w:val="28"/>
        </w:rPr>
      </w:pPr>
      <w:r>
        <w:rPr>
          <w:rFonts w:ascii="宋体" w:hAnsi="宋体" w:hint="eastAsia"/>
          <w:sz w:val="28"/>
          <w:szCs w:val="28"/>
        </w:rPr>
        <w:t>B 准时听取业办法见，了解使用状况及存在问题，准时联系承建商限期解决保修期存在的质量问题。</w:t>
      </w:r>
    </w:p>
    <w:p>
      <w:pPr>
        <w:spacing w:line="400" w:lineRule="exact"/>
        <w:ind w:firstLine="538" w:firstLineChars="192"/>
        <w:jc w:val="left"/>
        <w:rPr>
          <w:rFonts w:ascii="宋体" w:hAnsi="宋体" w:hint="eastAsia"/>
          <w:sz w:val="28"/>
          <w:szCs w:val="28"/>
        </w:rPr>
      </w:pPr>
      <w:r>
        <w:rPr>
          <w:rFonts w:ascii="宋体" w:hAnsi="宋体" w:hint="eastAsia"/>
          <w:sz w:val="28"/>
          <w:szCs w:val="28"/>
        </w:rPr>
        <w:t>C项目总监理工程师组织设计单位、承建商(含分承建商)、业主、质监单位对保修期内存在的质量问题进行争辩，实行措施，划分责任，并由责任单位担当保修义务。</w:t>
      </w:r>
    </w:p>
    <w:p>
      <w:pPr>
        <w:spacing w:line="400" w:lineRule="exact"/>
        <w:ind w:firstLine="538" w:firstLineChars="192"/>
        <w:jc w:val="left"/>
        <w:rPr>
          <w:rFonts w:ascii="宋体" w:hAnsi="宋体" w:hint="eastAsia"/>
          <w:sz w:val="28"/>
          <w:szCs w:val="28"/>
        </w:rPr>
      </w:pPr>
      <w:r>
        <w:rPr>
          <w:rFonts w:ascii="宋体" w:hAnsi="宋体" w:hint="eastAsia"/>
          <w:sz w:val="28"/>
          <w:szCs w:val="28"/>
        </w:rPr>
        <w:t>D各专业监理工程师在项目总监理工程师的领导下，分工负责本专业的保修工作。</w:t>
      </w:r>
    </w:p>
    <w:p>
      <w:pPr>
        <w:spacing w:line="400" w:lineRule="exact"/>
        <w:ind w:firstLine="538" w:firstLineChars="192"/>
        <w:jc w:val="left"/>
        <w:rPr>
          <w:rFonts w:ascii="宋体" w:hAnsi="宋体" w:hint="eastAsia"/>
          <w:sz w:val="28"/>
          <w:szCs w:val="28"/>
        </w:rPr>
      </w:pPr>
      <w:r>
        <w:rPr>
          <w:rFonts w:ascii="宋体" w:hAnsi="宋体" w:hint="eastAsia"/>
          <w:sz w:val="28"/>
          <w:szCs w:val="28"/>
        </w:rPr>
        <w:t>E项目总监理工程师在保修施工验收合格后，通知业主。</w:t>
      </w:r>
    </w:p>
    <w:p>
      <w:pPr>
        <w:spacing w:line="400" w:lineRule="exact"/>
        <w:ind w:firstLine="538" w:firstLineChars="192"/>
        <w:jc w:val="left"/>
        <w:rPr>
          <w:rFonts w:ascii="宋体" w:hAnsi="宋体" w:hint="eastAsia"/>
          <w:sz w:val="28"/>
          <w:szCs w:val="28"/>
        </w:rPr>
      </w:pPr>
      <w:r>
        <w:rPr>
          <w:rFonts w:ascii="宋体" w:hAnsi="宋体" w:hint="eastAsia"/>
          <w:sz w:val="28"/>
          <w:szCs w:val="28"/>
        </w:rPr>
        <w:t>F项目总监理工程师在保修期满后，书面通知业主，解除保修责任。</w:t>
      </w:r>
    </w:p>
    <w:p>
      <w:pPr>
        <w:spacing w:line="400" w:lineRule="exact"/>
        <w:rPr>
          <w:rFonts w:ascii="宋体" w:hAnsi="宋体" w:hint="eastAsia"/>
          <w:b/>
          <w:bCs/>
          <w:sz w:val="44"/>
          <w:szCs w:val="44"/>
        </w:rPr>
      </w:pPr>
    </w:p>
    <w:p>
      <w:pPr>
        <w:spacing w:line="400" w:lineRule="exact"/>
        <w:jc w:val="center"/>
        <w:rPr>
          <w:rFonts w:ascii="宋体" w:hAnsi="宋体" w:hint="eastAsia"/>
          <w:b/>
          <w:bCs/>
          <w:sz w:val="32"/>
          <w:szCs w:val="44"/>
        </w:rPr>
      </w:pPr>
    </w:p>
    <w:p>
      <w:pPr>
        <w:spacing w:line="400" w:lineRule="exact"/>
        <w:jc w:val="center"/>
        <w:rPr>
          <w:rFonts w:ascii="宋体" w:hAnsi="宋体" w:hint="eastAsia"/>
          <w:b/>
          <w:sz w:val="32"/>
          <w:szCs w:val="44"/>
        </w:rPr>
      </w:pPr>
      <w:r>
        <w:rPr>
          <w:rFonts w:ascii="宋体" w:hAnsi="宋体" w:hint="eastAsia"/>
          <w:b/>
          <w:bCs/>
          <w:sz w:val="32"/>
          <w:szCs w:val="44"/>
        </w:rPr>
        <w:t>第三章</w:t>
      </w:r>
      <w:r>
        <w:rPr>
          <w:rFonts w:ascii="宋体" w:hAnsi="宋体" w:hint="eastAsia"/>
          <w:sz w:val="32"/>
          <w:szCs w:val="44"/>
        </w:rPr>
        <w:t xml:space="preserve"> </w:t>
      </w:r>
      <w:r>
        <w:rPr>
          <w:rFonts w:ascii="宋体" w:hAnsi="宋体" w:hint="eastAsia"/>
          <w:b/>
          <w:sz w:val="32"/>
          <w:szCs w:val="44"/>
        </w:rPr>
        <w:t>监理资料填记样张及填记要点</w:t>
      </w:r>
    </w:p>
    <w:p>
      <w:pPr>
        <w:spacing w:line="400" w:lineRule="exact"/>
        <w:jc w:val="left"/>
        <w:rPr>
          <w:rFonts w:ascii="宋体" w:hAnsi="宋体" w:hint="eastAsia"/>
          <w:b/>
          <w:color w:val="000000"/>
          <w:sz w:val="28"/>
          <w:szCs w:val="28"/>
          <w:shd w:val="solid" w:color="FFFFFF" w:fill="auto"/>
        </w:rPr>
      </w:pPr>
      <w:r>
        <w:rPr>
          <w:rFonts w:ascii="宋体" w:hAnsi="宋体" w:hint="eastAsia"/>
          <w:b/>
          <w:color w:val="000000"/>
          <w:sz w:val="28"/>
          <w:szCs w:val="28"/>
          <w:shd w:val="solid" w:color="FFFFFF" w:fill="auto"/>
        </w:rPr>
        <w:t>3.1  监理日志填写要求</w:t>
      </w:r>
    </w:p>
    <w:p>
      <w:pPr>
        <w:spacing w:line="400" w:lineRule="exact"/>
        <w:ind w:firstLine="560" w:firstLineChars="200"/>
        <w:jc w:val="left"/>
        <w:rPr>
          <w:rFonts w:ascii="宋体" w:hAnsi="宋体" w:hint="eastAsia"/>
          <w:color w:val="000000"/>
          <w:sz w:val="28"/>
          <w:szCs w:val="28"/>
          <w:shd w:val="solid" w:color="FFFFFF" w:fill="auto"/>
        </w:rPr>
        <w:sectPr>
          <w:headerReference w:type="default" r:id="rId63"/>
          <w:footerReference w:type="even" r:id="rId64"/>
          <w:footerReference w:type="default" r:id="rId65"/>
          <w:type w:val="nextPage"/>
          <w:pgSz w:w="11906" w:h="16838"/>
          <w:pgMar w:top="1418" w:right="1418" w:bottom="1418" w:left="1418" w:header="851" w:footer="992" w:gutter="0"/>
          <w:pgNumType w:start="19"/>
          <w:cols w:space="708"/>
          <w:titlePg w:val="0"/>
          <w:docGrid w:type="lines" w:linePitch="325"/>
        </w:sectPr>
      </w:pPr>
      <w:r>
        <w:rPr>
          <w:rFonts w:ascii="宋体" w:hAnsi="宋体" w:hint="eastAsia"/>
          <w:color w:val="000000"/>
          <w:sz w:val="28"/>
          <w:szCs w:val="28"/>
          <w:shd w:val="solid" w:color="FFFFFF" w:fill="auto"/>
        </w:rPr>
        <w:t>监理日志是监理人员必备的施工记录手册，是监理工作的重要资料，监理人员应逐日逐项认真填写，详略得当，突出重点，特殊是涉及变更设计、会议打算、上级指示、有关质量、进度、安全、投资等有关事项，都应具体写入日志，确保工程质量具有可追溯性。</w:t>
      </w:r>
    </w:p>
    <w:p>
      <w:pPr>
        <w:spacing w:line="400" w:lineRule="exact"/>
        <w:ind w:firstLine="560" w:firstLineChars="200"/>
        <w:jc w:val="left"/>
        <w:rPr>
          <w:rFonts w:ascii="宋体" w:hAnsi="宋体" w:hint="eastAsia"/>
          <w:color w:val="000000"/>
          <w:sz w:val="28"/>
          <w:szCs w:val="28"/>
          <w:shd w:val="solid" w:color="FFFFFF" w:fill="auto"/>
        </w:rPr>
      </w:pPr>
      <w:r>
        <w:rPr>
          <w:rFonts w:ascii="宋体" w:hAnsi="宋体" w:hint="eastAsia"/>
          <w:color w:val="000000"/>
          <w:sz w:val="28"/>
          <w:szCs w:val="28"/>
          <w:shd w:val="solid" w:color="FFFFFF" w:fill="auto"/>
        </w:rPr>
        <w:t>监理人员应具体、真实记录施工监理过程主要环节、施工工艺、施工进度、施工安全、施工质量、施工中存在的问题及解决方案、处理结果，使用蓝黑或碳素墨水进行填写，字迹工整。</w:t>
      </w:r>
    </w:p>
    <w:p>
      <w:pPr>
        <w:spacing w:line="400" w:lineRule="exact"/>
        <w:ind w:firstLine="560" w:firstLineChars="200"/>
        <w:jc w:val="left"/>
        <w:rPr>
          <w:rFonts w:ascii="宋体" w:hAnsi="宋体" w:hint="eastAsia"/>
          <w:sz w:val="28"/>
          <w:szCs w:val="28"/>
          <w:shd w:val="solid" w:color="FFFFFF" w:fill="auto"/>
        </w:rPr>
      </w:pPr>
      <w:r>
        <w:rPr>
          <w:rFonts w:ascii="宋体" w:hAnsi="宋体" w:hint="eastAsia"/>
          <w:sz w:val="28"/>
          <w:szCs w:val="28"/>
          <w:shd w:val="solid" w:color="FFFFFF" w:fill="auto"/>
        </w:rPr>
        <w:t>监理日志以写实为主，突出日工作流程记录和主要内容记录，尤其要做好时间段工作记录，例如何时进行现场检查，检查伴随人员；何时巡检，何时报检，报检人员；何时进行见证，见证人；何时进行平检，平检参与人员，以及检查验收结果等。</w:t>
      </w:r>
    </w:p>
    <w:p>
      <w:pPr>
        <w:spacing w:line="400" w:lineRule="exact"/>
        <w:ind w:firstLine="560" w:firstLineChars="200"/>
        <w:jc w:val="left"/>
        <w:rPr>
          <w:rFonts w:ascii="宋体" w:hAnsi="宋体" w:hint="eastAsia"/>
          <w:color w:val="000000"/>
          <w:sz w:val="28"/>
          <w:szCs w:val="28"/>
          <w:shd w:val="solid" w:color="FFFFFF" w:fill="auto"/>
        </w:rPr>
      </w:pPr>
      <w:r>
        <w:rPr>
          <w:rFonts w:ascii="宋体" w:hAnsi="宋体" w:hint="eastAsia"/>
          <w:sz w:val="28"/>
          <w:szCs w:val="28"/>
          <w:shd w:val="solid" w:color="FFFFFF" w:fill="auto"/>
        </w:rPr>
        <w:t>监理日志应包含以下内容：</w:t>
      </w:r>
    </w:p>
    <w:p>
      <w:pPr>
        <w:spacing w:line="400" w:lineRule="exact"/>
        <w:ind w:firstLine="560" w:firstLineChars="200"/>
        <w:jc w:val="left"/>
        <w:rPr>
          <w:rFonts w:ascii="宋体" w:hAnsi="宋体" w:hint="eastAsia"/>
          <w:sz w:val="28"/>
          <w:szCs w:val="28"/>
        </w:rPr>
      </w:pPr>
      <w:r>
        <w:rPr>
          <w:rFonts w:ascii="宋体" w:hAnsi="宋体" w:hint="eastAsia"/>
          <w:sz w:val="28"/>
          <w:szCs w:val="28"/>
        </w:rPr>
        <w:t>1.单位工程名称、施工地点、施工部位；</w:t>
      </w:r>
    </w:p>
    <w:p>
      <w:pPr>
        <w:spacing w:line="400" w:lineRule="exact"/>
        <w:ind w:firstLine="560" w:firstLineChars="200"/>
        <w:jc w:val="left"/>
        <w:rPr>
          <w:rFonts w:ascii="宋体" w:hAnsi="宋体" w:hint="eastAsia"/>
          <w:sz w:val="28"/>
          <w:szCs w:val="28"/>
        </w:rPr>
      </w:pPr>
      <w:r>
        <w:rPr>
          <w:rFonts w:ascii="宋体" w:hAnsi="宋体" w:hint="eastAsia"/>
          <w:sz w:val="28"/>
          <w:szCs w:val="28"/>
        </w:rPr>
        <w:t>2.记录日期、天气、气温；</w:t>
      </w:r>
    </w:p>
    <w:p>
      <w:pPr>
        <w:spacing w:line="400" w:lineRule="exact"/>
        <w:ind w:firstLine="560" w:firstLineChars="200"/>
        <w:jc w:val="left"/>
        <w:rPr>
          <w:rFonts w:ascii="宋体" w:hAnsi="宋体" w:hint="eastAsia"/>
          <w:sz w:val="28"/>
          <w:szCs w:val="28"/>
        </w:rPr>
      </w:pPr>
      <w:r>
        <w:rPr>
          <w:rFonts w:ascii="宋体" w:hAnsi="宋体" w:hint="eastAsia"/>
          <w:sz w:val="28"/>
          <w:szCs w:val="28"/>
        </w:rPr>
        <w:t>3．施工单位名称、施工负责人、技术负责人、现场工人数量；</w:t>
      </w:r>
    </w:p>
    <w:p>
      <w:pPr>
        <w:spacing w:line="400" w:lineRule="exact"/>
        <w:ind w:firstLine="560" w:firstLineChars="200"/>
        <w:jc w:val="left"/>
        <w:rPr>
          <w:rFonts w:ascii="宋体" w:hAnsi="宋体" w:hint="eastAsia"/>
          <w:sz w:val="28"/>
          <w:szCs w:val="28"/>
        </w:rPr>
      </w:pPr>
      <w:r>
        <w:rPr>
          <w:rFonts w:ascii="宋体" w:hAnsi="宋体" w:hint="eastAsia"/>
          <w:sz w:val="28"/>
          <w:szCs w:val="28"/>
        </w:rPr>
        <w:t>4.施工机械数量、型号、性能、使用状况；</w:t>
      </w:r>
    </w:p>
    <w:p>
      <w:pPr>
        <w:spacing w:line="400" w:lineRule="exact"/>
        <w:ind w:firstLine="560" w:firstLineChars="200"/>
        <w:jc w:val="left"/>
        <w:rPr>
          <w:rFonts w:ascii="宋体" w:hAnsi="宋体" w:hint="eastAsia"/>
          <w:sz w:val="28"/>
          <w:szCs w:val="28"/>
        </w:rPr>
      </w:pPr>
      <w:r>
        <w:rPr>
          <w:rFonts w:ascii="宋体" w:hAnsi="宋体" w:hint="eastAsia"/>
          <w:sz w:val="28"/>
          <w:szCs w:val="28"/>
        </w:rPr>
        <w:t>5.工程材料、半成品、构配件数量、质量状况；</w:t>
      </w:r>
    </w:p>
    <w:p>
      <w:pPr>
        <w:spacing w:line="400" w:lineRule="exact"/>
        <w:ind w:firstLine="560" w:firstLineChars="200"/>
        <w:jc w:val="left"/>
        <w:rPr>
          <w:rFonts w:ascii="宋体" w:hAnsi="宋体" w:hint="eastAsia"/>
          <w:sz w:val="28"/>
          <w:szCs w:val="28"/>
        </w:rPr>
      </w:pPr>
      <w:r>
        <w:rPr>
          <w:rFonts w:ascii="宋体" w:hAnsi="宋体" w:hint="eastAsia"/>
          <w:sz w:val="28"/>
          <w:szCs w:val="28"/>
        </w:rPr>
        <w:t>6．施工单位完成的主要工程量</w:t>
      </w:r>
    </w:p>
    <w:p>
      <w:pPr>
        <w:spacing w:line="400" w:lineRule="exact"/>
        <w:ind w:firstLine="560" w:firstLineChars="200"/>
        <w:jc w:val="left"/>
        <w:rPr>
          <w:rFonts w:ascii="宋体" w:hAnsi="宋体" w:hint="eastAsia"/>
          <w:sz w:val="28"/>
          <w:szCs w:val="28"/>
        </w:rPr>
      </w:pPr>
      <w:r>
        <w:rPr>
          <w:rFonts w:ascii="宋体" w:hAnsi="宋体" w:hint="eastAsia"/>
          <w:sz w:val="28"/>
          <w:szCs w:val="28"/>
        </w:rPr>
        <w:t>7.质量检查、试验状况；</w:t>
      </w:r>
    </w:p>
    <w:p>
      <w:pPr>
        <w:spacing w:line="400" w:lineRule="exact"/>
        <w:ind w:firstLine="560" w:firstLineChars="200"/>
        <w:jc w:val="left"/>
        <w:rPr>
          <w:rFonts w:ascii="宋体" w:hAnsi="宋体" w:hint="eastAsia"/>
          <w:sz w:val="28"/>
          <w:szCs w:val="28"/>
        </w:rPr>
      </w:pPr>
      <w:r>
        <w:rPr>
          <w:rFonts w:ascii="宋体" w:hAnsi="宋体" w:hint="eastAsia"/>
          <w:sz w:val="28"/>
          <w:szCs w:val="28"/>
        </w:rPr>
        <w:t>8．安全及现场文明施工状况；</w:t>
      </w:r>
    </w:p>
    <w:p>
      <w:pPr>
        <w:spacing w:line="400" w:lineRule="exact"/>
        <w:ind w:firstLine="560" w:firstLineChars="200"/>
        <w:jc w:val="left"/>
        <w:rPr>
          <w:rFonts w:ascii="宋体" w:hAnsi="宋体" w:hint="eastAsia"/>
          <w:sz w:val="28"/>
          <w:szCs w:val="28"/>
        </w:rPr>
      </w:pPr>
      <w:r>
        <w:rPr>
          <w:rFonts w:ascii="宋体" w:hAnsi="宋体" w:hint="eastAsia"/>
          <w:sz w:val="28"/>
          <w:szCs w:val="28"/>
        </w:rPr>
        <w:t>9.工程进度、质量、安全等；</w:t>
      </w:r>
    </w:p>
    <w:p>
      <w:pPr>
        <w:spacing w:line="400" w:lineRule="exact"/>
        <w:ind w:firstLine="560" w:firstLineChars="200"/>
        <w:jc w:val="left"/>
        <w:rPr>
          <w:rFonts w:ascii="宋体" w:hAnsi="宋体" w:hint="eastAsia"/>
          <w:sz w:val="28"/>
          <w:szCs w:val="28"/>
        </w:rPr>
      </w:pPr>
      <w:r>
        <w:rPr>
          <w:rFonts w:ascii="宋体" w:hAnsi="宋体" w:hint="eastAsia"/>
          <w:sz w:val="28"/>
          <w:szCs w:val="28"/>
        </w:rPr>
        <w:t>10.工地会议及口头洽商；</w:t>
      </w:r>
    </w:p>
    <w:p>
      <w:pPr>
        <w:spacing w:line="400" w:lineRule="exact"/>
        <w:ind w:firstLine="560" w:firstLineChars="200"/>
        <w:jc w:val="left"/>
        <w:rPr>
          <w:rFonts w:ascii="宋体" w:hAnsi="宋体" w:hint="eastAsia"/>
          <w:sz w:val="28"/>
          <w:szCs w:val="28"/>
        </w:rPr>
      </w:pPr>
      <w:r>
        <w:rPr>
          <w:rFonts w:ascii="宋体" w:hAnsi="宋体" w:hint="eastAsia"/>
          <w:sz w:val="28"/>
          <w:szCs w:val="28"/>
        </w:rPr>
        <w:t>11.上级有关单位检查、指示；</w:t>
      </w:r>
    </w:p>
    <w:p>
      <w:pPr>
        <w:spacing w:line="400" w:lineRule="exact"/>
        <w:ind w:firstLine="560" w:firstLineChars="200"/>
        <w:jc w:val="left"/>
        <w:rPr>
          <w:rFonts w:ascii="宋体" w:hAnsi="宋体" w:hint="eastAsia"/>
          <w:b/>
          <w:spacing w:val="200"/>
          <w:sz w:val="28"/>
          <w:szCs w:val="28"/>
        </w:rPr>
      </w:pPr>
      <w:r>
        <w:rPr>
          <w:rFonts w:ascii="宋体" w:hAnsi="宋体" w:hint="eastAsia"/>
          <w:sz w:val="28"/>
          <w:szCs w:val="28"/>
        </w:rPr>
        <w:t>12.总监理工程师要求记录的其他内容。</w:t>
      </w:r>
    </w:p>
    <w:p>
      <w:pPr>
        <w:pStyle w:val="a1"/>
        <w:ind w:left="0" w:leftChars="0"/>
        <w:jc w:val="left"/>
        <w:rPr>
          <w:rFonts w:ascii="宋体" w:eastAsia="宋体" w:hint="eastAsia"/>
          <w:bCs/>
        </w:rPr>
      </w:pPr>
      <w:r>
        <w:rPr>
          <w:rFonts w:ascii="宋体" w:hint="eastAsia"/>
          <w:color w:val="000000"/>
          <w:shd w:val="solid" w:color="FFFFFF" w:fill="auto"/>
        </w:rPr>
        <w:t>3.2</w:t>
      </w:r>
      <w:r>
        <w:rPr>
          <w:rFonts w:ascii="宋体" w:eastAsia="宋体" w:hint="eastAsia"/>
          <w:bCs/>
        </w:rPr>
        <w:t>《监理日志》样张</w:t>
      </w:r>
    </w:p>
    <w:p>
      <w:pPr>
        <w:pStyle w:val="a1"/>
        <w:ind w:left="0" w:leftChars="0"/>
        <w:jc w:val="left"/>
        <w:rPr>
          <w:rFonts w:ascii="宋体" w:hint="eastAsia"/>
          <w:b w:val="0"/>
          <w:bCs/>
          <w:color w:val="000000"/>
          <w:kern w:val="0"/>
          <w:sz w:val="32"/>
          <w:szCs w:val="32"/>
        </w:rPr>
      </w:pPr>
      <w:r>
        <w:rPr>
          <w:rFonts w:ascii="宋体" w:eastAsia="宋体" w:hint="eastAsia"/>
          <w:bCs/>
          <w:lang w:val="en-US" w:eastAsia="zh-CN"/>
        </w:rPr>
        <w:t xml:space="preserve">                          </w:t>
      </w:r>
      <w:r>
        <w:rPr>
          <w:rFonts w:ascii="宋体" w:hAnsi="宋体" w:hint="eastAsia"/>
          <w:b w:val="0"/>
          <w:bCs/>
          <w:color w:val="000000"/>
          <w:sz w:val="28"/>
          <w:szCs w:val="32"/>
        </w:rPr>
        <w:t>填  写  要  求</w:t>
      </w:r>
    </w:p>
    <w:p>
      <w:pPr>
        <w:spacing w:before="162" w:beforeLines="50" w:line="400" w:lineRule="exact"/>
        <w:ind w:left="22" w:right="380" w:hanging="20" w:leftChars="1" w:rightChars="181" w:hangingChars="7"/>
        <w:rPr>
          <w:rFonts w:ascii="宋体" w:hAnsi="宋体" w:hint="eastAsia"/>
          <w:sz w:val="28"/>
          <w:szCs w:val="28"/>
        </w:rPr>
      </w:pPr>
      <w:r>
        <w:rPr>
          <w:rFonts w:ascii="宋体" w:hAnsi="宋体" w:hint="eastAsia"/>
          <w:sz w:val="28"/>
          <w:szCs w:val="28"/>
        </w:rPr>
        <w:t>一、监理日志是监理组和监理站指派专人记录本管段内每天监理工作的实施状况，要列入竣工文件存档。监理日志应以监理站、监理组管辖范围分别填写。不得几项工程混合或交叉填写。</w:t>
      </w:r>
    </w:p>
    <w:p>
      <w:pPr>
        <w:tabs>
          <w:tab w:val="left" w:pos="583"/>
        </w:tabs>
        <w:adjustRightInd w:val="0"/>
        <w:snapToGrid w:val="0"/>
        <w:spacing w:line="400" w:lineRule="exact"/>
        <w:jc w:val="left"/>
        <w:rPr>
          <w:rFonts w:ascii="宋体" w:hAnsi="宋体" w:hint="eastAsia"/>
          <w:sz w:val="28"/>
          <w:szCs w:val="28"/>
        </w:rPr>
      </w:pPr>
    </w:p>
    <w:p>
      <w:pPr>
        <w:tabs>
          <w:tab w:val="left" w:pos="583"/>
        </w:tabs>
        <w:adjustRightInd w:val="0"/>
        <w:snapToGrid w:val="0"/>
        <w:spacing w:line="400" w:lineRule="exact"/>
        <w:jc w:val="left"/>
        <w:rPr>
          <w:rFonts w:ascii="宋体" w:hAnsi="宋体" w:hint="eastAsia"/>
          <w:sz w:val="28"/>
          <w:szCs w:val="28"/>
        </w:rPr>
      </w:pPr>
      <w:r>
        <w:rPr>
          <w:rFonts w:ascii="宋体" w:hAnsi="宋体" w:hint="eastAsia"/>
          <w:sz w:val="28"/>
          <w:szCs w:val="28"/>
        </w:rPr>
        <w:t>二、监理日志应记录下列内容：１、主要施工人员及特种机械设备2、施工作业内容3、进场材料：4、验收状况；5、旁站监理状况: 6、试验抽样：7、安全状况：8、存在的问题及问题整改状况9、其它状况字迹工整清楚，不得涂改；应接受蓝黑或碳素墨汁笔书写，不得使用其它墨汁书写或电脑打印；</w:t>
      </w:r>
      <w:r>
        <w:rPr>
          <w:rFonts w:ascii="宋体" w:hAnsi="宋体" w:hint="eastAsia"/>
          <w:sz w:val="28"/>
          <w:szCs w:val="28"/>
        </w:rPr>
        <w:t>“</w:t>
      </w:r>
      <w:r>
        <w:rPr>
          <w:rFonts w:ascii="宋体" w:hAnsi="宋体" w:hint="eastAsia"/>
          <w:sz w:val="28"/>
          <w:szCs w:val="28"/>
        </w:rPr>
        <w:t>记录</w:t>
      </w:r>
      <w:r>
        <w:rPr>
          <w:rFonts w:ascii="宋体" w:hAnsi="宋体" w:hint="eastAsia"/>
          <w:sz w:val="28"/>
          <w:szCs w:val="28"/>
        </w:rPr>
        <w:t>”</w:t>
      </w:r>
      <w:r>
        <w:rPr>
          <w:rFonts w:ascii="宋体" w:hAnsi="宋体" w:hint="eastAsia"/>
          <w:sz w:val="28"/>
          <w:szCs w:val="28"/>
        </w:rPr>
        <w:t>栏中应连续填写，不得消灭空白行、段和页；对需要补充的内容应在</w:t>
      </w:r>
      <w:r>
        <w:rPr>
          <w:rFonts w:ascii="宋体" w:hAnsi="宋体" w:hint="eastAsia"/>
          <w:sz w:val="28"/>
          <w:szCs w:val="28"/>
        </w:rPr>
        <w:t>“</w:t>
      </w:r>
      <w:r>
        <w:rPr>
          <w:rFonts w:ascii="宋体" w:hAnsi="宋体" w:hint="eastAsia"/>
          <w:sz w:val="28"/>
          <w:szCs w:val="28"/>
        </w:rPr>
        <w:t>备注</w:t>
      </w:r>
      <w:r>
        <w:rPr>
          <w:rFonts w:ascii="宋体" w:hAnsi="宋体" w:hint="eastAsia"/>
          <w:sz w:val="28"/>
          <w:szCs w:val="28"/>
        </w:rPr>
        <w:t>”</w:t>
      </w:r>
      <w:r>
        <w:rPr>
          <w:rFonts w:ascii="宋体" w:hAnsi="宋体" w:hint="eastAsia"/>
          <w:sz w:val="28"/>
          <w:szCs w:val="28"/>
        </w:rPr>
        <w:t>栏中书写，对记录问题的地方应在</w:t>
      </w:r>
      <w:r>
        <w:rPr>
          <w:rFonts w:ascii="宋体" w:hAnsi="宋体" w:hint="eastAsia"/>
          <w:sz w:val="28"/>
          <w:szCs w:val="28"/>
        </w:rPr>
        <w:t>“</w:t>
      </w:r>
      <w:r>
        <w:rPr>
          <w:rFonts w:ascii="宋体" w:hAnsi="宋体" w:hint="eastAsia"/>
          <w:sz w:val="28"/>
          <w:szCs w:val="28"/>
        </w:rPr>
        <w:t>备注</w:t>
      </w:r>
      <w:r>
        <w:rPr>
          <w:rFonts w:ascii="宋体" w:hAnsi="宋体" w:hint="eastAsia"/>
          <w:sz w:val="28"/>
          <w:szCs w:val="28"/>
        </w:rPr>
        <w:t>”</w:t>
      </w:r>
      <w:r>
        <w:rPr>
          <w:rFonts w:ascii="宋体" w:hAnsi="宋体" w:hint="eastAsia"/>
          <w:sz w:val="28"/>
          <w:szCs w:val="28"/>
        </w:rPr>
        <w:t>栏中用</w:t>
      </w:r>
      <w:r>
        <w:rPr>
          <w:rFonts w:ascii="宋体" w:hAnsi="宋体" w:hint="eastAsia"/>
          <w:sz w:val="28"/>
          <w:szCs w:val="28"/>
        </w:rPr>
        <w:t>“</w:t>
      </w:r>
      <w:r>
        <w:rPr>
          <w:rFonts w:ascii="宋体" w:hAnsi="宋体" w:hint="eastAsia"/>
          <w:sz w:val="28"/>
          <w:szCs w:val="28"/>
        </w:rPr>
        <w:t>＊</w:t>
      </w:r>
      <w:r>
        <w:rPr>
          <w:rFonts w:ascii="宋体" w:hAnsi="宋体" w:hint="eastAsia"/>
          <w:sz w:val="28"/>
          <w:szCs w:val="28"/>
        </w:rPr>
        <w:t>”</w:t>
      </w:r>
      <w:r>
        <w:rPr>
          <w:rFonts w:ascii="宋体" w:hAnsi="宋体" w:hint="eastAsia"/>
          <w:sz w:val="28"/>
          <w:szCs w:val="28"/>
        </w:rPr>
        <w:t>标识并注明订正和验证状况的记录页码。</w:t>
      </w:r>
    </w:p>
    <w:p>
      <w:pPr>
        <w:spacing w:line="400" w:lineRule="exact"/>
        <w:ind w:left="22" w:right="380" w:hanging="20" w:leftChars="1" w:rightChars="181" w:hangingChars="7"/>
        <w:rPr>
          <w:rFonts w:ascii="宋体" w:hAnsi="宋体" w:hint="eastAsia"/>
          <w:sz w:val="28"/>
          <w:szCs w:val="28"/>
        </w:rPr>
        <w:sectPr>
          <w:headerReference w:type="default" r:id="rId66"/>
          <w:footerReference w:type="even" r:id="rId67"/>
          <w:footerReference w:type="default" r:id="rId68"/>
          <w:type w:val="nextPage"/>
          <w:pgSz w:w="11906" w:h="16838"/>
          <w:pgMar w:top="1418" w:right="1418" w:bottom="1418" w:left="1418" w:header="851" w:footer="992" w:gutter="0"/>
          <w:pgNumType w:start="20"/>
          <w:cols w:space="708"/>
          <w:titlePg w:val="0"/>
          <w:docGrid w:type="lines" w:linePitch="325"/>
        </w:sectPr>
      </w:pPr>
    </w:p>
    <w:p>
      <w:pPr>
        <w:spacing w:line="400" w:lineRule="exact"/>
        <w:ind w:left="22" w:right="380" w:hanging="20" w:leftChars="1" w:rightChars="181" w:hangingChars="7"/>
        <w:rPr>
          <w:rFonts w:ascii="宋体" w:hAnsi="宋体" w:hint="eastAsia"/>
          <w:sz w:val="28"/>
          <w:szCs w:val="28"/>
        </w:rPr>
      </w:pPr>
      <w:r>
        <w:rPr>
          <w:rFonts w:ascii="宋体" w:hAnsi="宋体" w:hint="eastAsia"/>
          <w:sz w:val="28"/>
          <w:szCs w:val="28"/>
        </w:rPr>
        <w:t>三、监理组的监理日志应依据监理工程师日记和本监理组有关大事进行汇总记录；项目部监理日志应依据各监理组的监理日志和监理站有关大事进行汇总记录。记录内容要突出重点，着重记录与工程施工过程有关的内容，与工程施工和质量形成无关的内容不得写入其中。</w:t>
      </w:r>
    </w:p>
    <w:p>
      <w:pPr>
        <w:spacing w:line="400" w:lineRule="exact"/>
        <w:ind w:left="22" w:right="380" w:hanging="20" w:leftChars="1" w:rightChars="181" w:hangingChars="7"/>
        <w:rPr>
          <w:rFonts w:ascii="宋体" w:hAnsi="宋体" w:hint="eastAsia"/>
          <w:sz w:val="28"/>
          <w:szCs w:val="28"/>
        </w:rPr>
      </w:pPr>
    </w:p>
    <w:p>
      <w:pPr>
        <w:spacing w:line="400" w:lineRule="exact"/>
        <w:ind w:left="22" w:right="380" w:hanging="20" w:leftChars="1" w:rightChars="181" w:hangingChars="7"/>
        <w:rPr>
          <w:rFonts w:ascii="宋体" w:hAnsi="宋体" w:hint="eastAsia"/>
          <w:b/>
          <w:sz w:val="44"/>
          <w:szCs w:val="44"/>
        </w:rPr>
      </w:pPr>
      <w:r>
        <w:rPr>
          <w:rFonts w:ascii="宋体" w:hAnsi="宋体" w:hint="eastAsia"/>
          <w:sz w:val="28"/>
          <w:szCs w:val="28"/>
        </w:rPr>
        <w:t>四、监理日志中提出或发觉的问题必需有订正和验证记录，做到问题闭合。</w:t>
      </w:r>
    </w:p>
    <w:p>
      <w:pPr>
        <w:spacing w:after="162" w:afterLines="50"/>
        <w:ind w:left="33" w:hanging="31" w:leftChars="1" w:hangingChars="7"/>
        <w:jc w:val="center"/>
        <w:rPr>
          <w:rFonts w:ascii="宋体" w:hAnsi="宋体" w:hint="eastAsia"/>
          <w:b/>
          <w:sz w:val="44"/>
          <w:szCs w:val="44"/>
          <w:u w:val="single"/>
        </w:rPr>
      </w:pPr>
    </w:p>
    <w:p>
      <w:pPr>
        <w:spacing w:after="162" w:afterLines="50"/>
        <w:ind w:left="33" w:hanging="31" w:leftChars="1" w:hangingChars="7"/>
        <w:jc w:val="center"/>
        <w:rPr>
          <w:rFonts w:ascii="宋体" w:hAnsi="宋体" w:hint="eastAsia"/>
          <w:b/>
          <w:sz w:val="44"/>
          <w:szCs w:val="44"/>
          <w:u w:val="single"/>
        </w:rPr>
      </w:pPr>
    </w:p>
    <w:p>
      <w:pPr>
        <w:spacing w:after="162" w:afterLines="50"/>
        <w:ind w:left="33" w:hanging="31" w:leftChars="1" w:hangingChars="7"/>
        <w:jc w:val="center"/>
        <w:rPr>
          <w:rFonts w:ascii="宋体" w:hAnsi="宋体" w:hint="eastAsia"/>
          <w:b/>
          <w:sz w:val="44"/>
          <w:szCs w:val="44"/>
          <w:u w:val="single"/>
        </w:rPr>
      </w:pPr>
    </w:p>
    <w:p>
      <w:pPr>
        <w:spacing w:after="162" w:afterLines="50"/>
        <w:ind w:left="33" w:hanging="31" w:leftChars="1" w:hangingChars="7"/>
        <w:jc w:val="center"/>
        <w:rPr>
          <w:rFonts w:ascii="宋体" w:hAnsi="宋体" w:hint="eastAsia"/>
          <w:b/>
          <w:sz w:val="44"/>
          <w:szCs w:val="44"/>
          <w:u w:val="single"/>
        </w:rPr>
      </w:pPr>
    </w:p>
    <w:p>
      <w:pPr>
        <w:spacing w:after="162" w:afterLines="50"/>
        <w:ind w:left="33" w:hanging="31" w:leftChars="1" w:hangingChars="7"/>
        <w:jc w:val="center"/>
        <w:rPr>
          <w:rFonts w:ascii="宋体" w:hAnsi="宋体" w:hint="eastAsia"/>
          <w:b/>
          <w:sz w:val="44"/>
          <w:szCs w:val="44"/>
          <w:u w:val="single"/>
        </w:rPr>
      </w:pPr>
    </w:p>
    <w:p>
      <w:pPr>
        <w:spacing w:after="162" w:afterLines="50"/>
        <w:ind w:left="33" w:hanging="31" w:leftChars="1" w:hangingChars="7"/>
        <w:jc w:val="center"/>
        <w:rPr>
          <w:rFonts w:ascii="宋体" w:hAnsi="宋体" w:hint="eastAsia"/>
          <w:b/>
          <w:sz w:val="44"/>
          <w:szCs w:val="44"/>
          <w:u w:val="single"/>
        </w:rPr>
      </w:pPr>
    </w:p>
    <w:p>
      <w:pPr>
        <w:spacing w:after="162" w:afterLines="50"/>
        <w:ind w:left="33" w:hanging="31" w:leftChars="1" w:hangingChars="7"/>
        <w:jc w:val="center"/>
        <w:rPr>
          <w:rFonts w:ascii="宋体" w:hAnsi="宋体" w:hint="eastAsia"/>
          <w:b/>
          <w:sz w:val="44"/>
          <w:szCs w:val="44"/>
          <w:u w:val="single"/>
        </w:rPr>
      </w:pPr>
    </w:p>
    <w:p>
      <w:pPr>
        <w:spacing w:after="162" w:afterLines="50"/>
        <w:ind w:left="33" w:hanging="31" w:leftChars="1" w:hangingChars="7"/>
        <w:jc w:val="center"/>
        <w:rPr>
          <w:rFonts w:ascii="宋体" w:hAnsi="宋体" w:hint="eastAsia"/>
          <w:b/>
          <w:sz w:val="44"/>
          <w:szCs w:val="44"/>
          <w:u w:val="single"/>
        </w:rPr>
      </w:pPr>
    </w:p>
    <w:p>
      <w:pPr>
        <w:spacing w:after="162" w:afterLines="50"/>
        <w:ind w:left="33" w:hanging="31" w:leftChars="1" w:hangingChars="7"/>
        <w:jc w:val="center"/>
        <w:rPr>
          <w:rFonts w:ascii="宋体" w:hAnsi="宋体" w:hint="eastAsia"/>
          <w:b/>
          <w:sz w:val="44"/>
          <w:szCs w:val="44"/>
          <w:u w:val="single"/>
        </w:rPr>
      </w:pPr>
    </w:p>
    <w:p>
      <w:pPr>
        <w:spacing w:after="162" w:afterLines="50"/>
        <w:ind w:left="33" w:hanging="31" w:leftChars="1" w:hangingChars="7"/>
        <w:jc w:val="center"/>
        <w:rPr>
          <w:rFonts w:ascii="宋体" w:hAnsi="宋体" w:hint="eastAsia"/>
          <w:b/>
          <w:sz w:val="44"/>
          <w:szCs w:val="44"/>
          <w:u w:val="single"/>
        </w:rPr>
      </w:pPr>
    </w:p>
    <w:p>
      <w:pPr>
        <w:spacing w:after="162" w:afterLines="50"/>
        <w:ind w:left="33" w:hanging="31" w:leftChars="1" w:hangingChars="7"/>
        <w:jc w:val="center"/>
        <w:rPr>
          <w:rFonts w:ascii="宋体" w:hAnsi="宋体" w:hint="eastAsia"/>
          <w:b/>
          <w:sz w:val="44"/>
          <w:szCs w:val="44"/>
          <w:u w:val="single"/>
        </w:rPr>
      </w:pPr>
    </w:p>
    <w:p>
      <w:pPr>
        <w:spacing w:after="162" w:afterLines="50"/>
        <w:jc w:val="center"/>
        <w:rPr>
          <w:rFonts w:ascii="宋体" w:hAnsi="宋体" w:cs="Batang" w:hint="eastAsia"/>
          <w:b/>
          <w:sz w:val="44"/>
          <w:szCs w:val="44"/>
        </w:rPr>
      </w:pPr>
      <w:r>
        <w:rPr>
          <w:rFonts w:ascii="宋体" w:hAnsi="宋体" w:hint="eastAsia"/>
          <w:b/>
          <w:sz w:val="44"/>
          <w:szCs w:val="44"/>
          <w:u w:val="single"/>
        </w:rPr>
        <w:t xml:space="preserve">          </w:t>
      </w:r>
      <w:r>
        <w:rPr>
          <w:rFonts w:ascii="宋体" w:hAnsi="宋体" w:hint="eastAsia"/>
          <w:b/>
          <w:sz w:val="44"/>
          <w:szCs w:val="44"/>
        </w:rPr>
        <w:t>住宅小区工程</w:t>
      </w:r>
    </w:p>
    <w:p>
      <w:pPr>
        <w:spacing w:after="162" w:afterLines="50"/>
        <w:ind w:left="33" w:hanging="31" w:leftChars="1" w:hangingChars="7"/>
        <w:jc w:val="center"/>
        <w:rPr>
          <w:rFonts w:ascii="宋体" w:hAnsi="宋体" w:cs="Batang" w:hint="eastAsia"/>
          <w:b/>
          <w:sz w:val="44"/>
          <w:szCs w:val="44"/>
        </w:rPr>
      </w:pPr>
      <w:r>
        <w:rPr>
          <w:rFonts w:ascii="宋体" w:hAnsi="宋体" w:cs="Batang" w:hint="eastAsia"/>
          <w:b/>
          <w:sz w:val="44"/>
          <w:szCs w:val="44"/>
        </w:rPr>
        <w:br/>
      </w:r>
      <w:r>
        <w:rPr>
          <w:rFonts w:ascii="宋体" w:hAnsi="宋体" w:cs="Batang" w:hint="eastAsia"/>
          <w:b/>
          <w:sz w:val="44"/>
          <w:szCs w:val="4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9" w:history="1">
        <w:r>
          <w:rPr>
            <w:rFonts w:ascii="SimSun" w:eastAsia="SimSun" w:hAnsi="SimSun" w:cs="SimSun"/>
            <w:b/>
            <w:bCs/>
            <w:color w:val="0000EE"/>
            <w:kern w:val="0"/>
            <w:sz w:val="30"/>
            <w:szCs w:val="30"/>
            <w:u w:val="single" w:color="0000EE"/>
          </w:rPr>
          <w:t>https://d.book118.com/215024341221011041</w:t>
        </w:r>
      </w:hyperlink>
    </w:p>
    <w:p>
      <w:pPr>
        <w:spacing w:after="162" w:afterLines="50"/>
        <w:ind w:left="33" w:hanging="31" w:leftChars="1" w:hangingChars="7"/>
        <w:jc w:val="center"/>
        <w:rPr>
          <w:rFonts w:ascii="宋体" w:hAnsi="宋体" w:cs="Batang" w:hint="eastAsia"/>
          <w:b/>
          <w:sz w:val="44"/>
          <w:szCs w:val="44"/>
        </w:rPr>
      </w:pPr>
    </w:p>
    <w:sectPr>
      <w:headerReference w:type="default" r:id="rId70"/>
      <w:footerReference w:type="even" r:id="rId71"/>
      <w:footerReference w:type="default" r:id="rId72"/>
      <w:type w:val="nextPage"/>
      <w:pgSz w:w="11906" w:h="16838"/>
      <w:pgMar w:top="1418" w:right="1418" w:bottom="1418" w:left="1418" w:header="851" w:footer="992" w:gutter="0"/>
      <w:pgNumType w:start="21"/>
      <w:cols w:space="708"/>
      <w:titlePg w:val="0"/>
      <w:docGrid w:type="lines" w:linePitch="32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Verdana">
    <w:panose1 w:val="020B0604030504040204"/>
    <w:charset w:val="00"/>
    <w:family w:val="swiss"/>
    <w:pitch w:val="default"/>
    <w:sig w:usb0="00000287" w:usb1="00000000"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Symbol">
    <w:panose1 w:val="05050102010706020507"/>
    <w:charset w:val="02"/>
    <w:family w:val="roman"/>
    <w:pitch w:val="default"/>
    <w:sig w:usb0="00000000" w:usb1="00000000" w:usb2="00000000" w:usb3="00000000" w:csb0="80000000" w:csb1="00000000"/>
  </w:font>
  <w:font w:name="华文行楷">
    <w:panose1 w:val="02010800040101010101"/>
    <w:charset w:val="86"/>
    <w:family w:val="auto"/>
    <w:pitch w:val="default"/>
    <w:sig w:usb0="00000001" w:usb1="080F0000" w:usb2="00000000" w:usb3="00000000" w:csb0="00040000" w:csb1="00000000"/>
  </w:font>
  <w:font w:name="Arial">
    <w:panose1 w:val="020B0604020202020204"/>
    <w:charset w:val="01"/>
    <w:family w:val="swiss"/>
    <w:pitch w:val="default"/>
    <w:sig w:usb0="00007A87" w:usb1="80000000" w:usb2="00000008" w:usb3="00000000" w:csb0="400001FF" w:csb1="FFFF0000"/>
  </w:font>
  <w:font w:name="Calibri">
    <w:panose1 w:val="020F0502020204030204"/>
    <w:charset w:val="00"/>
    <w:family w:val="swiss"/>
    <w:pitch w:val="default"/>
    <w:sig w:usb0="A00002EF" w:usb1="4000207B" w:usb2="00000000" w:usb3="00000000" w:csb0="2000009F" w:csb1="00000000"/>
  </w:font>
  <w:font w:name="黑体">
    <w:panose1 w:val="02010600030101010101"/>
    <w:charset w:val="86"/>
    <w:family w:val="auto"/>
    <w:pitch w:val="default"/>
    <w:sig w:usb0="00000001" w:usb1="080E0000" w:usb2="00000000" w:usb3="00000000" w:csb0="00040000" w:csb1="00000000"/>
  </w:font>
  <w:font w:name="Batang">
    <w:altName w:val="DotumChe"/>
    <w:panose1 w:val="02030600000101010101"/>
    <w:charset w:val="81"/>
    <w:family w:val="roman"/>
    <w:pitch w:val="default"/>
    <w:sig w:usb0="B00002AF" w:usb1="69D77CFB" w:usb2="00000030" w:usb3="00000000" w:csb0="0008009F" w:csb1="00000000"/>
  </w:font>
  <w:font w:name="Courier New">
    <w:panose1 w:val="02070309020205020404"/>
    <w:charset w:val="01"/>
    <w:family w:val="modern"/>
    <w:pitch w:val="default"/>
    <w:sig w:usb0="00007A87" w:usb1="80000000" w:usb2="00000008" w:usb3="00000000" w:csb0="400001FF" w:csb1="FFFF0000"/>
  </w:font>
  <w:font w:name="仿宋">
    <w:altName w:val="宋体"/>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DotumChe">
    <w:panose1 w:val="020B0609000101010101"/>
    <w:charset w:val="81"/>
    <w:family w:val="auto"/>
    <w:pitch w:val="default"/>
    <w:sig w:usb0="B00002AF" w:usb1="69D77CFB" w:usb2="00000030" w:usb3="00000000" w:csb0="4008009F" w:csb1="DFD7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r>
      <w:rPr>
        <w:rFonts w:hint="eastAsia"/>
      </w:rPr>
      <w:t xml:space="preserve"> 页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r>
      <w:rPr>
        <w:rFonts w:hint="eastAsia"/>
      </w:rPr>
      <w:t xml:space="preserve"> 页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r>
      <w:rPr>
        <w:rFonts w:hint="eastAsia"/>
      </w:rPr>
      <w:t xml:space="preserve"> 页                       </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r>
      <w:rPr>
        <w:rFonts w:hint="eastAsia"/>
      </w:rPr>
      <w:t xml:space="preserve"> 页                       </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r>
      <w:rPr>
        <w:rFonts w:hint="eastAsia"/>
      </w:rPr>
      <w:t xml:space="preserve"> 页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r>
      <w:rPr>
        <w:rFonts w:hint="eastAsia"/>
      </w:rPr>
      <w:t xml:space="preserve"> 页                       </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r>
      <w:rPr>
        <w:rFonts w:hint="eastAsia"/>
      </w:rPr>
      <w:t xml:space="preserve"> 页                       </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r>
      <w:rPr>
        <w:rFonts w:hint="eastAsia"/>
      </w:rPr>
      <w:t xml:space="preserve"> 页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r>
      <w:rPr>
        <w:rFonts w:hint="eastAsia"/>
      </w:rPr>
      <w:t xml:space="preserve"> 页                       </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12</w:t>
    </w:r>
    <w:r>
      <w:rPr>
        <w:rFonts w:hint="eastAsia"/>
      </w:rPr>
      <w:fldChar w:fldCharType="end"/>
    </w:r>
    <w:r>
      <w:rPr>
        <w:rFonts w:hint="eastAsia"/>
      </w:rPr>
      <w:t xml:space="preserve"> 页                       </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r>
      <w:rPr>
        <w:rFonts w:hint="eastAsia"/>
      </w:rPr>
      <w:t xml:space="preserve"> 页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r>
      <w:rPr>
        <w:rFonts w:hint="eastAsia"/>
      </w:rPr>
      <w:t xml:space="preserve"> 页                       </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r>
      <w:rPr>
        <w:rFonts w:hint="eastAsia"/>
      </w:rPr>
      <w:t xml:space="preserve"> 页                       </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r>
      <w:rPr>
        <w:rFonts w:hint="eastAsia"/>
      </w:rPr>
      <w:t xml:space="preserve"> 页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r>
      <w:rPr>
        <w:rFonts w:hint="eastAsia"/>
      </w:rPr>
      <w:t xml:space="preserve"> 页                       </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r>
      <w:rPr>
        <w:rFonts w:hint="eastAsia"/>
      </w:rPr>
      <w:t xml:space="preserve"> 页                       </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r>
      <w:rPr>
        <w:rFonts w:hint="eastAsia"/>
      </w:rPr>
      <w:t xml:space="preserve"> 页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r>
      <w:rPr>
        <w:rFonts w:hint="eastAsia"/>
      </w:rPr>
      <w:t xml:space="preserve"> 页                       </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pacing w:line="240" w:lineRule="atLeast"/>
      <w:jc w:val="center"/>
      <w:rPr>
        <w:rFonts w:hint="eastAsia"/>
        <w:sz w:val="21"/>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r>
      <w:rPr>
        <w:rFonts w:hint="eastAsia"/>
      </w:rPr>
      <w:t xml:space="preserve"> 页                       </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40" w:lineRule="exact"/>
      <w:rPr>
        <w:rFonts w:ascii="宋体" w:hint="eastAsia"/>
        <w:b/>
        <w:bCs/>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multilevel"/>
    <w:tmpl w:val="00000000"/>
    <w:lvl w:ilvl="0">
      <w:start w:val="5"/>
      <w:numFmt w:val="japaneseCounting"/>
      <w:lvlText w:val="%1、"/>
      <w:lvlJc w:val="left"/>
      <w:pPr>
        <w:tabs>
          <w:tab w:val="num" w:pos="360"/>
        </w:tabs>
        <w:ind w:left="360" w:hanging="360"/>
      </w:pPr>
      <w:rPr>
        <w:rFonts w:hint="default"/>
        <w:b/>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1"/>
    <w:multiLevelType w:val="singleLevel"/>
    <w:tmpl w:val="00000001"/>
    <w:lvl w:ilvl="0">
      <w:start w:val="2"/>
      <w:numFmt w:val="decimal"/>
      <w:suff w:val="nothing"/>
      <w:lvlText w:val="%1、"/>
      <w:lvlJc w:val="left"/>
    </w:lvl>
  </w:abstractNum>
  <w:abstractNum w:abstractNumId="2">
    <w:nsid w:val="00000002"/>
    <w:multiLevelType w:val="singleLevel"/>
    <w:tmpl w:val="00000002"/>
    <w:lvl w:ilvl="0">
      <w:start w:val="2"/>
      <w:numFmt w:val="chineseCounting"/>
      <w:suff w:val="nothing"/>
      <w:lvlText w:val="%1、"/>
      <w:lvlJc w:val="left"/>
    </w:lvl>
  </w:abstractNum>
  <w:abstractNum w:abstractNumId="3">
    <w:nsid w:val="00000008"/>
    <w:multiLevelType w:val="multilevel"/>
    <w:tmpl w:val="00000008"/>
    <w:lvl w:ilvl="0">
      <w:start w:val="1"/>
      <w:numFmt w:val="japaneseCounting"/>
      <w:lvlText w:val="%1、"/>
      <w:lvlJc w:val="left"/>
      <w:pPr>
        <w:tabs>
          <w:tab w:val="num" w:pos="480"/>
        </w:tabs>
        <w:ind w:left="480" w:hanging="480"/>
      </w:pPr>
      <w:rPr>
        <w:rFonts w:ascii="楷体_GB2312" w:eastAsia="楷体_GB2312" w:hAnsi="华文行楷" w:hint="default"/>
        <w:b w:val="0"/>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B"/>
    <w:multiLevelType w:val="multilevel"/>
    <w:tmpl w:val="0000000B"/>
    <w:lvl w:ilvl="0">
      <w:start w:val="1"/>
      <w:numFmt w:val="upp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uiPriority w:val="9"/>
    <w:qFormat/>
    <w:pPr>
      <w:keepNext/>
      <w:tabs>
        <w:tab w:val="left" w:pos="1140"/>
      </w:tabs>
      <w:spacing w:line="0" w:lineRule="atLeast"/>
      <w:outlineLvl w:val="0"/>
    </w:pPr>
    <w:rPr>
      <w:rFonts w:ascii="宋体" w:hAnsi="宋体"/>
      <w:sz w:val="32"/>
      <w:szCs w:val="20"/>
    </w:rPr>
  </w:style>
  <w:style w:type="paragraph" w:styleId="Heading2">
    <w:name w:val="heading 2"/>
    <w:basedOn w:val="Normal"/>
    <w:next w:val="Normal"/>
    <w:uiPriority w:val="9"/>
    <w:qFormat/>
    <w:pPr>
      <w:keepNext/>
      <w:numPr>
        <w:ilvl w:val="0"/>
        <w:numId w:val="1"/>
      </w:numPr>
      <w:tabs>
        <w:tab w:val="left" w:pos="-360"/>
        <w:tab w:val="clear" w:pos="840"/>
      </w:tabs>
      <w:ind w:left="0" w:firstLine="720"/>
      <w:outlineLvl w:val="1"/>
    </w:pPr>
    <w:rPr>
      <w:sz w:val="32"/>
      <w:szCs w:val="20"/>
    </w:rPr>
  </w:style>
  <w:style w:type="character" w:default="1" w:styleId="DefaultParagraphFont">
    <w:name w:val="Default Paragraph Font"/>
    <w:link w:val="Style6"/>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Char">
    <w:name w:val="二层标 Char"/>
    <w:rPr>
      <w:rFonts w:ascii="仿宋_GB2312" w:eastAsia="仿宋_GB2312" w:hAnsi="宋体"/>
      <w:b/>
      <w:kern w:val="2"/>
      <w:sz w:val="28"/>
      <w:szCs w:val="28"/>
      <w:lang w:val="en-US" w:eastAsia="zh-CN" w:bidi="ar-SA"/>
    </w:rPr>
  </w:style>
  <w:style w:type="character" w:customStyle="1" w:styleId="1Char">
    <w:name w:val="大1 Char"/>
    <w:link w:val="1"/>
    <w:rPr>
      <w:rFonts w:ascii="黑体" w:eastAsia="黑体" w:hAnsi="宋体"/>
      <w:b/>
      <w:kern w:val="2"/>
      <w:sz w:val="28"/>
      <w:szCs w:val="28"/>
      <w:lang w:val="en-US" w:eastAsia="zh-CN" w:bidi="ar-SA"/>
    </w:rPr>
  </w:style>
  <w:style w:type="character" w:styleId="PageNumber">
    <w:name w:val="page number"/>
    <w:basedOn w:val="DefaultParagraphFont"/>
  </w:style>
  <w:style w:type="character" w:customStyle="1" w:styleId="3333333333333333333333Char">
    <w:name w:val="主题3333333333333333333333 Char"/>
    <w:link w:val="3333333333333333333333"/>
    <w:rPr>
      <w:rFonts w:ascii="宋体" w:eastAsia="宋体" w:hAnsi="宋体"/>
      <w:kern w:val="2"/>
      <w:sz w:val="28"/>
      <w:szCs w:val="28"/>
      <w:lang w:val="en-US" w:eastAsia="zh-CN" w:bidi="ar-SA"/>
    </w:rPr>
  </w:style>
  <w:style w:type="character" w:customStyle="1" w:styleId="2222Char">
    <w:name w:val="大标题2222 Char"/>
    <w:link w:val="2222"/>
    <w:rPr>
      <w:rFonts w:ascii="宋体" w:eastAsia="宋体" w:hAnsi="宋体"/>
      <w:kern w:val="2"/>
      <w:sz w:val="28"/>
      <w:szCs w:val="28"/>
      <w:lang w:val="en-US" w:eastAsia="zh-CN" w:bidi="ar-SA"/>
    </w:rPr>
  </w:style>
  <w:style w:type="character" w:customStyle="1" w:styleId="5555555Char">
    <w:name w:val="主体5555555 Char"/>
    <w:link w:val="5555555"/>
    <w:rPr>
      <w:rFonts w:ascii="宋体" w:eastAsia="宋体" w:hAnsi="宋体"/>
      <w:kern w:val="2"/>
      <w:sz w:val="28"/>
      <w:szCs w:val="28"/>
      <w:lang w:val="en-US" w:eastAsia="zh-CN" w:bidi="ar-SA"/>
    </w:rPr>
  </w:style>
  <w:style w:type="paragraph" w:customStyle="1" w:styleId="111111111111">
    <w:name w:val="111111111111"/>
    <w:basedOn w:val="a"/>
  </w:style>
  <w:style w:type="paragraph" w:customStyle="1" w:styleId="222">
    <w:name w:val="主题222"/>
    <w:basedOn w:val="a0"/>
    <w:pPr>
      <w:spacing w:after="156" w:afterLines="50"/>
    </w:pPr>
  </w:style>
  <w:style w:type="paragraph" w:customStyle="1" w:styleId="a">
    <w:name w:val="三层"/>
    <w:basedOn w:val="Normal"/>
    <w:pPr>
      <w:spacing w:line="430" w:lineRule="exact"/>
    </w:pPr>
    <w:rPr>
      <w:rFonts w:ascii="仿宋_GB2312" w:eastAsia="仿宋_GB2312" w:hAnsi="宋体"/>
      <w:kern w:val="2"/>
      <w:sz w:val="28"/>
      <w:szCs w:val="28"/>
      <w:lang w:val="en-US" w:eastAsia="zh-CN" w:bidi="ar-SA"/>
    </w:rPr>
  </w:style>
  <w:style w:type="paragraph" w:styleId="Footer">
    <w:name w:val="footer"/>
    <w:basedOn w:val="Normal"/>
    <w:pPr>
      <w:tabs>
        <w:tab w:val="center" w:pos="4153"/>
        <w:tab w:val="right" w:pos="8306"/>
      </w:tabs>
      <w:snapToGrid w:val="0"/>
      <w:jc w:val="left"/>
    </w:pPr>
    <w:rPr>
      <w:sz w:val="18"/>
      <w:szCs w:val="20"/>
    </w:rPr>
  </w:style>
  <w:style w:type="paragraph" w:customStyle="1" w:styleId="a0">
    <w:name w:val="主题"/>
    <w:basedOn w:val="Normal"/>
    <w:pPr>
      <w:spacing w:before="156" w:beforeLines="50" w:line="430" w:lineRule="exact"/>
      <w:ind w:left="-359" w:leftChars="-171"/>
    </w:pPr>
    <w:rPr>
      <w:rFonts w:ascii="宋体" w:eastAsia="宋体" w:hAnsi="宋体"/>
      <w:b/>
      <w:kern w:val="2"/>
      <w:sz w:val="30"/>
      <w:szCs w:val="30"/>
      <w:lang w:val="en-US" w:eastAsia="zh-CN" w:bidi="ar-SA"/>
    </w:rPr>
  </w:style>
  <w:style w:type="paragraph" w:styleId="BodyText">
    <w:name w:val="Body Text"/>
    <w:basedOn w:val="Normal"/>
    <w:pPr>
      <w:spacing w:after="120" w:afterLines="0"/>
    </w:pPr>
  </w:style>
  <w:style w:type="paragraph" w:customStyle="1" w:styleId="a1">
    <w:name w:val="二层标"/>
    <w:basedOn w:val="Normal"/>
    <w:pPr>
      <w:spacing w:line="430" w:lineRule="exact"/>
      <w:ind w:left="-361" w:leftChars="-172"/>
    </w:pPr>
    <w:rPr>
      <w:rFonts w:ascii="仿宋_GB2312" w:eastAsia="仿宋_GB2312" w:hAnsi="宋体"/>
      <w:b/>
      <w:kern w:val="2"/>
      <w:sz w:val="28"/>
      <w:szCs w:val="28"/>
      <w:lang w:val="en-US" w:eastAsia="zh-CN" w:bidi="ar-SA"/>
    </w:rPr>
  </w:style>
  <w:style w:type="paragraph" w:customStyle="1" w:styleId="a2">
    <w:name w:val="五层"/>
    <w:basedOn w:val="a3"/>
  </w:style>
  <w:style w:type="paragraph" w:styleId="BodyTextIndent">
    <w:name w:val="Body Text Indent"/>
    <w:basedOn w:val="Normal"/>
    <w:pPr>
      <w:tabs>
        <w:tab w:val="left" w:pos="1140"/>
      </w:tabs>
      <w:ind w:firstLine="640" w:firstLineChars="200"/>
    </w:pPr>
    <w:rPr>
      <w:rFonts w:ascii="宋体" w:hAnsi="宋体"/>
      <w:sz w:val="32"/>
      <w:szCs w:val="20"/>
    </w:rPr>
  </w:style>
  <w:style w:type="paragraph" w:styleId="BodyTextIndent3">
    <w:name w:val="Body Text Indent 3"/>
    <w:basedOn w:val="Normal"/>
    <w:pPr>
      <w:ind w:left="1260"/>
    </w:pPr>
    <w:rPr>
      <w:sz w:val="32"/>
      <w:szCs w:val="20"/>
    </w:rPr>
  </w:style>
  <w:style w:type="paragraph" w:customStyle="1" w:styleId="2222">
    <w:name w:val="大标题2222"/>
    <w:basedOn w:val="Normal"/>
    <w:link w:val="2222Char"/>
    <w:rPr>
      <w:rFonts w:ascii="宋体" w:eastAsia="宋体" w:hAnsi="宋体"/>
      <w:kern w:val="2"/>
      <w:sz w:val="28"/>
      <w:szCs w:val="28"/>
      <w:lang w:val="en-US" w:eastAsia="zh-CN" w:bidi="ar-SA"/>
    </w:rPr>
  </w:style>
  <w:style w:type="paragraph" w:customStyle="1" w:styleId="5555555">
    <w:name w:val="主体5555555"/>
    <w:basedOn w:val="Normal"/>
    <w:link w:val="5555555Char"/>
    <w:pPr>
      <w:spacing w:line="400" w:lineRule="exact"/>
      <w:ind w:left="481" w:hanging="840" w:leftChars="-171" w:hangingChars="300"/>
    </w:pPr>
    <w:rPr>
      <w:rFonts w:ascii="宋体" w:eastAsia="宋体" w:hAnsi="宋体"/>
      <w:kern w:val="2"/>
      <w:sz w:val="28"/>
      <w:szCs w:val="28"/>
      <w:lang w:val="en-US" w:eastAsia="zh-CN" w:bidi="ar-SA"/>
    </w:rPr>
  </w:style>
  <w:style w:type="paragraph" w:styleId="PlainText">
    <w:name w:val="Plain Text"/>
    <w:basedOn w:val="Normal"/>
    <w:rPr>
      <w:rFonts w:ascii="宋体" w:hAnsi="Courier New"/>
      <w:szCs w:val="20"/>
    </w:rPr>
  </w:style>
  <w:style w:type="paragraph" w:customStyle="1" w:styleId="CharCharCharCharCharChar1Char">
    <w:name w:val=" Char Char Char Char Char Char1 Char"/>
    <w:basedOn w:val="Normal"/>
    <w:pPr>
      <w:widowControl/>
      <w:spacing w:after="160" w:afterLines="0" w:line="240" w:lineRule="exact"/>
      <w:ind w:firstLine="0" w:firstLineChars="0"/>
      <w:jc w:val="left"/>
    </w:pPr>
  </w:style>
  <w:style w:type="paragraph" w:styleId="BodyText2">
    <w:name w:val="Body Text 2"/>
    <w:basedOn w:val="Normal"/>
    <w:pPr>
      <w:spacing w:line="500" w:lineRule="exact"/>
    </w:pPr>
    <w:rPr>
      <w:sz w:val="30"/>
      <w:szCs w:val="20"/>
    </w:rPr>
  </w:style>
  <w:style w:type="paragraph" w:customStyle="1" w:styleId="3333333333333333333333">
    <w:name w:val="主题3333333333333333333333"/>
    <w:basedOn w:val="Normal"/>
    <w:link w:val="3333333333333333333333Char"/>
    <w:pPr>
      <w:spacing w:line="400" w:lineRule="exact"/>
      <w:ind w:left="420"/>
    </w:pPr>
    <w:rPr>
      <w:rFonts w:ascii="宋体" w:eastAsia="宋体" w:hAnsi="宋体"/>
      <w:kern w:val="2"/>
      <w:sz w:val="28"/>
      <w:szCs w:val="28"/>
      <w:lang w:val="en-US" w:eastAsia="zh-CN" w:bidi="ar-SA"/>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3">
    <w:name w:val="Body Text 3"/>
    <w:basedOn w:val="Normal"/>
    <w:pPr>
      <w:jc w:val="distribute"/>
    </w:pPr>
    <w:rPr>
      <w:szCs w:val="20"/>
    </w:rPr>
  </w:style>
  <w:style w:type="paragraph" w:styleId="BodyTextFirstIndent">
    <w:name w:val="Body Text First Indent"/>
    <w:basedOn w:val="BodyText"/>
    <w:pPr>
      <w:adjustRightInd w:val="0"/>
      <w:spacing w:line="312" w:lineRule="atLeast"/>
      <w:ind w:firstLine="420"/>
      <w:textAlignment w:val="baseline"/>
    </w:pPr>
    <w:rPr>
      <w:rFonts w:eastAsia="楷体_GB2312"/>
      <w:kern w:val="0"/>
      <w:szCs w:val="20"/>
    </w:rPr>
  </w:style>
  <w:style w:type="paragraph" w:styleId="Date">
    <w:name w:val="Date"/>
    <w:basedOn w:val="Normal"/>
    <w:next w:val="Normal"/>
    <w:rPr>
      <w:sz w:val="28"/>
      <w:szCs w:val="20"/>
    </w:rPr>
  </w:style>
  <w:style w:type="paragraph" w:customStyle="1" w:styleId="a3">
    <w:name w:val="四层"/>
    <w:basedOn w:val="Normal"/>
    <w:pPr>
      <w:spacing w:line="400" w:lineRule="exact"/>
      <w:ind w:left="420" w:leftChars="200"/>
    </w:pPr>
    <w:rPr>
      <w:rFonts w:ascii="仿宋_GB2312" w:eastAsia="仿宋_GB2312" w:hAnsi="宋体"/>
      <w:sz w:val="28"/>
      <w:szCs w:val="28"/>
    </w:rPr>
  </w:style>
  <w:style w:type="paragraph" w:customStyle="1" w:styleId="1">
    <w:name w:val="大1"/>
    <w:basedOn w:val="222"/>
    <w:link w:val="1Char"/>
    <w:rPr>
      <w:rFonts w:ascii="黑体" w:eastAsia="黑体" w:hAnsi="宋体"/>
      <w:b/>
      <w:kern w:val="2"/>
      <w:sz w:val="28"/>
      <w:szCs w:val="28"/>
      <w:lang w:val="en-US" w:eastAsia="zh-CN" w:bidi="ar-SA"/>
    </w:rPr>
  </w:style>
  <w:style w:type="paragraph" w:customStyle="1" w:styleId="Style6">
    <w:name w:val="_Style 6"/>
    <w:basedOn w:val="Normal"/>
    <w:link w:val="DefaultParagraphFont"/>
    <w:pPr>
      <w:widowControl/>
      <w:spacing w:after="160" w:afterLines="0" w:line="240" w:lineRule="exact"/>
      <w:jc w:val="left"/>
    </w:pPr>
  </w:style>
  <w:style w:type="paragraph" w:styleId="BodyTextIndent2">
    <w:name w:val="Body Text Indent 2"/>
    <w:basedOn w:val="Normal"/>
    <w:pPr>
      <w:tabs>
        <w:tab w:val="left" w:pos="1160"/>
      </w:tabs>
      <w:ind w:firstLine="320" w:firstLineChars="100"/>
    </w:pPr>
    <w:rPr>
      <w:rFonts w:ascii="宋体" w:hAnsi="宋体"/>
      <w:sz w:val="32"/>
      <w:szCs w:val="20"/>
    </w:rPr>
  </w:style>
  <w:style w:type="paragraph" w:customStyle="1" w:styleId="CharCharCharChar">
    <w:name w:val=" Char Char Char Char"/>
    <w:basedOn w:val="Normal"/>
    <w:pPr>
      <w:widowControl/>
      <w:spacing w:after="160" w:afterLines="0" w:line="240" w:lineRule="exact"/>
      <w:jc w:val="left"/>
    </w:pPr>
    <w:rPr>
      <w:rFonts w:ascii="Verdana" w:hAnsi="Verdana"/>
      <w:kern w:val="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eader" Target="header12.xml" /><Relationship Id="rId38" Type="http://schemas.openxmlformats.org/officeDocument/2006/relationships/footer" Target="footer23.xml" /><Relationship Id="rId39" Type="http://schemas.openxmlformats.org/officeDocument/2006/relationships/footer" Target="footer24.xml" /><Relationship Id="rId4" Type="http://schemas.openxmlformats.org/officeDocument/2006/relationships/header" Target="header1.xml" /><Relationship Id="rId40" Type="http://schemas.openxmlformats.org/officeDocument/2006/relationships/header" Target="header13.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header" Target="header14.xml" /><Relationship Id="rId44" Type="http://schemas.openxmlformats.org/officeDocument/2006/relationships/footer" Target="footer27.xml" /><Relationship Id="rId45" Type="http://schemas.openxmlformats.org/officeDocument/2006/relationships/footer" Target="footer28.xml" /><Relationship Id="rId46" Type="http://schemas.openxmlformats.org/officeDocument/2006/relationships/header" Target="header15.xml" /><Relationship Id="rId47" Type="http://schemas.openxmlformats.org/officeDocument/2006/relationships/footer" Target="footer29.xml" /><Relationship Id="rId48" Type="http://schemas.openxmlformats.org/officeDocument/2006/relationships/footer" Target="footer30.xml" /><Relationship Id="rId49" Type="http://schemas.openxmlformats.org/officeDocument/2006/relationships/header" Target="header16.xml" /><Relationship Id="rId5" Type="http://schemas.openxmlformats.org/officeDocument/2006/relationships/footer" Target="footer1.xml" /><Relationship Id="rId50" Type="http://schemas.openxmlformats.org/officeDocument/2006/relationships/footer" Target="footer31.xml" /><Relationship Id="rId51" Type="http://schemas.openxmlformats.org/officeDocument/2006/relationships/footer" Target="footer32.xml" /><Relationship Id="rId52" Type="http://schemas.openxmlformats.org/officeDocument/2006/relationships/header" Target="header17.xml" /><Relationship Id="rId53" Type="http://schemas.openxmlformats.org/officeDocument/2006/relationships/footer" Target="footer33.xml" /><Relationship Id="rId54" Type="http://schemas.openxmlformats.org/officeDocument/2006/relationships/footer" Target="footer34.xml" /><Relationship Id="rId55" Type="http://schemas.openxmlformats.org/officeDocument/2006/relationships/hyperlink" Target="http://wiki.zhulong.com/baike/detail.asp?t=&#22522;&#30784;&#24037;&#31243;" TargetMode="External" /><Relationship Id="rId56" Type="http://schemas.openxmlformats.org/officeDocument/2006/relationships/hyperlink" Target="http://wiki.zhulong.com/baike/detail.asp?t=&#28748;&#27880;&#26729;" TargetMode="External" /><Relationship Id="rId57" Type="http://schemas.openxmlformats.org/officeDocument/2006/relationships/hyperlink" Target="http://wiki.zhulong.com/baike/detail.asp?t=&#38450;&#27700;&#28151;&#20957;&#22303;" TargetMode="External" /><Relationship Id="rId58" Type="http://schemas.openxmlformats.org/officeDocument/2006/relationships/hyperlink" Target="http://wiki.zhulong.com/baike/detail.asp?t=&#26500;&#36896;" TargetMode="External" /><Relationship Id="rId59" Type="http://schemas.openxmlformats.org/officeDocument/2006/relationships/hyperlink" Target="http://jc.zhulong.com/list_C032010.htm" TargetMode="External" /><Relationship Id="rId6" Type="http://schemas.openxmlformats.org/officeDocument/2006/relationships/footer" Target="footer2.xml" /><Relationship Id="rId60" Type="http://schemas.openxmlformats.org/officeDocument/2006/relationships/header" Target="header18.xml" /><Relationship Id="rId61" Type="http://schemas.openxmlformats.org/officeDocument/2006/relationships/footer" Target="footer35.xml" /><Relationship Id="rId62" Type="http://schemas.openxmlformats.org/officeDocument/2006/relationships/footer" Target="footer36.xml" /><Relationship Id="rId63" Type="http://schemas.openxmlformats.org/officeDocument/2006/relationships/header" Target="header19.xml" /><Relationship Id="rId64" Type="http://schemas.openxmlformats.org/officeDocument/2006/relationships/footer" Target="footer37.xml" /><Relationship Id="rId65" Type="http://schemas.openxmlformats.org/officeDocument/2006/relationships/footer" Target="footer38.xml" /><Relationship Id="rId66" Type="http://schemas.openxmlformats.org/officeDocument/2006/relationships/header" Target="header20.xml" /><Relationship Id="rId67" Type="http://schemas.openxmlformats.org/officeDocument/2006/relationships/footer" Target="footer39.xml" /><Relationship Id="rId68" Type="http://schemas.openxmlformats.org/officeDocument/2006/relationships/footer" Target="footer40.xml" /><Relationship Id="rId69" Type="http://schemas.openxmlformats.org/officeDocument/2006/relationships/hyperlink" Target="https://d.book118.com/215024341221011041" TargetMode="External" /><Relationship Id="rId7" Type="http://schemas.openxmlformats.org/officeDocument/2006/relationships/header" Target="header2.xml" /><Relationship Id="rId70" Type="http://schemas.openxmlformats.org/officeDocument/2006/relationships/header" Target="header21.xml" /><Relationship Id="rId71" Type="http://schemas.openxmlformats.org/officeDocument/2006/relationships/footer" Target="footer41.xml" /><Relationship Id="rId72" Type="http://schemas.openxmlformats.org/officeDocument/2006/relationships/footer" Target="footer42.xml" /><Relationship Id="rId73" Type="http://schemas.openxmlformats.org/officeDocument/2006/relationships/theme" Target="theme/theme1.xml" /><Relationship Id="rId74" Type="http://schemas.openxmlformats.org/officeDocument/2006/relationships/numbering" Target="numbering.xml" /><Relationship Id="rId75" Type="http://schemas.openxmlformats.org/officeDocument/2006/relationships/styles" Target="styles.xml" /><Relationship Id="rId8" Type="http://schemas.openxmlformats.org/officeDocument/2006/relationships/footer" Target="footer3.xml" /><Relationship Id="rId9" Type="http://schemas.openxmlformats.org/officeDocument/2006/relationships/footer" Target="footer4.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5790</Words>
  <Characters>33003</Characters>
  <Application>Microsoft Office Word</Application>
  <DocSecurity>0</DocSecurity>
  <Lines>275</Lines>
  <Paragraphs>77</Paragraphs>
  <ScaleCrop>false</ScaleCrop>
  <Company>gc</Company>
  <LinksUpToDate>false</LinksUpToDate>
  <CharactersWithSpaces>38716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优惠条件</dc:title>
  <dc:creator>lt</dc:creator>
  <cp:lastModifiedBy>Lenovo User</cp:lastModifiedBy>
  <cp:revision>16</cp:revision>
  <cp:lastPrinted>2002-06-01T11:24:00Z</cp:lastPrinted>
  <dcterms:created xsi:type="dcterms:W3CDTF">2007-06-07T12:10:00Z</dcterms:created>
  <dcterms:modified xsi:type="dcterms:W3CDTF">2011-03-20T04:43:00Z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2052-6.6.0.2699</vt:lpwstr>
  </property>
</Properties>
</file>