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8" w:history="1">
        <w:r>
          <w:rPr>
            <w:rFonts w:ascii="仿宋" w:eastAsia="仿宋" w:hAnsi="仿宋" w:cs="仿宋" w:hint="eastAsia"/>
            <w:lang w:eastAsia="zh-CN"/>
          </w:rPr>
          <w:t>序言</w:t>
        </w:r>
        <w:r>
          <w:tab/>
        </w:r>
        <w:r>
          <w:fldChar w:fldCharType="begin"/>
        </w:r>
        <w:r>
          <w:instrText xml:space="preserve"> PAGEREF _Toc29488 \h </w:instrText>
        </w:r>
        <w:r>
          <w:fldChar w:fldCharType="separate"/>
        </w:r>
        <w:r>
          <w:t>3</w:t>
        </w:r>
        <w:r>
          <w:fldChar w:fldCharType="end"/>
        </w:r>
      </w:hyperlink>
    </w:p>
    <w:p>
      <w:pPr>
        <w:pStyle w:val="TOC1"/>
        <w:tabs>
          <w:tab w:val="right" w:leader="dot" w:pos="8306"/>
        </w:tabs>
      </w:pPr>
      <w:hyperlink w:anchor="_Toc31042" w:history="1">
        <w:r>
          <w:rPr>
            <w:rFonts w:ascii="仿宋" w:eastAsia="仿宋" w:hAnsi="仿宋" w:cs="仿宋" w:hint="eastAsia"/>
            <w:lang w:eastAsia="zh-CN"/>
          </w:rPr>
          <w:t>一、中子、电子及Γ辐照装置项目文档管理</w:t>
        </w:r>
        <w:r>
          <w:tab/>
        </w:r>
        <w:r>
          <w:fldChar w:fldCharType="begin"/>
        </w:r>
        <w:r>
          <w:instrText xml:space="preserve"> PAGEREF _Toc31042 \h </w:instrText>
        </w:r>
        <w:r>
          <w:fldChar w:fldCharType="separate"/>
        </w:r>
        <w:r>
          <w:t>3</w:t>
        </w:r>
        <w:r>
          <w:fldChar w:fldCharType="end"/>
        </w:r>
      </w:hyperlink>
    </w:p>
    <w:p>
      <w:pPr>
        <w:pStyle w:val="TOC2"/>
        <w:tabs>
          <w:tab w:val="right" w:leader="dot" w:pos="8306"/>
        </w:tabs>
      </w:pPr>
      <w:hyperlink w:anchor="_Toc1317" w:history="1">
        <w:r>
          <w:rPr>
            <w:rFonts w:ascii="仿宋" w:eastAsia="仿宋" w:hAnsi="仿宋" w:cs="仿宋" w:hint="eastAsia"/>
            <w:lang w:eastAsia="zh-CN"/>
          </w:rPr>
          <w:t>(一)、文档编制与审查</w:t>
        </w:r>
        <w:r>
          <w:tab/>
        </w:r>
        <w:r>
          <w:fldChar w:fldCharType="begin"/>
        </w:r>
        <w:r>
          <w:instrText xml:space="preserve"> PAGEREF _Toc1317 \h </w:instrText>
        </w:r>
        <w:r>
          <w:fldChar w:fldCharType="separate"/>
        </w:r>
        <w:r>
          <w:t>3</w:t>
        </w:r>
        <w:r>
          <w:fldChar w:fldCharType="end"/>
        </w:r>
      </w:hyperlink>
    </w:p>
    <w:p>
      <w:pPr>
        <w:pStyle w:val="TOC2"/>
        <w:tabs>
          <w:tab w:val="right" w:leader="dot" w:pos="8306"/>
        </w:tabs>
      </w:pPr>
      <w:hyperlink w:anchor="_Toc18404" w:history="1">
        <w:r>
          <w:rPr>
            <w:rFonts w:ascii="仿宋" w:eastAsia="仿宋" w:hAnsi="仿宋" w:cs="仿宋" w:hint="eastAsia"/>
            <w:lang w:eastAsia="zh-CN"/>
          </w:rPr>
          <w:t>(二)、文档发布与分发</w:t>
        </w:r>
        <w:r>
          <w:tab/>
        </w:r>
        <w:r>
          <w:fldChar w:fldCharType="begin"/>
        </w:r>
        <w:r>
          <w:instrText xml:space="preserve"> PAGEREF _Toc18404 \h </w:instrText>
        </w:r>
        <w:r>
          <w:fldChar w:fldCharType="separate"/>
        </w:r>
        <w:r>
          <w:t>4</w:t>
        </w:r>
        <w:r>
          <w:fldChar w:fldCharType="end"/>
        </w:r>
      </w:hyperlink>
    </w:p>
    <w:p>
      <w:pPr>
        <w:pStyle w:val="TOC2"/>
        <w:tabs>
          <w:tab w:val="right" w:leader="dot" w:pos="8306"/>
        </w:tabs>
      </w:pPr>
      <w:hyperlink w:anchor="_Toc19043" w:history="1">
        <w:r>
          <w:rPr>
            <w:rFonts w:ascii="仿宋" w:eastAsia="仿宋" w:hAnsi="仿宋" w:cs="仿宋" w:hint="eastAsia"/>
            <w:lang w:eastAsia="zh-CN"/>
          </w:rPr>
          <w:t>(三)、文档存档与归档</w:t>
        </w:r>
        <w:r>
          <w:tab/>
        </w:r>
        <w:r>
          <w:fldChar w:fldCharType="begin"/>
        </w:r>
        <w:r>
          <w:instrText xml:space="preserve"> PAGEREF _Toc19043 \h </w:instrText>
        </w:r>
        <w:r>
          <w:fldChar w:fldCharType="separate"/>
        </w:r>
        <w:r>
          <w:t>5</w:t>
        </w:r>
        <w:r>
          <w:fldChar w:fldCharType="end"/>
        </w:r>
      </w:hyperlink>
    </w:p>
    <w:p>
      <w:pPr>
        <w:pStyle w:val="TOC1"/>
        <w:tabs>
          <w:tab w:val="right" w:leader="dot" w:pos="8306"/>
        </w:tabs>
      </w:pPr>
      <w:hyperlink w:anchor="_Toc10467" w:history="1">
        <w:r>
          <w:rPr>
            <w:rFonts w:ascii="仿宋" w:eastAsia="仿宋" w:hAnsi="仿宋" w:cs="仿宋" w:hint="eastAsia"/>
            <w:lang w:eastAsia="zh-CN"/>
          </w:rPr>
          <w:t>二、中子、电子及Γ辐照装置项目选址可行性分析</w:t>
        </w:r>
        <w:r>
          <w:tab/>
        </w:r>
        <w:r>
          <w:fldChar w:fldCharType="begin"/>
        </w:r>
        <w:r>
          <w:instrText xml:space="preserve"> PAGEREF _Toc10467 \h </w:instrText>
        </w:r>
        <w:r>
          <w:fldChar w:fldCharType="separate"/>
        </w:r>
        <w:r>
          <w:t>6</w:t>
        </w:r>
        <w:r>
          <w:fldChar w:fldCharType="end"/>
        </w:r>
      </w:hyperlink>
    </w:p>
    <w:p>
      <w:pPr>
        <w:pStyle w:val="TOC2"/>
        <w:tabs>
          <w:tab w:val="right" w:leader="dot" w:pos="8306"/>
        </w:tabs>
      </w:pPr>
      <w:hyperlink w:anchor="_Toc18652" w:history="1">
        <w:r>
          <w:rPr>
            <w:rFonts w:ascii="仿宋" w:eastAsia="仿宋" w:hAnsi="仿宋" w:cs="仿宋" w:hint="eastAsia"/>
            <w:lang w:eastAsia="zh-CN"/>
          </w:rPr>
          <w:t>(一)、中子、电子及Γ辐照装置项目选址</w:t>
        </w:r>
        <w:r>
          <w:tab/>
        </w:r>
        <w:r>
          <w:fldChar w:fldCharType="begin"/>
        </w:r>
        <w:r>
          <w:instrText xml:space="preserve"> PAGEREF _Toc18652 \h </w:instrText>
        </w:r>
        <w:r>
          <w:fldChar w:fldCharType="separate"/>
        </w:r>
        <w:r>
          <w:t>6</w:t>
        </w:r>
        <w:r>
          <w:fldChar w:fldCharType="end"/>
        </w:r>
      </w:hyperlink>
    </w:p>
    <w:p>
      <w:pPr>
        <w:pStyle w:val="TOC2"/>
        <w:tabs>
          <w:tab w:val="right" w:leader="dot" w:pos="8306"/>
        </w:tabs>
      </w:pPr>
      <w:hyperlink w:anchor="_Toc11827" w:history="1">
        <w:r>
          <w:rPr>
            <w:rFonts w:ascii="仿宋" w:eastAsia="仿宋" w:hAnsi="仿宋" w:cs="仿宋" w:hint="eastAsia"/>
            <w:lang w:eastAsia="zh-CN"/>
          </w:rPr>
          <w:t>(二)、用地控制指标</w:t>
        </w:r>
        <w:r>
          <w:tab/>
        </w:r>
        <w:r>
          <w:fldChar w:fldCharType="begin"/>
        </w:r>
        <w:r>
          <w:instrText xml:space="preserve"> PAGEREF _Toc11827 \h </w:instrText>
        </w:r>
        <w:r>
          <w:fldChar w:fldCharType="separate"/>
        </w:r>
        <w:r>
          <w:t>7</w:t>
        </w:r>
        <w:r>
          <w:fldChar w:fldCharType="end"/>
        </w:r>
      </w:hyperlink>
    </w:p>
    <w:p>
      <w:pPr>
        <w:pStyle w:val="TOC2"/>
        <w:tabs>
          <w:tab w:val="right" w:leader="dot" w:pos="8306"/>
        </w:tabs>
      </w:pPr>
      <w:hyperlink w:anchor="_Toc1883" w:history="1">
        <w:r>
          <w:rPr>
            <w:rFonts w:ascii="仿宋" w:eastAsia="仿宋" w:hAnsi="仿宋" w:cs="仿宋" w:hint="eastAsia"/>
            <w:lang w:eastAsia="zh-CN"/>
          </w:rPr>
          <w:t>(三)、节约用地措施</w:t>
        </w:r>
        <w:r>
          <w:tab/>
        </w:r>
        <w:r>
          <w:fldChar w:fldCharType="begin"/>
        </w:r>
        <w:r>
          <w:instrText xml:space="preserve"> PAGEREF _Toc1883 \h </w:instrText>
        </w:r>
        <w:r>
          <w:fldChar w:fldCharType="separate"/>
        </w:r>
        <w:r>
          <w:t>9</w:t>
        </w:r>
        <w:r>
          <w:fldChar w:fldCharType="end"/>
        </w:r>
      </w:hyperlink>
    </w:p>
    <w:p>
      <w:pPr>
        <w:pStyle w:val="TOC2"/>
        <w:tabs>
          <w:tab w:val="right" w:leader="dot" w:pos="8306"/>
        </w:tabs>
      </w:pPr>
      <w:hyperlink w:anchor="_Toc5519" w:history="1">
        <w:r>
          <w:rPr>
            <w:rFonts w:ascii="仿宋" w:eastAsia="仿宋" w:hAnsi="仿宋" w:cs="仿宋" w:hint="eastAsia"/>
            <w:lang w:eastAsia="zh-CN"/>
          </w:rPr>
          <w:t>(四)、总图布置方案</w:t>
        </w:r>
        <w:r>
          <w:tab/>
        </w:r>
        <w:r>
          <w:fldChar w:fldCharType="begin"/>
        </w:r>
        <w:r>
          <w:instrText xml:space="preserve"> PAGEREF _Toc5519 \h </w:instrText>
        </w:r>
        <w:r>
          <w:fldChar w:fldCharType="separate"/>
        </w:r>
        <w:r>
          <w:t>10</w:t>
        </w:r>
        <w:r>
          <w:fldChar w:fldCharType="end"/>
        </w:r>
      </w:hyperlink>
    </w:p>
    <w:p>
      <w:pPr>
        <w:pStyle w:val="TOC2"/>
        <w:tabs>
          <w:tab w:val="right" w:leader="dot" w:pos="8306"/>
        </w:tabs>
      </w:pPr>
      <w:hyperlink w:anchor="_Toc15963" w:history="1">
        <w:r>
          <w:rPr>
            <w:rFonts w:ascii="仿宋" w:eastAsia="仿宋" w:hAnsi="仿宋" w:cs="仿宋" w:hint="eastAsia"/>
            <w:lang w:eastAsia="zh-CN"/>
          </w:rPr>
          <w:t>(五)、选址综合评价</w:t>
        </w:r>
        <w:r>
          <w:tab/>
        </w:r>
        <w:r>
          <w:fldChar w:fldCharType="begin"/>
        </w:r>
        <w:r>
          <w:instrText xml:space="preserve"> PAGEREF _Toc15963 \h </w:instrText>
        </w:r>
        <w:r>
          <w:fldChar w:fldCharType="separate"/>
        </w:r>
        <w:r>
          <w:t>11</w:t>
        </w:r>
        <w:r>
          <w:fldChar w:fldCharType="end"/>
        </w:r>
      </w:hyperlink>
    </w:p>
    <w:p>
      <w:pPr>
        <w:pStyle w:val="TOC1"/>
        <w:tabs>
          <w:tab w:val="right" w:leader="dot" w:pos="8306"/>
        </w:tabs>
      </w:pPr>
      <w:hyperlink w:anchor="_Toc10351" w:history="1">
        <w:r>
          <w:rPr>
            <w:rFonts w:ascii="仿宋" w:eastAsia="仿宋" w:hAnsi="仿宋" w:cs="仿宋" w:hint="eastAsia"/>
            <w:lang w:eastAsia="zh-CN"/>
          </w:rPr>
          <w:t>三、中子、电子及Γ辐照装置项目危机管理</w:t>
        </w:r>
        <w:r>
          <w:tab/>
        </w:r>
        <w:r>
          <w:fldChar w:fldCharType="begin"/>
        </w:r>
        <w:r>
          <w:instrText xml:space="preserve"> PAGEREF _Toc10351 \h </w:instrText>
        </w:r>
        <w:r>
          <w:fldChar w:fldCharType="separate"/>
        </w:r>
        <w:r>
          <w:t>12</w:t>
        </w:r>
        <w:r>
          <w:fldChar w:fldCharType="end"/>
        </w:r>
      </w:hyperlink>
    </w:p>
    <w:p>
      <w:pPr>
        <w:pStyle w:val="TOC2"/>
        <w:tabs>
          <w:tab w:val="right" w:leader="dot" w:pos="8306"/>
        </w:tabs>
      </w:pPr>
      <w:hyperlink w:anchor="_Toc24761" w:history="1">
        <w:r>
          <w:rPr>
            <w:rFonts w:ascii="仿宋" w:eastAsia="仿宋" w:hAnsi="仿宋" w:cs="仿宋" w:hint="eastAsia"/>
            <w:lang w:eastAsia="zh-CN"/>
          </w:rPr>
          <w:t>(一)、危机预警与识别</w:t>
        </w:r>
        <w:r>
          <w:tab/>
        </w:r>
        <w:r>
          <w:fldChar w:fldCharType="begin"/>
        </w:r>
        <w:r>
          <w:instrText xml:space="preserve"> PAGEREF _Toc24761 \h </w:instrText>
        </w:r>
        <w:r>
          <w:fldChar w:fldCharType="separate"/>
        </w:r>
        <w:r>
          <w:t>12</w:t>
        </w:r>
        <w:r>
          <w:fldChar w:fldCharType="end"/>
        </w:r>
      </w:hyperlink>
    </w:p>
    <w:p>
      <w:pPr>
        <w:pStyle w:val="TOC2"/>
        <w:tabs>
          <w:tab w:val="right" w:leader="dot" w:pos="8306"/>
        </w:tabs>
      </w:pPr>
      <w:hyperlink w:anchor="_Toc10358" w:history="1">
        <w:r>
          <w:rPr>
            <w:rFonts w:ascii="仿宋" w:eastAsia="仿宋" w:hAnsi="仿宋" w:cs="仿宋" w:hint="eastAsia"/>
            <w:lang w:eastAsia="zh-CN"/>
          </w:rPr>
          <w:t>(二)、危机应对与恢复</w:t>
        </w:r>
        <w:r>
          <w:tab/>
        </w:r>
        <w:r>
          <w:fldChar w:fldCharType="begin"/>
        </w:r>
        <w:r>
          <w:instrText xml:space="preserve"> PAGEREF _Toc10358 \h </w:instrText>
        </w:r>
        <w:r>
          <w:fldChar w:fldCharType="separate"/>
        </w:r>
        <w:r>
          <w:t>13</w:t>
        </w:r>
        <w:r>
          <w:fldChar w:fldCharType="end"/>
        </w:r>
      </w:hyperlink>
    </w:p>
    <w:p>
      <w:pPr>
        <w:pStyle w:val="TOC1"/>
        <w:tabs>
          <w:tab w:val="right" w:leader="dot" w:pos="8306"/>
        </w:tabs>
      </w:pPr>
      <w:hyperlink w:anchor="_Toc17121" w:history="1">
        <w:r>
          <w:rPr>
            <w:rFonts w:ascii="仿宋" w:eastAsia="仿宋" w:hAnsi="仿宋" w:cs="仿宋" w:hint="eastAsia"/>
            <w:lang w:eastAsia="zh-CN"/>
          </w:rPr>
          <w:t>四、中子、电子及Γ辐照装置项目可持续发展</w:t>
        </w:r>
        <w:r>
          <w:tab/>
        </w:r>
        <w:r>
          <w:fldChar w:fldCharType="begin"/>
        </w:r>
        <w:r>
          <w:instrText xml:space="preserve"> PAGEREF _Toc17121 \h </w:instrText>
        </w:r>
        <w:r>
          <w:fldChar w:fldCharType="separate"/>
        </w:r>
        <w:r>
          <w:t>15</w:t>
        </w:r>
        <w:r>
          <w:fldChar w:fldCharType="end"/>
        </w:r>
      </w:hyperlink>
    </w:p>
    <w:p>
      <w:pPr>
        <w:pStyle w:val="TOC2"/>
        <w:tabs>
          <w:tab w:val="right" w:leader="dot" w:pos="8306"/>
        </w:tabs>
      </w:pPr>
      <w:hyperlink w:anchor="_Toc5226" w:history="1">
        <w:r>
          <w:rPr>
            <w:rFonts w:ascii="仿宋" w:eastAsia="仿宋" w:hAnsi="仿宋" w:cs="仿宋" w:hint="eastAsia"/>
            <w:lang w:eastAsia="zh-CN"/>
          </w:rPr>
          <w:t>(一)、可持续战略与实践</w:t>
        </w:r>
        <w:r>
          <w:tab/>
        </w:r>
        <w:r>
          <w:fldChar w:fldCharType="begin"/>
        </w:r>
        <w:r>
          <w:instrText xml:space="preserve"> PAGEREF _Toc5226 \h </w:instrText>
        </w:r>
        <w:r>
          <w:fldChar w:fldCharType="separate"/>
        </w:r>
        <w:r>
          <w:t>15</w:t>
        </w:r>
        <w:r>
          <w:fldChar w:fldCharType="end"/>
        </w:r>
      </w:hyperlink>
    </w:p>
    <w:p>
      <w:pPr>
        <w:pStyle w:val="TOC2"/>
        <w:tabs>
          <w:tab w:val="right" w:leader="dot" w:pos="8306"/>
        </w:tabs>
      </w:pPr>
      <w:hyperlink w:anchor="_Toc7263" w:history="1">
        <w:r>
          <w:rPr>
            <w:rFonts w:ascii="仿宋" w:eastAsia="仿宋" w:hAnsi="仿宋" w:cs="仿宋" w:hint="eastAsia"/>
            <w:lang w:eastAsia="zh-CN"/>
          </w:rPr>
          <w:t>(二)、环保与社会责任</w:t>
        </w:r>
        <w:r>
          <w:tab/>
        </w:r>
        <w:r>
          <w:fldChar w:fldCharType="begin"/>
        </w:r>
        <w:r>
          <w:instrText xml:space="preserve"> PAGEREF _Toc7263 \h </w:instrText>
        </w:r>
        <w:r>
          <w:fldChar w:fldCharType="separate"/>
        </w:r>
        <w:r>
          <w:t>16</w:t>
        </w:r>
        <w:r>
          <w:fldChar w:fldCharType="end"/>
        </w:r>
      </w:hyperlink>
    </w:p>
    <w:p>
      <w:pPr>
        <w:pStyle w:val="TOC1"/>
        <w:tabs>
          <w:tab w:val="right" w:leader="dot" w:pos="8306"/>
        </w:tabs>
      </w:pPr>
      <w:hyperlink w:anchor="_Toc12804" w:history="1">
        <w:r>
          <w:rPr>
            <w:rFonts w:ascii="仿宋" w:eastAsia="仿宋" w:hAnsi="仿宋" w:cs="仿宋" w:hint="eastAsia"/>
            <w:lang w:eastAsia="zh-CN"/>
          </w:rPr>
          <w:t>五、工艺说明</w:t>
        </w:r>
        <w:r>
          <w:tab/>
        </w:r>
        <w:r>
          <w:fldChar w:fldCharType="begin"/>
        </w:r>
        <w:r>
          <w:instrText xml:space="preserve"> PAGEREF _Toc12804 \h </w:instrText>
        </w:r>
        <w:r>
          <w:fldChar w:fldCharType="separate"/>
        </w:r>
        <w:r>
          <w:t>17</w:t>
        </w:r>
        <w:r>
          <w:fldChar w:fldCharType="end"/>
        </w:r>
      </w:hyperlink>
    </w:p>
    <w:p>
      <w:pPr>
        <w:pStyle w:val="TOC2"/>
        <w:tabs>
          <w:tab w:val="right" w:leader="dot" w:pos="8306"/>
        </w:tabs>
      </w:pPr>
      <w:hyperlink w:anchor="_Toc16123" w:history="1">
        <w:r>
          <w:rPr>
            <w:rFonts w:ascii="仿宋" w:eastAsia="仿宋" w:hAnsi="仿宋" w:cs="仿宋" w:hint="eastAsia"/>
            <w:lang w:eastAsia="zh-CN"/>
          </w:rPr>
          <w:t>(一)、技术管理特点</w:t>
        </w:r>
        <w:r>
          <w:tab/>
        </w:r>
        <w:r>
          <w:fldChar w:fldCharType="begin"/>
        </w:r>
        <w:r>
          <w:instrText xml:space="preserve"> PAGEREF _Toc16123 \h </w:instrText>
        </w:r>
        <w:r>
          <w:fldChar w:fldCharType="separate"/>
        </w:r>
        <w:r>
          <w:t>17</w:t>
        </w:r>
        <w:r>
          <w:fldChar w:fldCharType="end"/>
        </w:r>
      </w:hyperlink>
    </w:p>
    <w:p>
      <w:pPr>
        <w:pStyle w:val="TOC2"/>
        <w:tabs>
          <w:tab w:val="right" w:leader="dot" w:pos="8306"/>
        </w:tabs>
      </w:pPr>
      <w:hyperlink w:anchor="_Toc27409" w:history="1">
        <w:r>
          <w:rPr>
            <w:rFonts w:ascii="仿宋" w:eastAsia="仿宋" w:hAnsi="仿宋" w:cs="仿宋" w:hint="eastAsia"/>
            <w:lang w:eastAsia="zh-CN"/>
          </w:rPr>
          <w:t>(二)、中子、电子及Γ辐照装置项目工艺技术设计方案</w:t>
        </w:r>
        <w:r>
          <w:tab/>
        </w:r>
        <w:r>
          <w:fldChar w:fldCharType="begin"/>
        </w:r>
        <w:r>
          <w:instrText xml:space="preserve"> PAGEREF _Toc27409 \h </w:instrText>
        </w:r>
        <w:r>
          <w:fldChar w:fldCharType="separate"/>
        </w:r>
        <w:r>
          <w:t>18</w:t>
        </w:r>
        <w:r>
          <w:fldChar w:fldCharType="end"/>
        </w:r>
      </w:hyperlink>
    </w:p>
    <w:p>
      <w:pPr>
        <w:pStyle w:val="TOC2"/>
        <w:tabs>
          <w:tab w:val="right" w:leader="dot" w:pos="8306"/>
        </w:tabs>
      </w:pPr>
      <w:hyperlink w:anchor="_Toc30674" w:history="1">
        <w:r>
          <w:rPr>
            <w:rFonts w:ascii="仿宋" w:eastAsia="仿宋" w:hAnsi="仿宋" w:cs="仿宋" w:hint="eastAsia"/>
            <w:lang w:eastAsia="zh-CN"/>
          </w:rPr>
          <w:t>(三)、设备选型方案</w:t>
        </w:r>
        <w:r>
          <w:tab/>
        </w:r>
        <w:r>
          <w:fldChar w:fldCharType="begin"/>
        </w:r>
        <w:r>
          <w:instrText xml:space="preserve"> PAGEREF _Toc30674 \h </w:instrText>
        </w:r>
        <w:r>
          <w:fldChar w:fldCharType="separate"/>
        </w:r>
        <w:r>
          <w:t>19</w:t>
        </w:r>
        <w:r>
          <w:fldChar w:fldCharType="end"/>
        </w:r>
      </w:hyperlink>
    </w:p>
    <w:p>
      <w:pPr>
        <w:pStyle w:val="TOC1"/>
        <w:tabs>
          <w:tab w:val="right" w:leader="dot" w:pos="8306"/>
        </w:tabs>
      </w:pPr>
      <w:hyperlink w:anchor="_Toc16566" w:history="1">
        <w:r>
          <w:rPr>
            <w:rFonts w:ascii="仿宋" w:eastAsia="仿宋" w:hAnsi="仿宋" w:cs="仿宋" w:hint="eastAsia"/>
            <w:lang w:eastAsia="zh-CN"/>
          </w:rPr>
          <w:t>六、产品规划分析</w:t>
        </w:r>
        <w:r>
          <w:tab/>
        </w:r>
        <w:r>
          <w:fldChar w:fldCharType="begin"/>
        </w:r>
        <w:r>
          <w:instrText xml:space="preserve"> PAGEREF _Toc16566 \h </w:instrText>
        </w:r>
        <w:r>
          <w:fldChar w:fldCharType="separate"/>
        </w:r>
        <w:r>
          <w:t>21</w:t>
        </w:r>
        <w:r>
          <w:fldChar w:fldCharType="end"/>
        </w:r>
      </w:hyperlink>
    </w:p>
    <w:p>
      <w:pPr>
        <w:pStyle w:val="TOC2"/>
        <w:tabs>
          <w:tab w:val="right" w:leader="dot" w:pos="8306"/>
        </w:tabs>
      </w:pPr>
      <w:hyperlink w:anchor="_Toc29186" w:history="1">
        <w:r>
          <w:rPr>
            <w:rFonts w:ascii="仿宋" w:eastAsia="仿宋" w:hAnsi="仿宋" w:cs="仿宋" w:hint="eastAsia"/>
            <w:lang w:eastAsia="zh-CN"/>
          </w:rPr>
          <w:t>(一)、产品规划</w:t>
        </w:r>
        <w:r>
          <w:tab/>
        </w:r>
        <w:r>
          <w:fldChar w:fldCharType="begin"/>
        </w:r>
        <w:r>
          <w:instrText xml:space="preserve"> PAGEREF _Toc29186 \h </w:instrText>
        </w:r>
        <w:r>
          <w:fldChar w:fldCharType="separate"/>
        </w:r>
        <w:r>
          <w:t>21</w:t>
        </w:r>
        <w:r>
          <w:fldChar w:fldCharType="end"/>
        </w:r>
      </w:hyperlink>
    </w:p>
    <w:p>
      <w:pPr>
        <w:pStyle w:val="TOC2"/>
        <w:tabs>
          <w:tab w:val="right" w:leader="dot" w:pos="8306"/>
        </w:tabs>
      </w:pPr>
      <w:hyperlink w:anchor="_Toc28131" w:history="1">
        <w:r>
          <w:rPr>
            <w:rFonts w:ascii="仿宋" w:eastAsia="仿宋" w:hAnsi="仿宋" w:cs="仿宋" w:hint="eastAsia"/>
            <w:lang w:eastAsia="zh-CN"/>
          </w:rPr>
          <w:t>(二)、建设规模</w:t>
        </w:r>
        <w:r>
          <w:tab/>
        </w:r>
        <w:r>
          <w:fldChar w:fldCharType="begin"/>
        </w:r>
        <w:r>
          <w:instrText xml:space="preserve"> PAGEREF _Toc28131 \h </w:instrText>
        </w:r>
        <w:r>
          <w:fldChar w:fldCharType="separate"/>
        </w:r>
        <w:r>
          <w:t>21</w:t>
        </w:r>
        <w:r>
          <w:fldChar w:fldCharType="end"/>
        </w:r>
      </w:hyperlink>
    </w:p>
    <w:p>
      <w:pPr>
        <w:pStyle w:val="TOC1"/>
        <w:tabs>
          <w:tab w:val="right" w:leader="dot" w:pos="8306"/>
        </w:tabs>
      </w:pPr>
      <w:hyperlink w:anchor="_Toc28642" w:history="1">
        <w:r>
          <w:rPr>
            <w:rFonts w:ascii="仿宋" w:eastAsia="仿宋" w:hAnsi="仿宋" w:cs="仿宋" w:hint="eastAsia"/>
            <w:lang w:eastAsia="zh-CN"/>
          </w:rPr>
          <w:t>七、中子、电子及Γ辐照装置项目创新与研发</w:t>
        </w:r>
        <w:r>
          <w:tab/>
        </w:r>
        <w:r>
          <w:fldChar w:fldCharType="begin"/>
        </w:r>
        <w:r>
          <w:instrText xml:space="preserve"> PAGEREF _Toc28642 \h </w:instrText>
        </w:r>
        <w:r>
          <w:fldChar w:fldCharType="separate"/>
        </w:r>
        <w:r>
          <w:t>23</w:t>
        </w:r>
        <w:r>
          <w:fldChar w:fldCharType="end"/>
        </w:r>
      </w:hyperlink>
    </w:p>
    <w:p>
      <w:pPr>
        <w:pStyle w:val="TOC2"/>
        <w:tabs>
          <w:tab w:val="right" w:leader="dot" w:pos="8306"/>
        </w:tabs>
      </w:pPr>
      <w:hyperlink w:anchor="_Toc23085" w:history="1">
        <w:r>
          <w:rPr>
            <w:rFonts w:ascii="仿宋" w:eastAsia="仿宋" w:hAnsi="仿宋" w:cs="仿宋" w:hint="eastAsia"/>
            <w:lang w:eastAsia="zh-CN"/>
          </w:rPr>
          <w:t>(一)、创新策略与方向</w:t>
        </w:r>
        <w:r>
          <w:tab/>
        </w:r>
        <w:r>
          <w:fldChar w:fldCharType="begin"/>
        </w:r>
        <w:r>
          <w:instrText xml:space="preserve"> PAGEREF _Toc23085 \h </w:instrText>
        </w:r>
        <w:r>
          <w:fldChar w:fldCharType="separate"/>
        </w:r>
        <w:r>
          <w:t>23</w:t>
        </w:r>
        <w:r>
          <w:fldChar w:fldCharType="end"/>
        </w:r>
      </w:hyperlink>
    </w:p>
    <w:p>
      <w:pPr>
        <w:pStyle w:val="TOC2"/>
        <w:tabs>
          <w:tab w:val="right" w:leader="dot" w:pos="8306"/>
        </w:tabs>
      </w:pPr>
      <w:hyperlink w:anchor="_Toc5861" w:history="1">
        <w:r>
          <w:rPr>
            <w:rFonts w:ascii="仿宋" w:eastAsia="仿宋" w:hAnsi="仿宋" w:cs="仿宋" w:hint="eastAsia"/>
            <w:lang w:eastAsia="zh-CN"/>
          </w:rPr>
          <w:t>(二)、研发规划与投入</w:t>
        </w:r>
        <w:r>
          <w:tab/>
        </w:r>
        <w:r>
          <w:fldChar w:fldCharType="begin"/>
        </w:r>
        <w:r>
          <w:instrText xml:space="preserve"> PAGEREF _Toc5861 \h </w:instrText>
        </w:r>
        <w:r>
          <w:fldChar w:fldCharType="separate"/>
        </w:r>
        <w:r>
          <w:t>24</w:t>
        </w:r>
        <w:r>
          <w:fldChar w:fldCharType="end"/>
        </w:r>
      </w:hyperlink>
    </w:p>
    <w:p>
      <w:pPr>
        <w:pStyle w:val="TOC1"/>
        <w:tabs>
          <w:tab w:val="right" w:leader="dot" w:pos="8306"/>
        </w:tabs>
      </w:pPr>
      <w:hyperlink w:anchor="_Toc18600" w:history="1">
        <w:r>
          <w:rPr>
            <w:rFonts w:ascii="仿宋" w:eastAsia="仿宋" w:hAnsi="仿宋" w:cs="仿宋" w:hint="eastAsia"/>
            <w:lang w:eastAsia="zh-CN"/>
          </w:rPr>
          <w:t>八、中子、电子及Γ辐照装置项目社会影响</w:t>
        </w:r>
        <w:r>
          <w:tab/>
        </w:r>
        <w:r>
          <w:fldChar w:fldCharType="begin"/>
        </w:r>
        <w:r>
          <w:instrText xml:space="preserve"> PAGEREF _Toc18600 \h </w:instrText>
        </w:r>
        <w:r>
          <w:fldChar w:fldCharType="separate"/>
        </w:r>
        <w:r>
          <w:t>26</w:t>
        </w:r>
        <w:r>
          <w:fldChar w:fldCharType="end"/>
        </w:r>
      </w:hyperlink>
    </w:p>
    <w:p>
      <w:pPr>
        <w:pStyle w:val="TOC2"/>
        <w:tabs>
          <w:tab w:val="right" w:leader="dot" w:pos="8306"/>
        </w:tabs>
      </w:pPr>
      <w:hyperlink w:anchor="_Toc11150" w:history="1">
        <w:r>
          <w:rPr>
            <w:rFonts w:ascii="仿宋" w:eastAsia="仿宋" w:hAnsi="仿宋" w:cs="仿宋" w:hint="eastAsia"/>
            <w:lang w:eastAsia="zh-CN"/>
          </w:rPr>
          <w:t>(一)、社会责任与义务</w:t>
        </w:r>
        <w:r>
          <w:tab/>
        </w:r>
        <w:r>
          <w:fldChar w:fldCharType="begin"/>
        </w:r>
        <w:r>
          <w:instrText xml:space="preserve"> PAGEREF _Toc11150 \h </w:instrText>
        </w:r>
        <w:r>
          <w:fldChar w:fldCharType="separate"/>
        </w:r>
        <w:r>
          <w:t>26</w:t>
        </w:r>
        <w:r>
          <w:fldChar w:fldCharType="end"/>
        </w:r>
      </w:hyperlink>
    </w:p>
    <w:p>
      <w:pPr>
        <w:pStyle w:val="TOC2"/>
        <w:tabs>
          <w:tab w:val="right" w:leader="dot" w:pos="8306"/>
        </w:tabs>
      </w:pPr>
      <w:hyperlink w:anchor="_Toc19073" w:history="1">
        <w:r>
          <w:rPr>
            <w:rFonts w:ascii="仿宋" w:eastAsia="仿宋" w:hAnsi="仿宋" w:cs="仿宋" w:hint="eastAsia"/>
            <w:lang w:eastAsia="zh-CN"/>
          </w:rPr>
          <w:t>(二)、社会参与与沟通</w:t>
        </w:r>
        <w:r>
          <w:tab/>
        </w:r>
        <w:r>
          <w:fldChar w:fldCharType="begin"/>
        </w:r>
        <w:r>
          <w:instrText xml:space="preserve"> PAGEREF _Toc19073 \h </w:instrText>
        </w:r>
        <w:r>
          <w:fldChar w:fldCharType="separate"/>
        </w:r>
        <w:r>
          <w:t>27</w:t>
        </w:r>
        <w:r>
          <w:fldChar w:fldCharType="end"/>
        </w:r>
      </w:hyperlink>
    </w:p>
    <w:p>
      <w:pPr>
        <w:pStyle w:val="TOC1"/>
        <w:tabs>
          <w:tab w:val="right" w:leader="dot" w:pos="8306"/>
        </w:tabs>
      </w:pPr>
      <w:hyperlink w:anchor="_Toc17960" w:history="1">
        <w:r>
          <w:rPr>
            <w:rFonts w:ascii="仿宋" w:eastAsia="仿宋" w:hAnsi="仿宋" w:cs="仿宋" w:hint="eastAsia"/>
            <w:lang w:eastAsia="zh-CN"/>
          </w:rPr>
          <w:t>九、生产安全保护</w:t>
        </w:r>
        <w:r>
          <w:tab/>
        </w:r>
        <w:r>
          <w:fldChar w:fldCharType="begin"/>
        </w:r>
        <w:r>
          <w:instrText xml:space="preserve"> PAGEREF _Toc17960 \h </w:instrText>
        </w:r>
        <w:r>
          <w:fldChar w:fldCharType="separate"/>
        </w:r>
        <w:r>
          <w:t>28</w:t>
        </w:r>
        <w:r>
          <w:fldChar w:fldCharType="end"/>
        </w:r>
      </w:hyperlink>
    </w:p>
    <w:p>
      <w:pPr>
        <w:pStyle w:val="TOC2"/>
        <w:tabs>
          <w:tab w:val="right" w:leader="dot" w:pos="8306"/>
        </w:tabs>
      </w:pPr>
      <w:hyperlink w:anchor="_Toc31583" w:history="1">
        <w:r>
          <w:rPr>
            <w:rFonts w:ascii="仿宋" w:eastAsia="仿宋" w:hAnsi="仿宋" w:cs="仿宋" w:hint="eastAsia"/>
            <w:lang w:eastAsia="zh-CN"/>
          </w:rPr>
          <w:t>(一)、消防安全</w:t>
        </w:r>
        <w:r>
          <w:tab/>
        </w:r>
        <w:r>
          <w:fldChar w:fldCharType="begin"/>
        </w:r>
        <w:r>
          <w:instrText xml:space="preserve"> PAGEREF _Toc31583 \h </w:instrText>
        </w:r>
        <w:r>
          <w:fldChar w:fldCharType="separate"/>
        </w:r>
        <w:r>
          <w:t>28</w:t>
        </w:r>
        <w:r>
          <w:fldChar w:fldCharType="end"/>
        </w:r>
      </w:hyperlink>
    </w:p>
    <w:p>
      <w:pPr>
        <w:pStyle w:val="TOC2"/>
        <w:tabs>
          <w:tab w:val="right" w:leader="dot" w:pos="8306"/>
        </w:tabs>
      </w:pPr>
      <w:hyperlink w:anchor="_Toc3618" w:history="1">
        <w:r>
          <w:rPr>
            <w:rFonts w:ascii="仿宋" w:eastAsia="仿宋" w:hAnsi="仿宋" w:cs="仿宋" w:hint="eastAsia"/>
            <w:lang w:eastAsia="zh-CN"/>
          </w:rPr>
          <w:t>(二)、防火防爆总图布置措施</w:t>
        </w:r>
        <w:r>
          <w:tab/>
        </w:r>
        <w:r>
          <w:fldChar w:fldCharType="begin"/>
        </w:r>
        <w:r>
          <w:instrText xml:space="preserve"> PAGEREF _Toc3618 \h </w:instrText>
        </w:r>
        <w:r>
          <w:fldChar w:fldCharType="separate"/>
        </w:r>
        <w:r>
          <w:t>30</w:t>
        </w:r>
        <w:r>
          <w:fldChar w:fldCharType="end"/>
        </w:r>
      </w:hyperlink>
    </w:p>
    <w:p>
      <w:pPr>
        <w:pStyle w:val="TOC2"/>
        <w:tabs>
          <w:tab w:val="right" w:leader="dot" w:pos="8306"/>
        </w:tabs>
      </w:pPr>
      <w:hyperlink w:anchor="_Toc32215" w:history="1">
        <w:r>
          <w:rPr>
            <w:rFonts w:ascii="仿宋" w:eastAsia="仿宋" w:hAnsi="仿宋" w:cs="仿宋" w:hint="eastAsia"/>
            <w:lang w:eastAsia="zh-CN"/>
          </w:rPr>
          <w:t>(三)、自然灾害防范措施</w:t>
        </w:r>
        <w:r>
          <w:tab/>
        </w:r>
        <w:r>
          <w:fldChar w:fldCharType="begin"/>
        </w:r>
        <w:r>
          <w:instrText xml:space="preserve"> PAGEREF _Toc32215 \h </w:instrText>
        </w:r>
        <w:r>
          <w:fldChar w:fldCharType="separate"/>
        </w:r>
        <w:r>
          <w:t>30</w:t>
        </w:r>
        <w:r>
          <w:fldChar w:fldCharType="end"/>
        </w:r>
      </w:hyperlink>
    </w:p>
    <w:p>
      <w:pPr>
        <w:pStyle w:val="TOC2"/>
        <w:tabs>
          <w:tab w:val="right" w:leader="dot" w:pos="8306"/>
        </w:tabs>
      </w:pPr>
      <w:hyperlink w:anchor="_Toc14637" w:history="1">
        <w:r>
          <w:rPr>
            <w:rFonts w:ascii="仿宋" w:eastAsia="仿宋" w:hAnsi="仿宋" w:cs="仿宋" w:hint="eastAsia"/>
            <w:lang w:eastAsia="zh-CN"/>
          </w:rPr>
          <w:t>(四)、安全色及安全标志使用要求</w:t>
        </w:r>
        <w:r>
          <w:tab/>
        </w:r>
        <w:r>
          <w:fldChar w:fldCharType="begin"/>
        </w:r>
        <w:r>
          <w:instrText xml:space="preserve"> PAGEREF _Toc14637 \h </w:instrText>
        </w:r>
        <w:r>
          <w:fldChar w:fldCharType="separate"/>
        </w:r>
        <w:r>
          <w:t>32</w:t>
        </w:r>
        <w:r>
          <w:fldChar w:fldCharType="end"/>
        </w:r>
      </w:hyperlink>
    </w:p>
    <w:p>
      <w:pPr>
        <w:pStyle w:val="TOC2"/>
        <w:tabs>
          <w:tab w:val="right" w:leader="dot" w:pos="8306"/>
        </w:tabs>
      </w:pPr>
      <w:hyperlink w:anchor="_Toc8312" w:history="1">
        <w:r>
          <w:rPr>
            <w:rFonts w:ascii="仿宋" w:eastAsia="仿宋" w:hAnsi="仿宋" w:cs="仿宋" w:hint="eastAsia"/>
            <w:lang w:eastAsia="zh-CN"/>
          </w:rPr>
          <w:t>(五)、防尘防毒措施</w:t>
        </w:r>
        <w:r>
          <w:tab/>
        </w:r>
        <w:r>
          <w:fldChar w:fldCharType="begin"/>
        </w:r>
        <w:r>
          <w:instrText xml:space="preserve"> PAGEREF _Toc8312 \h </w:instrText>
        </w:r>
        <w:r>
          <w:fldChar w:fldCharType="separate"/>
        </w:r>
        <w:r>
          <w:t>33</w:t>
        </w:r>
        <w:r>
          <w:fldChar w:fldCharType="end"/>
        </w:r>
      </w:hyperlink>
    </w:p>
    <w:p>
      <w:pPr>
        <w:pStyle w:val="TOC2"/>
        <w:tabs>
          <w:tab w:val="right" w:leader="dot" w:pos="8306"/>
        </w:tabs>
      </w:pPr>
      <w:hyperlink w:anchor="_Toc13474" w:history="1">
        <w:r>
          <w:rPr>
            <w:rFonts w:ascii="仿宋" w:eastAsia="仿宋" w:hAnsi="仿宋" w:cs="仿宋" w:hint="eastAsia"/>
            <w:lang w:eastAsia="zh-CN"/>
          </w:rPr>
          <w:t>(六)、防静电、触电防护及防雷措施</w:t>
        </w:r>
        <w:r>
          <w:tab/>
        </w:r>
        <w:r>
          <w:fldChar w:fldCharType="begin"/>
        </w:r>
        <w:r>
          <w:instrText xml:space="preserve"> PAGEREF _Toc13474 \h </w:instrText>
        </w:r>
        <w:r>
          <w:fldChar w:fldCharType="separate"/>
        </w:r>
        <w:r>
          <w:t>34</w:t>
        </w:r>
        <w:r>
          <w:fldChar w:fldCharType="end"/>
        </w:r>
      </w:hyperlink>
    </w:p>
    <w:p>
      <w:pPr>
        <w:pStyle w:val="TOC2"/>
        <w:tabs>
          <w:tab w:val="right" w:leader="dot" w:pos="8306"/>
        </w:tabs>
      </w:pPr>
      <w:hyperlink w:anchor="_Toc6198" w:history="1">
        <w:r>
          <w:rPr>
            <w:rFonts w:ascii="仿宋" w:eastAsia="仿宋" w:hAnsi="仿宋" w:cs="仿宋" w:hint="eastAsia"/>
            <w:lang w:eastAsia="zh-CN"/>
          </w:rPr>
          <w:t>(七)、机械设备安全保障措施</w:t>
        </w:r>
        <w:r>
          <w:tab/>
        </w:r>
        <w:r>
          <w:fldChar w:fldCharType="begin"/>
        </w:r>
        <w:r>
          <w:instrText xml:space="preserve"> PAGEREF _Toc6198 \h </w:instrText>
        </w:r>
        <w:r>
          <w:fldChar w:fldCharType="separate"/>
        </w:r>
        <w:r>
          <w:t>35</w:t>
        </w:r>
        <w:r>
          <w:fldChar w:fldCharType="end"/>
        </w:r>
      </w:hyperlink>
    </w:p>
    <w:p>
      <w:pPr>
        <w:pStyle w:val="TOC1"/>
        <w:tabs>
          <w:tab w:val="right" w:leader="dot" w:pos="8306"/>
        </w:tabs>
      </w:pPr>
      <w:hyperlink w:anchor="_Toc21171" w:history="1">
        <w:r>
          <w:rPr>
            <w:rFonts w:ascii="仿宋" w:eastAsia="仿宋" w:hAnsi="仿宋" w:cs="仿宋" w:hint="eastAsia"/>
            <w:lang w:eastAsia="zh-CN"/>
          </w:rPr>
          <w:t>十、中子、电子及Γ辐照装置项目风险管理</w:t>
        </w:r>
        <w:r>
          <w:tab/>
        </w:r>
        <w:r>
          <w:fldChar w:fldCharType="begin"/>
        </w:r>
        <w:r>
          <w:instrText xml:space="preserve"> PAGEREF _Toc21171 \h </w:instrText>
        </w:r>
        <w:r>
          <w:fldChar w:fldCharType="separate"/>
        </w:r>
        <w:r>
          <w:t>37</w:t>
        </w:r>
        <w:r>
          <w:fldChar w:fldCharType="end"/>
        </w:r>
      </w:hyperlink>
    </w:p>
    <w:p>
      <w:pPr>
        <w:pStyle w:val="TOC2"/>
        <w:tabs>
          <w:tab w:val="right" w:leader="dot" w:pos="8306"/>
        </w:tabs>
      </w:pPr>
      <w:hyperlink w:anchor="_Toc25411" w:history="1">
        <w:r>
          <w:rPr>
            <w:rFonts w:ascii="仿宋" w:eastAsia="仿宋" w:hAnsi="仿宋" w:cs="仿宋" w:hint="eastAsia"/>
            <w:lang w:eastAsia="zh-CN"/>
          </w:rPr>
          <w:t>(一)、风险识别与评估</w:t>
        </w:r>
        <w:r>
          <w:tab/>
        </w:r>
        <w:r>
          <w:fldChar w:fldCharType="begin"/>
        </w:r>
        <w:r>
          <w:instrText xml:space="preserve"> PAGEREF _Toc25411 \h </w:instrText>
        </w:r>
        <w:r>
          <w:fldChar w:fldCharType="separate"/>
        </w:r>
        <w:r>
          <w:t>37</w:t>
        </w:r>
        <w:r>
          <w:fldChar w:fldCharType="end"/>
        </w:r>
      </w:hyperlink>
    </w:p>
    <w:p>
      <w:pPr>
        <w:pStyle w:val="TOC2"/>
        <w:tabs>
          <w:tab w:val="right" w:leader="dot" w:pos="8306"/>
        </w:tabs>
      </w:pPr>
      <w:hyperlink w:anchor="_Toc25195" w:history="1">
        <w:r>
          <w:rPr>
            <w:rFonts w:ascii="仿宋" w:eastAsia="仿宋" w:hAnsi="仿宋" w:cs="仿宋" w:hint="eastAsia"/>
            <w:lang w:eastAsia="zh-CN"/>
          </w:rPr>
          <w:t>(二)、风险应对策略</w:t>
        </w:r>
        <w:r>
          <w:tab/>
        </w:r>
        <w:r>
          <w:fldChar w:fldCharType="begin"/>
        </w:r>
        <w:r>
          <w:instrText xml:space="preserve"> PAGEREF _Toc25195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8" w:history="1">
        <w:r>
          <w:rPr>
            <w:rFonts w:ascii="仿宋" w:eastAsia="仿宋" w:hAnsi="仿宋" w:cs="仿宋" w:hint="eastAsia"/>
            <w:lang w:eastAsia="zh-CN"/>
          </w:rPr>
          <w:t>(三)、风险监控与控制</w:t>
        </w:r>
        <w:r>
          <w:tab/>
        </w:r>
        <w:r>
          <w:fldChar w:fldCharType="begin"/>
        </w:r>
        <w:r>
          <w:instrText xml:space="preserve"> PAGEREF _Toc16278 \h </w:instrText>
        </w:r>
        <w:r>
          <w:fldChar w:fldCharType="separate"/>
        </w:r>
        <w:r>
          <w:t>40</w:t>
        </w:r>
        <w:r>
          <w:fldChar w:fldCharType="end"/>
        </w:r>
      </w:hyperlink>
    </w:p>
    <w:p>
      <w:pPr>
        <w:pStyle w:val="TOC1"/>
        <w:tabs>
          <w:tab w:val="right" w:leader="dot" w:pos="8306"/>
        </w:tabs>
      </w:pPr>
      <w:hyperlink w:anchor="_Toc4252" w:history="1">
        <w:r>
          <w:rPr>
            <w:rFonts w:ascii="仿宋" w:eastAsia="仿宋" w:hAnsi="仿宋" w:cs="仿宋" w:hint="eastAsia"/>
            <w:lang w:eastAsia="zh-CN"/>
          </w:rPr>
          <w:t>十一、中子、电子及Γ辐照装置项目环境影响分析</w:t>
        </w:r>
        <w:r>
          <w:tab/>
        </w:r>
        <w:r>
          <w:fldChar w:fldCharType="begin"/>
        </w:r>
        <w:r>
          <w:instrText xml:space="preserve"> PAGEREF _Toc4252 \h </w:instrText>
        </w:r>
        <w:r>
          <w:fldChar w:fldCharType="separate"/>
        </w:r>
        <w:r>
          <w:t>41</w:t>
        </w:r>
        <w:r>
          <w:fldChar w:fldCharType="end"/>
        </w:r>
      </w:hyperlink>
    </w:p>
    <w:p>
      <w:pPr>
        <w:pStyle w:val="TOC2"/>
        <w:tabs>
          <w:tab w:val="right" w:leader="dot" w:pos="8306"/>
        </w:tabs>
      </w:pPr>
      <w:hyperlink w:anchor="_Toc15017" w:history="1">
        <w:r>
          <w:rPr>
            <w:rFonts w:ascii="仿宋" w:eastAsia="仿宋" w:hAnsi="仿宋" w:cs="仿宋" w:hint="eastAsia"/>
            <w:lang w:eastAsia="zh-CN"/>
          </w:rPr>
          <w:t>(一)、建设区域环境质量现状</w:t>
        </w:r>
        <w:r>
          <w:tab/>
        </w:r>
        <w:r>
          <w:fldChar w:fldCharType="begin"/>
        </w:r>
        <w:r>
          <w:instrText xml:space="preserve"> PAGEREF _Toc15017 \h </w:instrText>
        </w:r>
        <w:r>
          <w:fldChar w:fldCharType="separate"/>
        </w:r>
        <w:r>
          <w:t>41</w:t>
        </w:r>
        <w:r>
          <w:fldChar w:fldCharType="end"/>
        </w:r>
      </w:hyperlink>
    </w:p>
    <w:p>
      <w:pPr>
        <w:pStyle w:val="TOC2"/>
        <w:tabs>
          <w:tab w:val="right" w:leader="dot" w:pos="8306"/>
        </w:tabs>
      </w:pPr>
      <w:hyperlink w:anchor="_Toc8472" w:history="1">
        <w:r>
          <w:rPr>
            <w:rFonts w:ascii="仿宋" w:eastAsia="仿宋" w:hAnsi="仿宋" w:cs="仿宋" w:hint="eastAsia"/>
            <w:lang w:eastAsia="zh-CN"/>
          </w:rPr>
          <w:t>(二)、建设期环境保护</w:t>
        </w:r>
        <w:r>
          <w:tab/>
        </w:r>
        <w:r>
          <w:fldChar w:fldCharType="begin"/>
        </w:r>
        <w:r>
          <w:instrText xml:space="preserve"> PAGEREF _Toc8472 \h </w:instrText>
        </w:r>
        <w:r>
          <w:fldChar w:fldCharType="separate"/>
        </w:r>
        <w:r>
          <w:t>42</w:t>
        </w:r>
        <w:r>
          <w:fldChar w:fldCharType="end"/>
        </w:r>
      </w:hyperlink>
    </w:p>
    <w:p>
      <w:pPr>
        <w:pStyle w:val="TOC2"/>
        <w:tabs>
          <w:tab w:val="right" w:leader="dot" w:pos="8306"/>
        </w:tabs>
      </w:pPr>
      <w:hyperlink w:anchor="_Toc19514" w:history="1">
        <w:r>
          <w:rPr>
            <w:rFonts w:ascii="仿宋" w:eastAsia="仿宋" w:hAnsi="仿宋" w:cs="仿宋" w:hint="eastAsia"/>
            <w:lang w:eastAsia="zh-CN"/>
          </w:rPr>
          <w:t>(三)、运营期环境保护</w:t>
        </w:r>
        <w:r>
          <w:tab/>
        </w:r>
        <w:r>
          <w:fldChar w:fldCharType="begin"/>
        </w:r>
        <w:r>
          <w:instrText xml:space="preserve"> PAGEREF _Toc19514 \h </w:instrText>
        </w:r>
        <w:r>
          <w:fldChar w:fldCharType="separate"/>
        </w:r>
        <w:r>
          <w:t>44</w:t>
        </w:r>
        <w:r>
          <w:fldChar w:fldCharType="end"/>
        </w:r>
      </w:hyperlink>
    </w:p>
    <w:p>
      <w:pPr>
        <w:pStyle w:val="TOC2"/>
        <w:tabs>
          <w:tab w:val="right" w:leader="dot" w:pos="8306"/>
        </w:tabs>
      </w:pPr>
      <w:hyperlink w:anchor="_Toc19187" w:history="1">
        <w:r>
          <w:rPr>
            <w:rFonts w:ascii="仿宋" w:eastAsia="仿宋" w:hAnsi="仿宋" w:cs="仿宋" w:hint="eastAsia"/>
            <w:lang w:eastAsia="zh-CN"/>
          </w:rPr>
          <w:t>(四)、中子、电子及Γ辐照装置项目建设对区域经济的影响</w:t>
        </w:r>
        <w:r>
          <w:tab/>
        </w:r>
        <w:r>
          <w:fldChar w:fldCharType="begin"/>
        </w:r>
        <w:r>
          <w:instrText xml:space="preserve"> PAGEREF _Toc19187 \h </w:instrText>
        </w:r>
        <w:r>
          <w:fldChar w:fldCharType="separate"/>
        </w:r>
        <w:r>
          <w:t>45</w:t>
        </w:r>
        <w:r>
          <w:fldChar w:fldCharType="end"/>
        </w:r>
      </w:hyperlink>
    </w:p>
    <w:p>
      <w:pPr>
        <w:pStyle w:val="TOC2"/>
        <w:tabs>
          <w:tab w:val="right" w:leader="dot" w:pos="8306"/>
        </w:tabs>
      </w:pPr>
      <w:hyperlink w:anchor="_Toc15386" w:history="1">
        <w:r>
          <w:rPr>
            <w:rFonts w:ascii="仿宋" w:eastAsia="仿宋" w:hAnsi="仿宋" w:cs="仿宋" w:hint="eastAsia"/>
            <w:lang w:eastAsia="zh-CN"/>
          </w:rPr>
          <w:t>(五)、废弃物处理</w:t>
        </w:r>
        <w:r>
          <w:tab/>
        </w:r>
        <w:r>
          <w:fldChar w:fldCharType="begin"/>
        </w:r>
        <w:r>
          <w:instrText xml:space="preserve"> PAGEREF _Toc15386 \h </w:instrText>
        </w:r>
        <w:r>
          <w:fldChar w:fldCharType="separate"/>
        </w:r>
        <w:r>
          <w:t>47</w:t>
        </w:r>
        <w:r>
          <w:fldChar w:fldCharType="end"/>
        </w:r>
      </w:hyperlink>
    </w:p>
    <w:p>
      <w:pPr>
        <w:pStyle w:val="TOC2"/>
        <w:tabs>
          <w:tab w:val="right" w:leader="dot" w:pos="8306"/>
        </w:tabs>
      </w:pPr>
      <w:hyperlink w:anchor="_Toc6051" w:history="1">
        <w:r>
          <w:rPr>
            <w:rFonts w:ascii="仿宋" w:eastAsia="仿宋" w:hAnsi="仿宋" w:cs="仿宋" w:hint="eastAsia"/>
            <w:lang w:eastAsia="zh-CN"/>
          </w:rPr>
          <w:t>(六)、特殊环境影响分析</w:t>
        </w:r>
        <w:r>
          <w:tab/>
        </w:r>
        <w:r>
          <w:fldChar w:fldCharType="begin"/>
        </w:r>
        <w:r>
          <w:instrText xml:space="preserve"> PAGEREF _Toc6051 \h </w:instrText>
        </w:r>
        <w:r>
          <w:fldChar w:fldCharType="separate"/>
        </w:r>
        <w:r>
          <w:t>48</w:t>
        </w:r>
        <w:r>
          <w:fldChar w:fldCharType="end"/>
        </w:r>
      </w:hyperlink>
    </w:p>
    <w:p>
      <w:pPr>
        <w:pStyle w:val="TOC2"/>
        <w:tabs>
          <w:tab w:val="right" w:leader="dot" w:pos="8306"/>
        </w:tabs>
      </w:pPr>
      <w:hyperlink w:anchor="_Toc21312" w:history="1">
        <w:r>
          <w:rPr>
            <w:rFonts w:ascii="仿宋" w:eastAsia="仿宋" w:hAnsi="仿宋" w:cs="仿宋" w:hint="eastAsia"/>
            <w:lang w:eastAsia="zh-CN"/>
          </w:rPr>
          <w:t>(七)、清洁生产</w:t>
        </w:r>
        <w:r>
          <w:tab/>
        </w:r>
        <w:r>
          <w:fldChar w:fldCharType="begin"/>
        </w:r>
        <w:r>
          <w:instrText xml:space="preserve"> PAGEREF _Toc21312 \h </w:instrText>
        </w:r>
        <w:r>
          <w:fldChar w:fldCharType="separate"/>
        </w:r>
        <w:r>
          <w:t>50</w:t>
        </w:r>
        <w:r>
          <w:fldChar w:fldCharType="end"/>
        </w:r>
      </w:hyperlink>
    </w:p>
    <w:p>
      <w:pPr>
        <w:pStyle w:val="TOC2"/>
        <w:tabs>
          <w:tab w:val="right" w:leader="dot" w:pos="8306"/>
        </w:tabs>
      </w:pPr>
      <w:hyperlink w:anchor="_Toc25645" w:history="1">
        <w:r>
          <w:rPr>
            <w:rFonts w:ascii="仿宋" w:eastAsia="仿宋" w:hAnsi="仿宋" w:cs="仿宋" w:hint="eastAsia"/>
            <w:lang w:eastAsia="zh-CN"/>
          </w:rPr>
          <w:t>(八)、环境保护综合评价</w:t>
        </w:r>
        <w:r>
          <w:tab/>
        </w:r>
        <w:r>
          <w:fldChar w:fldCharType="begin"/>
        </w:r>
        <w:r>
          <w:instrText xml:space="preserve"> PAGEREF _Toc25645 \h </w:instrText>
        </w:r>
        <w:r>
          <w:fldChar w:fldCharType="separate"/>
        </w:r>
        <w:r>
          <w:t>51</w:t>
        </w:r>
        <w:r>
          <w:fldChar w:fldCharType="end"/>
        </w:r>
      </w:hyperlink>
    </w:p>
    <w:p>
      <w:pPr>
        <w:pStyle w:val="TOC1"/>
        <w:tabs>
          <w:tab w:val="right" w:leader="dot" w:pos="8306"/>
        </w:tabs>
      </w:pPr>
      <w:hyperlink w:anchor="_Toc6854" w:history="1">
        <w:r>
          <w:rPr>
            <w:rFonts w:ascii="仿宋" w:eastAsia="仿宋" w:hAnsi="仿宋" w:cs="仿宋" w:hint="eastAsia"/>
            <w:lang w:eastAsia="zh-CN"/>
          </w:rPr>
          <w:t>十二、中子、电子及Γ辐照装置项目人力资源培养与发展</w:t>
        </w:r>
        <w:r>
          <w:tab/>
        </w:r>
        <w:r>
          <w:fldChar w:fldCharType="begin"/>
        </w:r>
        <w:r>
          <w:instrText xml:space="preserve"> PAGEREF _Toc6854 \h </w:instrText>
        </w:r>
        <w:r>
          <w:fldChar w:fldCharType="separate"/>
        </w:r>
        <w:r>
          <w:t>52</w:t>
        </w:r>
        <w:r>
          <w:fldChar w:fldCharType="end"/>
        </w:r>
      </w:hyperlink>
    </w:p>
    <w:p>
      <w:pPr>
        <w:pStyle w:val="TOC2"/>
        <w:tabs>
          <w:tab w:val="right" w:leader="dot" w:pos="8306"/>
        </w:tabs>
      </w:pPr>
      <w:hyperlink w:anchor="_Toc23756" w:history="1">
        <w:r>
          <w:rPr>
            <w:rFonts w:ascii="仿宋" w:eastAsia="仿宋" w:hAnsi="仿宋" w:cs="仿宋" w:hint="eastAsia"/>
            <w:lang w:eastAsia="zh-CN"/>
          </w:rPr>
          <w:t>(一)、人才需求与规划</w:t>
        </w:r>
        <w:r>
          <w:tab/>
        </w:r>
        <w:r>
          <w:fldChar w:fldCharType="begin"/>
        </w:r>
        <w:r>
          <w:instrText xml:space="preserve"> PAGEREF _Toc23756 \h </w:instrText>
        </w:r>
        <w:r>
          <w:fldChar w:fldCharType="separate"/>
        </w:r>
        <w:r>
          <w:t>52</w:t>
        </w:r>
        <w:r>
          <w:fldChar w:fldCharType="end"/>
        </w:r>
      </w:hyperlink>
    </w:p>
    <w:p>
      <w:pPr>
        <w:pStyle w:val="TOC2"/>
        <w:tabs>
          <w:tab w:val="right" w:leader="dot" w:pos="8306"/>
        </w:tabs>
      </w:pPr>
      <w:hyperlink w:anchor="_Toc16247" w:history="1">
        <w:r>
          <w:rPr>
            <w:rFonts w:ascii="仿宋" w:eastAsia="仿宋" w:hAnsi="仿宋" w:cs="仿宋" w:hint="eastAsia"/>
            <w:lang w:eastAsia="zh-CN"/>
          </w:rPr>
          <w:t>(二)、培训与发展计划</w:t>
        </w:r>
        <w:r>
          <w:tab/>
        </w:r>
        <w:r>
          <w:fldChar w:fldCharType="begin"/>
        </w:r>
        <w:r>
          <w:instrText xml:space="preserve"> PAGEREF _Toc16247 \h </w:instrText>
        </w:r>
        <w:r>
          <w:fldChar w:fldCharType="separate"/>
        </w:r>
        <w:r>
          <w:t>53</w:t>
        </w:r>
        <w:r>
          <w:fldChar w:fldCharType="end"/>
        </w:r>
      </w:hyperlink>
    </w:p>
    <w:p>
      <w:pPr>
        <w:pStyle w:val="TOC1"/>
        <w:tabs>
          <w:tab w:val="right" w:leader="dot" w:pos="8306"/>
        </w:tabs>
      </w:pPr>
      <w:hyperlink w:anchor="_Toc20143" w:history="1">
        <w:r>
          <w:rPr>
            <w:rFonts w:ascii="仿宋" w:eastAsia="仿宋" w:hAnsi="仿宋" w:cs="仿宋" w:hint="eastAsia"/>
            <w:lang w:eastAsia="zh-CN"/>
          </w:rPr>
          <w:t>十三、风险识别与分类</w:t>
        </w:r>
        <w:r>
          <w:tab/>
        </w:r>
        <w:r>
          <w:fldChar w:fldCharType="begin"/>
        </w:r>
        <w:r>
          <w:instrText xml:space="preserve"> PAGEREF _Toc20143 \h </w:instrText>
        </w:r>
        <w:r>
          <w:fldChar w:fldCharType="separate"/>
        </w:r>
        <w:r>
          <w:t>53</w:t>
        </w:r>
        <w:r>
          <w:fldChar w:fldCharType="end"/>
        </w:r>
      </w:hyperlink>
    </w:p>
    <w:p>
      <w:pPr>
        <w:pStyle w:val="TOC2"/>
        <w:tabs>
          <w:tab w:val="right" w:leader="dot" w:pos="8306"/>
        </w:tabs>
      </w:pPr>
      <w:hyperlink w:anchor="_Toc10000" w:history="1">
        <w:r>
          <w:rPr>
            <w:rFonts w:ascii="仿宋" w:eastAsia="仿宋" w:hAnsi="仿宋" w:cs="仿宋" w:hint="eastAsia"/>
            <w:lang w:eastAsia="zh-CN"/>
          </w:rPr>
          <w:t>(一)、风险识别</w:t>
        </w:r>
        <w:r>
          <w:tab/>
        </w:r>
        <w:r>
          <w:fldChar w:fldCharType="begin"/>
        </w:r>
        <w:r>
          <w:instrText xml:space="preserve"> PAGEREF _Toc10000 \h </w:instrText>
        </w:r>
        <w:r>
          <w:fldChar w:fldCharType="separate"/>
        </w:r>
        <w:r>
          <w:t>53</w:t>
        </w:r>
        <w:r>
          <w:fldChar w:fldCharType="end"/>
        </w:r>
      </w:hyperlink>
    </w:p>
    <w:p>
      <w:pPr>
        <w:pStyle w:val="TOC2"/>
        <w:tabs>
          <w:tab w:val="right" w:leader="dot" w:pos="8306"/>
        </w:tabs>
      </w:pPr>
      <w:hyperlink w:anchor="_Toc18623" w:history="1">
        <w:r>
          <w:rPr>
            <w:rFonts w:ascii="仿宋" w:eastAsia="仿宋" w:hAnsi="仿宋" w:cs="仿宋" w:hint="eastAsia"/>
            <w:lang w:eastAsia="zh-CN"/>
          </w:rPr>
          <w:t>(二)、风险分类</w:t>
        </w:r>
        <w:r>
          <w:tab/>
        </w:r>
        <w:r>
          <w:fldChar w:fldCharType="begin"/>
        </w:r>
        <w:r>
          <w:instrText xml:space="preserve"> PAGEREF _Toc18623 \h </w:instrText>
        </w:r>
        <w:r>
          <w:fldChar w:fldCharType="separate"/>
        </w:r>
        <w:r>
          <w:t>55</w:t>
        </w:r>
        <w:r>
          <w:fldChar w:fldCharType="end"/>
        </w:r>
      </w:hyperlink>
    </w:p>
    <w:p>
      <w:pPr>
        <w:pStyle w:val="TOC1"/>
        <w:tabs>
          <w:tab w:val="right" w:leader="dot" w:pos="8306"/>
        </w:tabs>
      </w:pPr>
      <w:hyperlink w:anchor="_Toc27760" w:history="1">
        <w:r>
          <w:rPr>
            <w:rFonts w:ascii="仿宋" w:eastAsia="仿宋" w:hAnsi="仿宋" w:cs="仿宋" w:hint="eastAsia"/>
            <w:lang w:eastAsia="zh-CN"/>
          </w:rPr>
          <w:t>十四、中子、电子及Γ辐照装置项目实施保障措施</w:t>
        </w:r>
        <w:r>
          <w:tab/>
        </w:r>
        <w:r>
          <w:fldChar w:fldCharType="begin"/>
        </w:r>
        <w:r>
          <w:instrText xml:space="preserve"> PAGEREF _Toc27760 \h </w:instrText>
        </w:r>
        <w:r>
          <w:fldChar w:fldCharType="separate"/>
        </w:r>
        <w:r>
          <w:t>57</w:t>
        </w:r>
        <w:r>
          <w:fldChar w:fldCharType="end"/>
        </w:r>
      </w:hyperlink>
    </w:p>
    <w:p>
      <w:pPr>
        <w:pStyle w:val="TOC2"/>
        <w:tabs>
          <w:tab w:val="right" w:leader="dot" w:pos="8306"/>
        </w:tabs>
      </w:pPr>
      <w:hyperlink w:anchor="_Toc2961" w:history="1">
        <w:r>
          <w:rPr>
            <w:rFonts w:ascii="仿宋" w:eastAsia="仿宋" w:hAnsi="仿宋" w:cs="仿宋" w:hint="eastAsia"/>
            <w:lang w:eastAsia="zh-CN"/>
          </w:rPr>
          <w:t>(一)、中子、电子及Γ辐照装置项目实施保障机制</w:t>
        </w:r>
        <w:r>
          <w:tab/>
        </w:r>
        <w:r>
          <w:fldChar w:fldCharType="begin"/>
        </w:r>
        <w:r>
          <w:instrText xml:space="preserve"> PAGEREF _Toc2961 \h </w:instrText>
        </w:r>
        <w:r>
          <w:fldChar w:fldCharType="separate"/>
        </w:r>
        <w:r>
          <w:t>57</w:t>
        </w:r>
        <w:r>
          <w:fldChar w:fldCharType="end"/>
        </w:r>
      </w:hyperlink>
    </w:p>
    <w:p>
      <w:pPr>
        <w:pStyle w:val="TOC2"/>
        <w:tabs>
          <w:tab w:val="right" w:leader="dot" w:pos="8306"/>
        </w:tabs>
      </w:pPr>
      <w:hyperlink w:anchor="_Toc25151" w:history="1">
        <w:r>
          <w:rPr>
            <w:rFonts w:ascii="仿宋" w:eastAsia="仿宋" w:hAnsi="仿宋" w:cs="仿宋" w:hint="eastAsia"/>
            <w:lang w:eastAsia="zh-CN"/>
          </w:rPr>
          <w:t>(二)、中子、电子及Γ辐照装置项目法律合规要求</w:t>
        </w:r>
        <w:r>
          <w:tab/>
        </w:r>
        <w:r>
          <w:fldChar w:fldCharType="begin"/>
        </w:r>
        <w:r>
          <w:instrText xml:space="preserve"> PAGEREF _Toc25151 \h </w:instrText>
        </w:r>
        <w:r>
          <w:fldChar w:fldCharType="separate"/>
        </w:r>
        <w:r>
          <w:t>61</w:t>
        </w:r>
        <w:r>
          <w:fldChar w:fldCharType="end"/>
        </w:r>
      </w:hyperlink>
    </w:p>
    <w:p>
      <w:pPr>
        <w:pStyle w:val="TOC2"/>
        <w:tabs>
          <w:tab w:val="right" w:leader="dot" w:pos="8306"/>
        </w:tabs>
      </w:pPr>
      <w:hyperlink w:anchor="_Toc2545" w:history="1">
        <w:r>
          <w:rPr>
            <w:rFonts w:ascii="仿宋" w:eastAsia="仿宋" w:hAnsi="仿宋" w:cs="仿宋" w:hint="eastAsia"/>
            <w:lang w:eastAsia="zh-CN"/>
          </w:rPr>
          <w:t>(三)、中子、电子及Γ辐照装置项目合同管理与法律事务</w:t>
        </w:r>
        <w:r>
          <w:tab/>
        </w:r>
        <w:r>
          <w:fldChar w:fldCharType="begin"/>
        </w:r>
        <w:r>
          <w:instrText xml:space="preserve"> PAGEREF _Toc2545 \h </w:instrText>
        </w:r>
        <w:r>
          <w:fldChar w:fldCharType="separate"/>
        </w:r>
        <w:r>
          <w:t>65</w:t>
        </w:r>
        <w:r>
          <w:fldChar w:fldCharType="end"/>
        </w:r>
      </w:hyperlink>
    </w:p>
    <w:p>
      <w:pPr>
        <w:pStyle w:val="TOC2"/>
        <w:tabs>
          <w:tab w:val="right" w:leader="dot" w:pos="8306"/>
        </w:tabs>
      </w:pPr>
      <w:hyperlink w:anchor="_Toc30680" w:history="1">
        <w:r>
          <w:rPr>
            <w:rFonts w:ascii="仿宋" w:eastAsia="仿宋" w:hAnsi="仿宋" w:cs="仿宋" w:hint="eastAsia"/>
            <w:lang w:eastAsia="zh-CN"/>
          </w:rPr>
          <w:t>(四)、中子、电子及Γ辐照装置项目知识产权保护策略</w:t>
        </w:r>
        <w:r>
          <w:tab/>
        </w:r>
        <w:r>
          <w:fldChar w:fldCharType="begin"/>
        </w:r>
        <w:r>
          <w:instrText xml:space="preserve"> PAGEREF _Toc30680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42"/>
      <w:r>
        <w:rPr>
          <w:rFonts w:ascii="仿宋" w:eastAsia="仿宋" w:hAnsi="仿宋" w:cs="仿宋" w:hint="eastAsia"/>
          <w:sz w:val="28"/>
          <w:lang w:eastAsia="zh-CN"/>
        </w:rPr>
        <w:t>一、中子、电子及Γ辐照装置项目文档管理</w:t>
      </w:r>
      <w:bookmarkEnd w:id="2"/>
    </w:p>
    <w:p>
      <w:pPr>
        <w:pStyle w:val="Heading2"/>
        <w:rPr>
          <w:rFonts w:ascii="仿宋" w:eastAsia="仿宋" w:hAnsi="仿宋" w:cs="仿宋" w:hint="eastAsia"/>
          <w:lang w:eastAsia="zh-CN"/>
        </w:rPr>
      </w:pPr>
      <w:bookmarkStart w:id="3" w:name="_Toc13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中子、电子及Γ辐照装置项目高度重视文档的质量和准确性，以支持中子、电子及Γ辐照装置项目的各项活动和决策。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文档的编制始于中子、电子及Γ辐照装置项目计划的初期，我们制定了详细的文档编制计划，明确了每个文档的内容、格式和编写责任人。在中子、电子及Γ辐照装置项目启动阶段，我们首先编制了中子、电子及Γ辐照装置项目章程，明确定义了中子、电子及Γ辐照装置项目的目标、范围、风险等关键要素。随后，中子、电子及Γ辐照装置项目团队根据计划陆续编制了需求文档、设计文档、测试文档等各类文档，确保中子、电子及Γ辐照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子、电子及Γ辐照装置项目管理中的重要环节，旨在确保中子、电子及Γ辐照装置项目文档符合质量标准和中子、电子及Γ辐照装置项目需求。在中子、电子及Γ辐照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子、电子及Γ辐照装置项目相关利益方和专业领域的专家对文档进行独立审查。这有助于获取更全面、客观的反馈，确保中子、电子及Γ辐照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在文档编制与审查方面建立了严格的管理机制，通过规范的流程和多维度的审查，确保中子、电子及Γ辐照装置项目文档的质量、准确性和可靠性，为中子、电子及Γ辐照装置项目的顺利推进提供了有力支持。</w:t>
      </w:r>
    </w:p>
    <w:p>
      <w:pPr>
        <w:pStyle w:val="Heading2"/>
        <w:ind w:firstLine="560" w:firstLineChars="200"/>
        <w:rPr>
          <w:rFonts w:ascii="仿宋" w:eastAsia="仿宋" w:hAnsi="仿宋" w:cs="仿宋" w:hint="eastAsia"/>
          <w:sz w:val="28"/>
          <w:lang w:eastAsia="zh-CN"/>
        </w:rPr>
      </w:pPr>
      <w:bookmarkStart w:id="4" w:name="_Toc184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在中子、电子及Γ辐照装置项目中，我们致力于优化文档发布与分发过程，以确保信息的高效传递和团队间协作的顺畅进行。以下是我们采取的关键优化策略：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我们通过多渠道发布文档，包括电子邮件、中子、电子及Γ辐照装置项目管理平台、内部网站等，以满足不同团队成员的偏好和需求。多渠道发布确保了信息的全面覆盖。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我们采用了精细的权限控制，确保只有授权人员可以访问敏感信息。这种安全措施保护了中子、电子及Γ辐照装置项目文档的机密性，防止了未经授权的信息泄露。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0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子、电子及Γ辐照装置项目生命周期中一个至关重要的环节，直接关系到中子、电子及Γ辐照装置项目信息的长期保存和历史记录的完整性。在中子、电子及Γ辐照装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467"/>
      <w:r>
        <w:rPr>
          <w:rFonts w:ascii="仿宋" w:eastAsia="仿宋" w:hAnsi="仿宋" w:cs="仿宋" w:hint="eastAsia"/>
          <w:sz w:val="28"/>
          <w:lang w:eastAsia="zh-CN"/>
        </w:rPr>
        <w:t>二、中子、电子及Γ辐照装置项目选址可行性分析</w:t>
      </w:r>
      <w:bookmarkEnd w:id="6"/>
    </w:p>
    <w:p>
      <w:pPr>
        <w:pStyle w:val="Heading2"/>
        <w:rPr>
          <w:rFonts w:ascii="仿宋" w:eastAsia="仿宋" w:hAnsi="仿宋" w:cs="仿宋" w:hint="eastAsia"/>
          <w:lang w:eastAsia="zh-CN"/>
        </w:rPr>
      </w:pPr>
      <w:bookmarkStart w:id="7" w:name="_Toc18652"/>
      <w:r>
        <w:rPr>
          <w:rFonts w:ascii="仿宋" w:eastAsia="仿宋" w:hAnsi="仿宋" w:cs="仿宋" w:hint="eastAsia"/>
          <w:lang w:eastAsia="zh-CN"/>
        </w:rPr>
        <w:t>(一)、中子、电子及Γ辐照装置项目选址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该中子、电子及Γ辐照装置项目选址位于XX省XX市XX区XXX街道</w:t>
      </w:r>
    </w:p>
    <w:p>
      <w:pPr>
        <w:pStyle w:val="Heading2"/>
        <w:ind w:firstLine="560" w:firstLineChars="200"/>
        <w:rPr>
          <w:rFonts w:ascii="仿宋" w:eastAsia="仿宋" w:hAnsi="仿宋" w:cs="仿宋" w:hint="eastAsia"/>
          <w:sz w:val="28"/>
          <w:lang w:eastAsia="zh-CN"/>
        </w:rPr>
      </w:pPr>
      <w:bookmarkStart w:id="8" w:name="_Toc1182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子、电子及Γ辐照装置项目的征地面积将根据中子、电子及Γ辐照装置项目的实际规模和需求进行精确规划。具体面积XXX平方米，旨在确保中子、电子及Γ辐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净用地面积是在征地面积基础上去除不可利用面积后的实际可开发用地。具体面积XXX平方米，考虑到环保、交通、安全等多方面因素，以确保中子、电子及Γ辐照装置项目在整体利用效率上达到最优。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中子、电子及Γ辐照装置项目计划建设的建筑总规模具体面积XXX平方米。这一规模的确定综合考虑了中子、电子及Γ辐照装置项目的性质、规模，以及城市规划的相关要求，确保建筑布局与周边环境协调一致。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绿地率是中子、电子及Γ辐照装置项目用地中被规划为绿地的比例。具体面积XXX平方米，旨在通过合理规划绿地，改善中子、电子及Γ辐照装置项目周边环境，提升居民生活质量，并符合城市整体绿化规划。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容积率是用地上可以建设的建筑总体积与用地面积之比。具体面积XXX，通过合理的容积率规划，确保中子、电子及Γ辐照装置项目建筑规模与周边环境和谐共生。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子、电子及Γ辐照装置项目选址与当地城市规划相一致，具体面积XXX平方米。通过与城市规划部门深入沟通，确保中子、电子及Γ辐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子、电子及Γ辐照装置项目选址符合当地产业政策，具体面积XXX平方米。这包括中子、电子及Γ辐照装置项目对当地经济的促进作用，以及对相关产业的带动效应，确保中子、电子及Γ辐照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子、电子及Γ辐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确保中子、电子及Γ辐照装置项目选址具备必要的公共设施配套，具体面积XXX平方米。这包括交通便利性、教育、医疗等基础设施，以提高居民生活品质，使得中子、电子及Γ辐照装置项目选址更具吸引力。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考虑用地总体要求对当地社会稳定性的影响，具体面积XXX平方米。通过深入了解当地社区反馈，确保中子、电子及Γ辐照装置项目的选址和建设过程对当地社会和谐稳定产生积极作用。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子、电子及Γ辐照装置项目选址不仅符合法规和规划，还在实际操作中具有可行性。这一全面规划将为中子、电子及Γ辐照装置项目的成功实施提供坚实的基础，确保中子、电子及Γ辐照装置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中子、电子及Γ辐照装置项目的设备规划和空间设计中，我们将采取灵活设备布局的措施。设备布局将根据实际需求进行灵活设计，避免不必要的浪费。通过合理规划设备摆放位置，我们将提高设备的利用率，减少设备间距，以确保中子、电子及Γ辐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子、电子及Γ辐照装置项目内部引入共享设施的概念，例如共享会议室、办公区等。通过这种方式，我们可以减少对资源的重复建设，提高资源共享效率，从而减小中子、电子及Γ辐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51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子、电子及Γ辐照装置项目的总图布置中，我们将不同功能区域进行明确的规划，以最大程度满足中子、电子及Γ辐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96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子、电子及Γ辐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中子、电子及Γ辐照装置项目对环境的影响是综合评价的重要因素之一。我们将详细考虑选址周边的自然环境、生态保护区、水源地等情况，确保中子、电子及Γ辐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子、电子及Γ辐照装置项目所在地的相关政策，确保中子、电子及Γ辐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考虑到社会稳定性对企业运营的重要性，我们将评估选址地区的社会安全情况、劳工关系、社区反馈等方面，以确保中子、电子及Γ辐照装置项目的建设和运营不会受到社会稳定性的负面影响。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最后，我们将综合考虑用地成本，包括土地购置费用、土地开发成本等。通过对用地成本的详细评估，我们能够做出更为精确的经济效益分析，为中子、电子及Γ辐照装置项目的投资决策提供有力支持。</w:t>
      </w:r>
    </w:p>
    <w:p>
      <w:pPr>
        <w:pStyle w:val="Heading1"/>
        <w:ind w:firstLine="560" w:firstLineChars="200"/>
        <w:rPr>
          <w:rFonts w:ascii="仿宋" w:eastAsia="仿宋" w:hAnsi="仿宋" w:cs="仿宋" w:hint="eastAsia"/>
          <w:sz w:val="28"/>
          <w:lang w:eastAsia="zh-CN"/>
        </w:rPr>
      </w:pPr>
      <w:bookmarkStart w:id="12" w:name="_Toc10351"/>
      <w:r>
        <w:rPr>
          <w:rFonts w:ascii="仿宋" w:eastAsia="仿宋" w:hAnsi="仿宋" w:cs="仿宋" w:hint="eastAsia"/>
          <w:sz w:val="28"/>
          <w:lang w:eastAsia="zh-CN"/>
        </w:rPr>
        <w:t>三、中子、电子及Γ辐照装置项目危机管理</w:t>
      </w:r>
      <w:bookmarkEnd w:id="12"/>
    </w:p>
    <w:p>
      <w:pPr>
        <w:pStyle w:val="Heading2"/>
        <w:rPr>
          <w:rFonts w:ascii="仿宋" w:eastAsia="仿宋" w:hAnsi="仿宋" w:cs="仿宋" w:hint="eastAsia"/>
          <w:lang w:eastAsia="zh-CN"/>
        </w:rPr>
      </w:pPr>
      <w:bookmarkStart w:id="13" w:name="_Toc2476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危机管理中，危机预警与识别是确保中子、电子及Γ辐照装置项目稳健运行的核心步骤。通过建立全面的监测机制，中子、电子及Γ辐照装置项目团队旨在及时发现和理解潜在的风险和危机因素，以便采取及时的预防和应对措施，确保中子、电子及Γ辐照装置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子、电子及Γ辐照装置项目团队全面分析了整个中子、电子及Γ辐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子、电子及Γ辐照装置项目团队着重于明确定义中子、电子及Γ辐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子、电子及Γ辐照装置项目进展的持续监控，团队能够及时发现潜在问题并作出迅速反应。中子、电子及Γ辐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子、电子及Γ辐照装置项目得以更有序、可控地推进。</w:t>
      </w:r>
    </w:p>
    <w:p>
      <w:pPr>
        <w:pStyle w:val="Heading2"/>
        <w:ind w:firstLine="560" w:firstLineChars="200"/>
        <w:rPr>
          <w:rFonts w:ascii="仿宋" w:eastAsia="仿宋" w:hAnsi="仿宋" w:cs="仿宋" w:hint="eastAsia"/>
          <w:sz w:val="28"/>
          <w:lang w:eastAsia="zh-CN"/>
        </w:rPr>
      </w:pPr>
      <w:bookmarkStart w:id="14" w:name="_Toc1035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在危机发生时，中子、电子及Γ辐照装置项目团队立即行动，成立了应急小组。该小组的任务是迅速制定并实施紧急应对措施，以最小化潜在损失。以下是采取的主要措施：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暂停中子、电子及Γ辐照装置项目进度：为遏制危机蔓延，中子、电子及Γ辐照装置项目暂时停止进行，以便全面评估当前状况。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资源重新分配：重新评估中子、电子及Γ辐照装置项目资源的分配，确保最大限度地减小损失。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实时沟通：与关键利益相关者建立实时沟通机制，向他们传递中子、电子及Γ辐照装置项目危机的实际状况，保障中子、电子及Γ辐照装置项目核心利益。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在紧急应对的同时，中子、电子及Γ辐照装置项目团队强调了团队协作和有效沟通的重要性。以下是团队协作的关键举措：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信息共享机制：建立了信息共享平台，确保团队成员能够及时获取中子、电子及Γ辐照装置项目危机的实时信息。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领导者沟通：中子、电子及Γ辐照装置项目领导者通过定期会议和即时沟通工具，指导团队应对危机，保持团队稳定运行。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随着危机得到初步控制，中子、电子及Γ辐照装置项目团队转向制定恢复计划，以确保中子、电子及Γ辐照装置项目能够从中迅速恢复。主要恢复计划包括：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修复受损的进度计划：重新评估中子、电子及Γ辐照装置项目进度，制定修复计划，确保中子、电子及Γ辐照装置项目尽快回归正常进程。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重新调整资源分配：优化资源分配，确保中子、电子及Γ辐照装置项目在有限资源下高效运转。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风险管理机制加强：对中子、电子及Γ辐照装置项目风险进行全面评估，制定更强化的风险管理策略，以预防未来可能的危机。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121"/>
      <w:r>
        <w:rPr>
          <w:rFonts w:ascii="仿宋" w:eastAsia="仿宋" w:hAnsi="仿宋" w:cs="仿宋" w:hint="eastAsia"/>
          <w:sz w:val="28"/>
          <w:lang w:eastAsia="zh-CN"/>
        </w:rPr>
        <w:t>四、中子、电子及Γ辐照装置项目可持续发展</w:t>
      </w:r>
      <w:bookmarkEnd w:id="15"/>
    </w:p>
    <w:p>
      <w:pPr>
        <w:pStyle w:val="Heading2"/>
        <w:rPr>
          <w:rFonts w:ascii="仿宋" w:eastAsia="仿宋" w:hAnsi="仿宋" w:cs="仿宋" w:hint="eastAsia"/>
          <w:lang w:eastAsia="zh-CN"/>
        </w:rPr>
      </w:pPr>
      <w:bookmarkStart w:id="16" w:name="_Toc522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中，中子、电子及Γ辐照装置项目团队着眼于未来，明确了可持续发展的战略方向。制定的具体可持续发展目标包括降低资源使用、采用环保技术、最大化社会效益等。这一步骤不仅有助于中子、电子及Γ辐照装置项目在环保和社会责任方面达到最高标准，也为未来提供了明确的指引，确保中子、电子及Γ辐照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可持续实践的融入中子、电子及Γ辐照装置项目管理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子、电子及Γ辐照装置项目管理周期。从中子、电子及Γ辐照装置项目规划开始，中子、电子及Γ辐照装置项目团队就考虑了环境和社会的因素。在执行阶段，中子、电子及Γ辐照装置项目团队积极推动绿色技术的应用，优化资源利用。此外，关注员工的社会责任，通过培训和沟通活动提高员工对可持续发展的认知，使他们能够在日常工作中践行可持续实践。这些举措不仅为中子、电子及Γ辐照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2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子、电子及Γ辐照装置项目的可持续发展理念，我们深信环保与社会责任是中子、电子及Γ辐照装置项目成功的关键支柱。在中子、电子及Γ辐照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团队通过引入先进的环保技术、建立高效的废物处理系统以及推动能源节约措施，积极履行环保责任。定期的环保监测和评估确保中子、电子及Γ辐照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不仅致力于自身可持续发展，还注重对社会的回馈。通过支持社区中子、电子及Γ辐照装置项目、参与慈善事业、提供培训机会等方式，中子、电子及Γ辐照装置项目积极履行社会责任。与当地社区建立积极互动，关注员工的工作与生活平衡，以及员工的身心健康，是中子、电子及Γ辐照装置项目在社会责任层面的关键举措。这样的实践不仅增强了中子、电子及Γ辐照装置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https://d.book118.com/215114003130011041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0224A"/>
    <w:rsid w:val="7B4022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140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2024-01-10T20:05:00Z</dcterms:created>
  <dcterms:modified xsi:type="dcterms:W3CDTF">2024-01-10T20:06:06Z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D4C057AE0A8648D3B2752ED16ECB54ED_11</vt:lpwstr>
  </property>
  <property fmtid="{D5CDD505-2E9C-101B-9397-08002B2CF9AE}" pid="3" name="KSOProductBuildVer">
    <vt:lpwstr>2052-12.1.0.16120</vt:lpwstr>
  </property>
</Properties>
</file>