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夜视仪项目规划设计方案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53" w:history="1">
        <w:r>
          <w:rPr>
            <w:rFonts w:ascii="仿宋" w:eastAsia="仿宋" w:hAnsi="仿宋" w:cs="仿宋" w:hint="eastAsia"/>
            <w:lang w:eastAsia="zh-CN"/>
          </w:rPr>
          <w:t>概论</w:t>
        </w:r>
        <w:r>
          <w:tab/>
        </w:r>
        <w:r>
          <w:fldChar w:fldCharType="begin"/>
        </w:r>
        <w:r>
          <w:instrText xml:space="preserve"> PAGEREF _Toc29753 \h </w:instrText>
        </w:r>
        <w:r>
          <w:fldChar w:fldCharType="separate"/>
        </w:r>
        <w:r>
          <w:t>3</w:t>
        </w:r>
        <w:r>
          <w:fldChar w:fldCharType="end"/>
        </w:r>
      </w:hyperlink>
    </w:p>
    <w:p>
      <w:pPr>
        <w:pStyle w:val="TOC1"/>
        <w:tabs>
          <w:tab w:val="right" w:leader="dot" w:pos="8306"/>
        </w:tabs>
      </w:pPr>
      <w:hyperlink w:anchor="_Toc17558" w:history="1">
        <w:r>
          <w:rPr>
            <w:rFonts w:ascii="仿宋" w:eastAsia="仿宋" w:hAnsi="仿宋" w:cs="仿宋" w:hint="eastAsia"/>
            <w:lang w:eastAsia="zh-CN"/>
          </w:rPr>
          <w:t>一、夜视仪项目危机管理</w:t>
        </w:r>
        <w:r>
          <w:tab/>
        </w:r>
        <w:r>
          <w:fldChar w:fldCharType="begin"/>
        </w:r>
        <w:r>
          <w:instrText xml:space="preserve"> PAGEREF _Toc17558 \h </w:instrText>
        </w:r>
        <w:r>
          <w:fldChar w:fldCharType="separate"/>
        </w:r>
        <w:r>
          <w:t>3</w:t>
        </w:r>
        <w:r>
          <w:fldChar w:fldCharType="end"/>
        </w:r>
      </w:hyperlink>
    </w:p>
    <w:p>
      <w:pPr>
        <w:pStyle w:val="TOC2"/>
        <w:tabs>
          <w:tab w:val="right" w:leader="dot" w:pos="8306"/>
        </w:tabs>
      </w:pPr>
      <w:hyperlink w:anchor="_Toc16581" w:history="1">
        <w:r>
          <w:rPr>
            <w:rFonts w:ascii="仿宋" w:eastAsia="仿宋" w:hAnsi="仿宋" w:cs="仿宋" w:hint="eastAsia"/>
            <w:lang w:eastAsia="zh-CN"/>
          </w:rPr>
          <w:t>(一)、危机预警与识别</w:t>
        </w:r>
        <w:r>
          <w:tab/>
        </w:r>
        <w:r>
          <w:fldChar w:fldCharType="begin"/>
        </w:r>
        <w:r>
          <w:instrText xml:space="preserve"> PAGEREF _Toc16581 \h </w:instrText>
        </w:r>
        <w:r>
          <w:fldChar w:fldCharType="separate"/>
        </w:r>
        <w:r>
          <w:t>3</w:t>
        </w:r>
        <w:r>
          <w:fldChar w:fldCharType="end"/>
        </w:r>
      </w:hyperlink>
    </w:p>
    <w:p>
      <w:pPr>
        <w:pStyle w:val="TOC2"/>
        <w:tabs>
          <w:tab w:val="right" w:leader="dot" w:pos="8306"/>
        </w:tabs>
      </w:pPr>
      <w:hyperlink w:anchor="_Toc8597" w:history="1">
        <w:r>
          <w:rPr>
            <w:rFonts w:ascii="仿宋" w:eastAsia="仿宋" w:hAnsi="仿宋" w:cs="仿宋" w:hint="eastAsia"/>
            <w:lang w:eastAsia="zh-CN"/>
          </w:rPr>
          <w:t>(二)、危机应对与恢复</w:t>
        </w:r>
        <w:r>
          <w:tab/>
        </w:r>
        <w:r>
          <w:fldChar w:fldCharType="begin"/>
        </w:r>
        <w:r>
          <w:instrText xml:space="preserve"> PAGEREF _Toc8597 \h </w:instrText>
        </w:r>
        <w:r>
          <w:fldChar w:fldCharType="separate"/>
        </w:r>
        <w:r>
          <w:t>4</w:t>
        </w:r>
        <w:r>
          <w:fldChar w:fldCharType="end"/>
        </w:r>
      </w:hyperlink>
    </w:p>
    <w:p>
      <w:pPr>
        <w:pStyle w:val="TOC1"/>
        <w:tabs>
          <w:tab w:val="right" w:leader="dot" w:pos="8306"/>
        </w:tabs>
      </w:pPr>
      <w:hyperlink w:anchor="_Toc26487" w:history="1">
        <w:r>
          <w:rPr>
            <w:rFonts w:ascii="仿宋" w:eastAsia="仿宋" w:hAnsi="仿宋" w:cs="仿宋" w:hint="eastAsia"/>
            <w:lang w:eastAsia="zh-CN"/>
          </w:rPr>
          <w:t>二、夜视仪项目概论</w:t>
        </w:r>
        <w:r>
          <w:tab/>
        </w:r>
        <w:r>
          <w:fldChar w:fldCharType="begin"/>
        </w:r>
        <w:r>
          <w:instrText xml:space="preserve"> PAGEREF _Toc26487 \h </w:instrText>
        </w:r>
        <w:r>
          <w:fldChar w:fldCharType="separate"/>
        </w:r>
        <w:r>
          <w:t>5</w:t>
        </w:r>
        <w:r>
          <w:fldChar w:fldCharType="end"/>
        </w:r>
      </w:hyperlink>
    </w:p>
    <w:p>
      <w:pPr>
        <w:pStyle w:val="TOC2"/>
        <w:tabs>
          <w:tab w:val="right" w:leader="dot" w:pos="8306"/>
        </w:tabs>
      </w:pPr>
      <w:hyperlink w:anchor="_Toc25485" w:history="1">
        <w:r>
          <w:rPr>
            <w:rFonts w:ascii="仿宋" w:eastAsia="仿宋" w:hAnsi="仿宋" w:cs="仿宋" w:hint="eastAsia"/>
            <w:lang w:eastAsia="zh-CN"/>
          </w:rPr>
          <w:t>(一)、夜视仪项目概况</w:t>
        </w:r>
        <w:r>
          <w:tab/>
        </w:r>
        <w:r>
          <w:fldChar w:fldCharType="begin"/>
        </w:r>
        <w:r>
          <w:instrText xml:space="preserve"> PAGEREF _Toc25485 \h </w:instrText>
        </w:r>
        <w:r>
          <w:fldChar w:fldCharType="separate"/>
        </w:r>
        <w:r>
          <w:t>5</w:t>
        </w:r>
        <w:r>
          <w:fldChar w:fldCharType="end"/>
        </w:r>
      </w:hyperlink>
    </w:p>
    <w:p>
      <w:pPr>
        <w:pStyle w:val="TOC2"/>
        <w:tabs>
          <w:tab w:val="right" w:leader="dot" w:pos="8306"/>
        </w:tabs>
      </w:pPr>
      <w:hyperlink w:anchor="_Toc12812" w:history="1">
        <w:r>
          <w:rPr>
            <w:rFonts w:ascii="仿宋" w:eastAsia="仿宋" w:hAnsi="仿宋" w:cs="仿宋" w:hint="eastAsia"/>
            <w:lang w:eastAsia="zh-CN"/>
          </w:rPr>
          <w:t>(二)、夜视仪项目目标</w:t>
        </w:r>
        <w:r>
          <w:tab/>
        </w:r>
        <w:r>
          <w:fldChar w:fldCharType="begin"/>
        </w:r>
        <w:r>
          <w:instrText xml:space="preserve"> PAGEREF _Toc12812 \h </w:instrText>
        </w:r>
        <w:r>
          <w:fldChar w:fldCharType="separate"/>
        </w:r>
        <w:r>
          <w:t>8</w:t>
        </w:r>
        <w:r>
          <w:fldChar w:fldCharType="end"/>
        </w:r>
      </w:hyperlink>
    </w:p>
    <w:p>
      <w:pPr>
        <w:pStyle w:val="TOC2"/>
        <w:tabs>
          <w:tab w:val="right" w:leader="dot" w:pos="8306"/>
        </w:tabs>
      </w:pPr>
      <w:hyperlink w:anchor="_Toc14972" w:history="1">
        <w:r>
          <w:rPr>
            <w:rFonts w:ascii="仿宋" w:eastAsia="仿宋" w:hAnsi="仿宋" w:cs="仿宋" w:hint="eastAsia"/>
            <w:lang w:eastAsia="zh-CN"/>
          </w:rPr>
          <w:t>(三)、夜视仪项目提出的理由</w:t>
        </w:r>
        <w:r>
          <w:tab/>
        </w:r>
        <w:r>
          <w:fldChar w:fldCharType="begin"/>
        </w:r>
        <w:r>
          <w:instrText xml:space="preserve"> PAGEREF _Toc14972 \h </w:instrText>
        </w:r>
        <w:r>
          <w:fldChar w:fldCharType="separate"/>
        </w:r>
        <w:r>
          <w:t>8</w:t>
        </w:r>
        <w:r>
          <w:fldChar w:fldCharType="end"/>
        </w:r>
      </w:hyperlink>
    </w:p>
    <w:p>
      <w:pPr>
        <w:pStyle w:val="TOC2"/>
        <w:tabs>
          <w:tab w:val="right" w:leader="dot" w:pos="8306"/>
        </w:tabs>
      </w:pPr>
      <w:hyperlink w:anchor="_Toc20694" w:history="1">
        <w:r>
          <w:rPr>
            <w:rFonts w:ascii="仿宋" w:eastAsia="仿宋" w:hAnsi="仿宋" w:cs="仿宋" w:hint="eastAsia"/>
            <w:lang w:eastAsia="zh-CN"/>
          </w:rPr>
          <w:t>(四)、夜视仪项目意义</w:t>
        </w:r>
        <w:r>
          <w:tab/>
        </w:r>
        <w:r>
          <w:fldChar w:fldCharType="begin"/>
        </w:r>
        <w:r>
          <w:instrText xml:space="preserve"> PAGEREF _Toc20694 \h </w:instrText>
        </w:r>
        <w:r>
          <w:fldChar w:fldCharType="separate"/>
        </w:r>
        <w:r>
          <w:t>10</w:t>
        </w:r>
        <w:r>
          <w:fldChar w:fldCharType="end"/>
        </w:r>
      </w:hyperlink>
    </w:p>
    <w:p>
      <w:pPr>
        <w:pStyle w:val="TOC2"/>
        <w:tabs>
          <w:tab w:val="right" w:leader="dot" w:pos="8306"/>
        </w:tabs>
      </w:pPr>
      <w:hyperlink w:anchor="_Toc7286" w:history="1">
        <w:r>
          <w:rPr>
            <w:rFonts w:ascii="仿宋" w:eastAsia="仿宋" w:hAnsi="仿宋" w:cs="仿宋" w:hint="eastAsia"/>
            <w:lang w:eastAsia="zh-CN"/>
          </w:rPr>
          <w:t>(五)、夜视仪项目背景</w:t>
        </w:r>
        <w:r>
          <w:tab/>
        </w:r>
        <w:r>
          <w:fldChar w:fldCharType="begin"/>
        </w:r>
        <w:r>
          <w:instrText xml:space="preserve"> PAGEREF _Toc7286 \h </w:instrText>
        </w:r>
        <w:r>
          <w:fldChar w:fldCharType="separate"/>
        </w:r>
        <w:r>
          <w:t>11</w:t>
        </w:r>
        <w:r>
          <w:fldChar w:fldCharType="end"/>
        </w:r>
      </w:hyperlink>
    </w:p>
    <w:p>
      <w:pPr>
        <w:pStyle w:val="TOC1"/>
        <w:tabs>
          <w:tab w:val="right" w:leader="dot" w:pos="8306"/>
        </w:tabs>
      </w:pPr>
      <w:hyperlink w:anchor="_Toc29821" w:history="1">
        <w:r>
          <w:rPr>
            <w:rFonts w:ascii="仿宋" w:eastAsia="仿宋" w:hAnsi="仿宋" w:cs="仿宋" w:hint="eastAsia"/>
            <w:lang w:eastAsia="zh-CN"/>
          </w:rPr>
          <w:t>三、市场分析、调研</w:t>
        </w:r>
        <w:r>
          <w:tab/>
        </w:r>
        <w:r>
          <w:fldChar w:fldCharType="begin"/>
        </w:r>
        <w:r>
          <w:instrText xml:space="preserve"> PAGEREF _Toc29821 \h </w:instrText>
        </w:r>
        <w:r>
          <w:fldChar w:fldCharType="separate"/>
        </w:r>
        <w:r>
          <w:t>12</w:t>
        </w:r>
        <w:r>
          <w:fldChar w:fldCharType="end"/>
        </w:r>
      </w:hyperlink>
    </w:p>
    <w:p>
      <w:pPr>
        <w:pStyle w:val="TOC2"/>
        <w:tabs>
          <w:tab w:val="right" w:leader="dot" w:pos="8306"/>
        </w:tabs>
      </w:pPr>
      <w:hyperlink w:anchor="_Toc18141" w:history="1">
        <w:r>
          <w:rPr>
            <w:rFonts w:ascii="仿宋" w:eastAsia="仿宋" w:hAnsi="仿宋" w:cs="仿宋" w:hint="eastAsia"/>
            <w:lang w:eastAsia="zh-CN"/>
          </w:rPr>
          <w:t>(一)、夜视仪行业分析</w:t>
        </w:r>
        <w:r>
          <w:tab/>
        </w:r>
        <w:r>
          <w:fldChar w:fldCharType="begin"/>
        </w:r>
        <w:r>
          <w:instrText xml:space="preserve"> PAGEREF _Toc18141 \h </w:instrText>
        </w:r>
        <w:r>
          <w:fldChar w:fldCharType="separate"/>
        </w:r>
        <w:r>
          <w:t>12</w:t>
        </w:r>
        <w:r>
          <w:fldChar w:fldCharType="end"/>
        </w:r>
      </w:hyperlink>
    </w:p>
    <w:p>
      <w:pPr>
        <w:pStyle w:val="TOC2"/>
        <w:tabs>
          <w:tab w:val="right" w:leader="dot" w:pos="8306"/>
        </w:tabs>
      </w:pPr>
      <w:hyperlink w:anchor="_Toc24271" w:history="1">
        <w:r>
          <w:rPr>
            <w:rFonts w:ascii="仿宋" w:eastAsia="仿宋" w:hAnsi="仿宋" w:cs="仿宋" w:hint="eastAsia"/>
            <w:lang w:eastAsia="zh-CN"/>
          </w:rPr>
          <w:t>(二)、夜视仪市场分析预测</w:t>
        </w:r>
        <w:r>
          <w:tab/>
        </w:r>
        <w:r>
          <w:fldChar w:fldCharType="begin"/>
        </w:r>
        <w:r>
          <w:instrText xml:space="preserve"> PAGEREF _Toc24271 \h </w:instrText>
        </w:r>
        <w:r>
          <w:fldChar w:fldCharType="separate"/>
        </w:r>
        <w:r>
          <w:t>12</w:t>
        </w:r>
        <w:r>
          <w:fldChar w:fldCharType="end"/>
        </w:r>
      </w:hyperlink>
    </w:p>
    <w:p>
      <w:pPr>
        <w:pStyle w:val="TOC1"/>
        <w:tabs>
          <w:tab w:val="right" w:leader="dot" w:pos="8306"/>
        </w:tabs>
      </w:pPr>
      <w:hyperlink w:anchor="_Toc20085" w:history="1">
        <w:r>
          <w:rPr>
            <w:rFonts w:ascii="仿宋" w:eastAsia="仿宋" w:hAnsi="仿宋" w:cs="仿宋" w:hint="eastAsia"/>
            <w:lang w:eastAsia="zh-CN"/>
          </w:rPr>
          <w:t>四、夜视仪项目土建工程</w:t>
        </w:r>
        <w:r>
          <w:tab/>
        </w:r>
        <w:r>
          <w:fldChar w:fldCharType="begin"/>
        </w:r>
        <w:r>
          <w:instrText xml:space="preserve"> PAGEREF _Toc20085 \h </w:instrText>
        </w:r>
        <w:r>
          <w:fldChar w:fldCharType="separate"/>
        </w:r>
        <w:r>
          <w:t>13</w:t>
        </w:r>
        <w:r>
          <w:fldChar w:fldCharType="end"/>
        </w:r>
      </w:hyperlink>
    </w:p>
    <w:p>
      <w:pPr>
        <w:pStyle w:val="TOC2"/>
        <w:tabs>
          <w:tab w:val="right" w:leader="dot" w:pos="8306"/>
        </w:tabs>
      </w:pPr>
      <w:hyperlink w:anchor="_Toc27391" w:history="1">
        <w:r>
          <w:rPr>
            <w:rFonts w:ascii="仿宋" w:eastAsia="仿宋" w:hAnsi="仿宋" w:cs="仿宋" w:hint="eastAsia"/>
            <w:lang w:eastAsia="zh-CN"/>
          </w:rPr>
          <w:t>(一)、建筑工程设计原则</w:t>
        </w:r>
        <w:r>
          <w:tab/>
        </w:r>
        <w:r>
          <w:fldChar w:fldCharType="begin"/>
        </w:r>
        <w:r>
          <w:instrText xml:space="preserve"> PAGEREF _Toc27391 \h </w:instrText>
        </w:r>
        <w:r>
          <w:fldChar w:fldCharType="separate"/>
        </w:r>
        <w:r>
          <w:t>13</w:t>
        </w:r>
        <w:r>
          <w:fldChar w:fldCharType="end"/>
        </w:r>
      </w:hyperlink>
    </w:p>
    <w:p>
      <w:pPr>
        <w:pStyle w:val="TOC2"/>
        <w:tabs>
          <w:tab w:val="right" w:leader="dot" w:pos="8306"/>
        </w:tabs>
      </w:pPr>
      <w:hyperlink w:anchor="_Toc23835" w:history="1">
        <w:r>
          <w:rPr>
            <w:rFonts w:ascii="仿宋" w:eastAsia="仿宋" w:hAnsi="仿宋" w:cs="仿宋" w:hint="eastAsia"/>
            <w:lang w:eastAsia="zh-CN"/>
          </w:rPr>
          <w:t>(二)、土建工程设计年限及安全等级</w:t>
        </w:r>
        <w:r>
          <w:tab/>
        </w:r>
        <w:r>
          <w:fldChar w:fldCharType="begin"/>
        </w:r>
        <w:r>
          <w:instrText xml:space="preserve"> PAGEREF _Toc23835 \h </w:instrText>
        </w:r>
        <w:r>
          <w:fldChar w:fldCharType="separate"/>
        </w:r>
        <w:r>
          <w:t>14</w:t>
        </w:r>
        <w:r>
          <w:fldChar w:fldCharType="end"/>
        </w:r>
      </w:hyperlink>
    </w:p>
    <w:p>
      <w:pPr>
        <w:pStyle w:val="TOC2"/>
        <w:tabs>
          <w:tab w:val="right" w:leader="dot" w:pos="8306"/>
        </w:tabs>
      </w:pPr>
      <w:hyperlink w:anchor="_Toc20748" w:history="1">
        <w:r>
          <w:rPr>
            <w:rFonts w:ascii="仿宋" w:eastAsia="仿宋" w:hAnsi="仿宋" w:cs="仿宋" w:hint="eastAsia"/>
            <w:lang w:eastAsia="zh-CN"/>
          </w:rPr>
          <w:t>(三)、建筑工程设计总体要求</w:t>
        </w:r>
        <w:r>
          <w:tab/>
        </w:r>
        <w:r>
          <w:fldChar w:fldCharType="begin"/>
        </w:r>
        <w:r>
          <w:instrText xml:space="preserve"> PAGEREF _Toc20748 \h </w:instrText>
        </w:r>
        <w:r>
          <w:fldChar w:fldCharType="separate"/>
        </w:r>
        <w:r>
          <w:t>16</w:t>
        </w:r>
        <w:r>
          <w:fldChar w:fldCharType="end"/>
        </w:r>
      </w:hyperlink>
    </w:p>
    <w:p>
      <w:pPr>
        <w:pStyle w:val="TOC2"/>
        <w:tabs>
          <w:tab w:val="right" w:leader="dot" w:pos="8306"/>
        </w:tabs>
      </w:pPr>
      <w:hyperlink w:anchor="_Toc29216" w:history="1">
        <w:r>
          <w:rPr>
            <w:rFonts w:ascii="仿宋" w:eastAsia="仿宋" w:hAnsi="仿宋" w:cs="仿宋" w:hint="eastAsia"/>
            <w:lang w:eastAsia="zh-CN"/>
          </w:rPr>
          <w:t>(四)、土建工程建设指标</w:t>
        </w:r>
        <w:r>
          <w:tab/>
        </w:r>
        <w:r>
          <w:fldChar w:fldCharType="begin"/>
        </w:r>
        <w:r>
          <w:instrText xml:space="preserve"> PAGEREF _Toc29216 \h </w:instrText>
        </w:r>
        <w:r>
          <w:fldChar w:fldCharType="separate"/>
        </w:r>
        <w:r>
          <w:t>16</w:t>
        </w:r>
        <w:r>
          <w:fldChar w:fldCharType="end"/>
        </w:r>
      </w:hyperlink>
    </w:p>
    <w:p>
      <w:pPr>
        <w:pStyle w:val="TOC1"/>
        <w:tabs>
          <w:tab w:val="right" w:leader="dot" w:pos="8306"/>
        </w:tabs>
      </w:pPr>
      <w:hyperlink w:anchor="_Toc17695" w:history="1">
        <w:r>
          <w:rPr>
            <w:rFonts w:ascii="仿宋" w:eastAsia="仿宋" w:hAnsi="仿宋" w:cs="仿宋" w:hint="eastAsia"/>
            <w:lang w:eastAsia="zh-CN"/>
          </w:rPr>
          <w:t>五、工艺说明</w:t>
        </w:r>
        <w:r>
          <w:tab/>
        </w:r>
        <w:r>
          <w:fldChar w:fldCharType="begin"/>
        </w:r>
        <w:r>
          <w:instrText xml:space="preserve"> PAGEREF _Toc17695 \h </w:instrText>
        </w:r>
        <w:r>
          <w:fldChar w:fldCharType="separate"/>
        </w:r>
        <w:r>
          <w:t>17</w:t>
        </w:r>
        <w:r>
          <w:fldChar w:fldCharType="end"/>
        </w:r>
      </w:hyperlink>
    </w:p>
    <w:p>
      <w:pPr>
        <w:pStyle w:val="TOC2"/>
        <w:tabs>
          <w:tab w:val="right" w:leader="dot" w:pos="8306"/>
        </w:tabs>
      </w:pPr>
      <w:hyperlink w:anchor="_Toc25244" w:history="1">
        <w:r>
          <w:rPr>
            <w:rFonts w:ascii="仿宋" w:eastAsia="仿宋" w:hAnsi="仿宋" w:cs="仿宋" w:hint="eastAsia"/>
            <w:lang w:eastAsia="zh-CN"/>
          </w:rPr>
          <w:t>(一)、技术管理特点</w:t>
        </w:r>
        <w:r>
          <w:tab/>
        </w:r>
        <w:r>
          <w:fldChar w:fldCharType="begin"/>
        </w:r>
        <w:r>
          <w:instrText xml:space="preserve"> PAGEREF _Toc25244 \h </w:instrText>
        </w:r>
        <w:r>
          <w:fldChar w:fldCharType="separate"/>
        </w:r>
        <w:r>
          <w:t>17</w:t>
        </w:r>
        <w:r>
          <w:fldChar w:fldCharType="end"/>
        </w:r>
      </w:hyperlink>
    </w:p>
    <w:p>
      <w:pPr>
        <w:pStyle w:val="TOC2"/>
        <w:tabs>
          <w:tab w:val="right" w:leader="dot" w:pos="8306"/>
        </w:tabs>
      </w:pPr>
      <w:hyperlink w:anchor="_Toc23335" w:history="1">
        <w:r>
          <w:rPr>
            <w:rFonts w:ascii="仿宋" w:eastAsia="仿宋" w:hAnsi="仿宋" w:cs="仿宋" w:hint="eastAsia"/>
            <w:lang w:eastAsia="zh-CN"/>
          </w:rPr>
          <w:t>(二)、夜视仪项目工艺技术设计方案</w:t>
        </w:r>
        <w:r>
          <w:tab/>
        </w:r>
        <w:r>
          <w:fldChar w:fldCharType="begin"/>
        </w:r>
        <w:r>
          <w:instrText xml:space="preserve"> PAGEREF _Toc23335 \h </w:instrText>
        </w:r>
        <w:r>
          <w:fldChar w:fldCharType="separate"/>
        </w:r>
        <w:r>
          <w:t>18</w:t>
        </w:r>
        <w:r>
          <w:fldChar w:fldCharType="end"/>
        </w:r>
      </w:hyperlink>
    </w:p>
    <w:p>
      <w:pPr>
        <w:pStyle w:val="TOC2"/>
        <w:tabs>
          <w:tab w:val="right" w:leader="dot" w:pos="8306"/>
        </w:tabs>
      </w:pPr>
      <w:hyperlink w:anchor="_Toc307" w:history="1">
        <w:r>
          <w:rPr>
            <w:rFonts w:ascii="仿宋" w:eastAsia="仿宋" w:hAnsi="仿宋" w:cs="仿宋" w:hint="eastAsia"/>
            <w:lang w:eastAsia="zh-CN"/>
          </w:rPr>
          <w:t>(三)、设备选型方案</w:t>
        </w:r>
        <w:r>
          <w:tab/>
        </w:r>
        <w:r>
          <w:fldChar w:fldCharType="begin"/>
        </w:r>
        <w:r>
          <w:instrText xml:space="preserve"> PAGEREF _Toc307 \h </w:instrText>
        </w:r>
        <w:r>
          <w:fldChar w:fldCharType="separate"/>
        </w:r>
        <w:r>
          <w:t>19</w:t>
        </w:r>
        <w:r>
          <w:fldChar w:fldCharType="end"/>
        </w:r>
      </w:hyperlink>
    </w:p>
    <w:p>
      <w:pPr>
        <w:pStyle w:val="TOC1"/>
        <w:tabs>
          <w:tab w:val="right" w:leader="dot" w:pos="8306"/>
        </w:tabs>
      </w:pPr>
      <w:hyperlink w:anchor="_Toc6136" w:history="1">
        <w:r>
          <w:rPr>
            <w:rFonts w:ascii="仿宋" w:eastAsia="仿宋" w:hAnsi="仿宋" w:cs="仿宋" w:hint="eastAsia"/>
            <w:lang w:eastAsia="zh-CN"/>
          </w:rPr>
          <w:t>六、夜视仪项目可持续发展</w:t>
        </w:r>
        <w:r>
          <w:tab/>
        </w:r>
        <w:r>
          <w:fldChar w:fldCharType="begin"/>
        </w:r>
        <w:r>
          <w:instrText xml:space="preserve"> PAGEREF _Toc6136 \h </w:instrText>
        </w:r>
        <w:r>
          <w:fldChar w:fldCharType="separate"/>
        </w:r>
        <w:r>
          <w:t>20</w:t>
        </w:r>
        <w:r>
          <w:fldChar w:fldCharType="end"/>
        </w:r>
      </w:hyperlink>
    </w:p>
    <w:p>
      <w:pPr>
        <w:pStyle w:val="TOC2"/>
        <w:tabs>
          <w:tab w:val="right" w:leader="dot" w:pos="8306"/>
        </w:tabs>
      </w:pPr>
      <w:hyperlink w:anchor="_Toc20767" w:history="1">
        <w:r>
          <w:rPr>
            <w:rFonts w:ascii="仿宋" w:eastAsia="仿宋" w:hAnsi="仿宋" w:cs="仿宋" w:hint="eastAsia"/>
            <w:lang w:eastAsia="zh-CN"/>
          </w:rPr>
          <w:t>(一)、可持续战略与实践</w:t>
        </w:r>
        <w:r>
          <w:tab/>
        </w:r>
        <w:r>
          <w:fldChar w:fldCharType="begin"/>
        </w:r>
        <w:r>
          <w:instrText xml:space="preserve"> PAGEREF _Toc20767 \h </w:instrText>
        </w:r>
        <w:r>
          <w:fldChar w:fldCharType="separate"/>
        </w:r>
        <w:r>
          <w:t>20</w:t>
        </w:r>
        <w:r>
          <w:fldChar w:fldCharType="end"/>
        </w:r>
      </w:hyperlink>
    </w:p>
    <w:p>
      <w:pPr>
        <w:pStyle w:val="TOC2"/>
        <w:tabs>
          <w:tab w:val="right" w:leader="dot" w:pos="8306"/>
        </w:tabs>
      </w:pPr>
      <w:hyperlink w:anchor="_Toc9397" w:history="1">
        <w:r>
          <w:rPr>
            <w:rFonts w:ascii="仿宋" w:eastAsia="仿宋" w:hAnsi="仿宋" w:cs="仿宋" w:hint="eastAsia"/>
            <w:lang w:eastAsia="zh-CN"/>
          </w:rPr>
          <w:t>(二)、环保与社会责任</w:t>
        </w:r>
        <w:r>
          <w:tab/>
        </w:r>
        <w:r>
          <w:fldChar w:fldCharType="begin"/>
        </w:r>
        <w:r>
          <w:instrText xml:space="preserve"> PAGEREF _Toc9397 \h </w:instrText>
        </w:r>
        <w:r>
          <w:fldChar w:fldCharType="separate"/>
        </w:r>
        <w:r>
          <w:t>21</w:t>
        </w:r>
        <w:r>
          <w:fldChar w:fldCharType="end"/>
        </w:r>
      </w:hyperlink>
    </w:p>
    <w:p>
      <w:pPr>
        <w:pStyle w:val="TOC1"/>
        <w:tabs>
          <w:tab w:val="right" w:leader="dot" w:pos="8306"/>
        </w:tabs>
      </w:pPr>
      <w:hyperlink w:anchor="_Toc1668" w:history="1">
        <w:r>
          <w:rPr>
            <w:rFonts w:ascii="仿宋" w:eastAsia="仿宋" w:hAnsi="仿宋" w:cs="仿宋" w:hint="eastAsia"/>
            <w:lang w:eastAsia="zh-CN"/>
          </w:rPr>
          <w:t>七、生产安全保护</w:t>
        </w:r>
        <w:r>
          <w:tab/>
        </w:r>
        <w:r>
          <w:fldChar w:fldCharType="begin"/>
        </w:r>
        <w:r>
          <w:instrText xml:space="preserve"> PAGEREF _Toc1668 \h </w:instrText>
        </w:r>
        <w:r>
          <w:fldChar w:fldCharType="separate"/>
        </w:r>
        <w:r>
          <w:t>22</w:t>
        </w:r>
        <w:r>
          <w:fldChar w:fldCharType="end"/>
        </w:r>
      </w:hyperlink>
    </w:p>
    <w:p>
      <w:pPr>
        <w:pStyle w:val="TOC2"/>
        <w:tabs>
          <w:tab w:val="right" w:leader="dot" w:pos="8306"/>
        </w:tabs>
      </w:pPr>
      <w:hyperlink w:anchor="_Toc32342" w:history="1">
        <w:r>
          <w:rPr>
            <w:rFonts w:ascii="仿宋" w:eastAsia="仿宋" w:hAnsi="仿宋" w:cs="仿宋" w:hint="eastAsia"/>
            <w:lang w:eastAsia="zh-CN"/>
          </w:rPr>
          <w:t>(一)、消防安全</w:t>
        </w:r>
        <w:r>
          <w:tab/>
        </w:r>
        <w:r>
          <w:fldChar w:fldCharType="begin"/>
        </w:r>
        <w:r>
          <w:instrText xml:space="preserve"> PAGEREF _Toc32342 \h </w:instrText>
        </w:r>
        <w:r>
          <w:fldChar w:fldCharType="separate"/>
        </w:r>
        <w:r>
          <w:t>22</w:t>
        </w:r>
        <w:r>
          <w:fldChar w:fldCharType="end"/>
        </w:r>
      </w:hyperlink>
    </w:p>
    <w:p>
      <w:pPr>
        <w:pStyle w:val="TOC2"/>
        <w:tabs>
          <w:tab w:val="right" w:leader="dot" w:pos="8306"/>
        </w:tabs>
      </w:pPr>
      <w:hyperlink w:anchor="_Toc26192" w:history="1">
        <w:r>
          <w:rPr>
            <w:rFonts w:ascii="仿宋" w:eastAsia="仿宋" w:hAnsi="仿宋" w:cs="仿宋" w:hint="eastAsia"/>
            <w:lang w:eastAsia="zh-CN"/>
          </w:rPr>
          <w:t>(二)、防火防爆总图布置措施</w:t>
        </w:r>
        <w:r>
          <w:tab/>
        </w:r>
        <w:r>
          <w:fldChar w:fldCharType="begin"/>
        </w:r>
        <w:r>
          <w:instrText xml:space="preserve"> PAGEREF _Toc26192 \h </w:instrText>
        </w:r>
        <w:r>
          <w:fldChar w:fldCharType="separate"/>
        </w:r>
        <w:r>
          <w:t>23</w:t>
        </w:r>
        <w:r>
          <w:fldChar w:fldCharType="end"/>
        </w:r>
      </w:hyperlink>
    </w:p>
    <w:p>
      <w:pPr>
        <w:pStyle w:val="TOC2"/>
        <w:tabs>
          <w:tab w:val="right" w:leader="dot" w:pos="8306"/>
        </w:tabs>
      </w:pPr>
      <w:hyperlink w:anchor="_Toc2691" w:history="1">
        <w:r>
          <w:rPr>
            <w:rFonts w:ascii="仿宋" w:eastAsia="仿宋" w:hAnsi="仿宋" w:cs="仿宋" w:hint="eastAsia"/>
            <w:lang w:eastAsia="zh-CN"/>
          </w:rPr>
          <w:t>(三)、自然灾害防范措施</w:t>
        </w:r>
        <w:r>
          <w:tab/>
        </w:r>
        <w:r>
          <w:fldChar w:fldCharType="begin"/>
        </w:r>
        <w:r>
          <w:instrText xml:space="preserve"> PAGEREF _Toc2691 \h </w:instrText>
        </w:r>
        <w:r>
          <w:fldChar w:fldCharType="separate"/>
        </w:r>
        <w:r>
          <w:t>24</w:t>
        </w:r>
        <w:r>
          <w:fldChar w:fldCharType="end"/>
        </w:r>
      </w:hyperlink>
    </w:p>
    <w:p>
      <w:pPr>
        <w:pStyle w:val="TOC2"/>
        <w:tabs>
          <w:tab w:val="right" w:leader="dot" w:pos="8306"/>
        </w:tabs>
      </w:pPr>
      <w:hyperlink w:anchor="_Toc27193" w:history="1">
        <w:r>
          <w:rPr>
            <w:rFonts w:ascii="仿宋" w:eastAsia="仿宋" w:hAnsi="仿宋" w:cs="仿宋" w:hint="eastAsia"/>
            <w:lang w:eastAsia="zh-CN"/>
          </w:rPr>
          <w:t>(四)、安全色及安全标志使用要求</w:t>
        </w:r>
        <w:r>
          <w:tab/>
        </w:r>
        <w:r>
          <w:fldChar w:fldCharType="begin"/>
        </w:r>
        <w:r>
          <w:instrText xml:space="preserve"> PAGEREF _Toc27193 \h </w:instrText>
        </w:r>
        <w:r>
          <w:fldChar w:fldCharType="separate"/>
        </w:r>
        <w:r>
          <w:t>25</w:t>
        </w:r>
        <w:r>
          <w:fldChar w:fldCharType="end"/>
        </w:r>
      </w:hyperlink>
    </w:p>
    <w:p>
      <w:pPr>
        <w:pStyle w:val="TOC2"/>
        <w:tabs>
          <w:tab w:val="right" w:leader="dot" w:pos="8306"/>
        </w:tabs>
      </w:pPr>
      <w:hyperlink w:anchor="_Toc1051" w:history="1">
        <w:r>
          <w:rPr>
            <w:rFonts w:ascii="仿宋" w:eastAsia="仿宋" w:hAnsi="仿宋" w:cs="仿宋" w:hint="eastAsia"/>
            <w:lang w:eastAsia="zh-CN"/>
          </w:rPr>
          <w:t>(五)、防尘防毒措施</w:t>
        </w:r>
        <w:r>
          <w:tab/>
        </w:r>
        <w:r>
          <w:fldChar w:fldCharType="begin"/>
        </w:r>
        <w:r>
          <w:instrText xml:space="preserve"> PAGEREF _Toc1051 \h </w:instrText>
        </w:r>
        <w:r>
          <w:fldChar w:fldCharType="separate"/>
        </w:r>
        <w:r>
          <w:t>26</w:t>
        </w:r>
        <w:r>
          <w:fldChar w:fldCharType="end"/>
        </w:r>
      </w:hyperlink>
    </w:p>
    <w:p>
      <w:pPr>
        <w:pStyle w:val="TOC2"/>
        <w:tabs>
          <w:tab w:val="right" w:leader="dot" w:pos="8306"/>
        </w:tabs>
      </w:pPr>
      <w:hyperlink w:anchor="_Toc29081" w:history="1">
        <w:r>
          <w:rPr>
            <w:rFonts w:ascii="仿宋" w:eastAsia="仿宋" w:hAnsi="仿宋" w:cs="仿宋" w:hint="eastAsia"/>
            <w:lang w:eastAsia="zh-CN"/>
          </w:rPr>
          <w:t>(六)、防静电、触电防护及防雷措施</w:t>
        </w:r>
        <w:r>
          <w:tab/>
        </w:r>
        <w:r>
          <w:fldChar w:fldCharType="begin"/>
        </w:r>
        <w:r>
          <w:instrText xml:space="preserve"> PAGEREF _Toc29081 \h </w:instrText>
        </w:r>
        <w:r>
          <w:fldChar w:fldCharType="separate"/>
        </w:r>
        <w:r>
          <w:t>27</w:t>
        </w:r>
        <w:r>
          <w:fldChar w:fldCharType="end"/>
        </w:r>
      </w:hyperlink>
    </w:p>
    <w:p>
      <w:pPr>
        <w:pStyle w:val="TOC2"/>
        <w:tabs>
          <w:tab w:val="right" w:leader="dot" w:pos="8306"/>
        </w:tabs>
      </w:pPr>
      <w:hyperlink w:anchor="_Toc1311" w:history="1">
        <w:r>
          <w:rPr>
            <w:rFonts w:ascii="仿宋" w:eastAsia="仿宋" w:hAnsi="仿宋" w:cs="仿宋" w:hint="eastAsia"/>
            <w:lang w:eastAsia="zh-CN"/>
          </w:rPr>
          <w:t>(七)、机械设备安全保障措施</w:t>
        </w:r>
        <w:r>
          <w:tab/>
        </w:r>
        <w:r>
          <w:fldChar w:fldCharType="begin"/>
        </w:r>
        <w:r>
          <w:instrText xml:space="preserve"> PAGEREF _Toc1311 \h </w:instrText>
        </w:r>
        <w:r>
          <w:fldChar w:fldCharType="separate"/>
        </w:r>
        <w:r>
          <w:t>28</w:t>
        </w:r>
        <w:r>
          <w:fldChar w:fldCharType="end"/>
        </w:r>
      </w:hyperlink>
    </w:p>
    <w:p>
      <w:pPr>
        <w:pStyle w:val="TOC1"/>
        <w:tabs>
          <w:tab w:val="right" w:leader="dot" w:pos="8306"/>
        </w:tabs>
      </w:pPr>
      <w:hyperlink w:anchor="_Toc20024" w:history="1">
        <w:r>
          <w:rPr>
            <w:rFonts w:ascii="仿宋" w:eastAsia="仿宋" w:hAnsi="仿宋" w:cs="仿宋" w:hint="eastAsia"/>
            <w:lang w:eastAsia="zh-CN"/>
          </w:rPr>
          <w:t>八、夜视仪项目环境影响分析</w:t>
        </w:r>
        <w:r>
          <w:tab/>
        </w:r>
        <w:r>
          <w:fldChar w:fldCharType="begin"/>
        </w:r>
        <w:r>
          <w:instrText xml:space="preserve"> PAGEREF _Toc20024 \h </w:instrText>
        </w:r>
        <w:r>
          <w:fldChar w:fldCharType="separate"/>
        </w:r>
        <w:r>
          <w:t>30</w:t>
        </w:r>
        <w:r>
          <w:fldChar w:fldCharType="end"/>
        </w:r>
      </w:hyperlink>
    </w:p>
    <w:p>
      <w:pPr>
        <w:pStyle w:val="TOC2"/>
        <w:tabs>
          <w:tab w:val="right" w:leader="dot" w:pos="8306"/>
        </w:tabs>
      </w:pPr>
      <w:hyperlink w:anchor="_Toc24801" w:history="1">
        <w:r>
          <w:rPr>
            <w:rFonts w:ascii="仿宋" w:eastAsia="仿宋" w:hAnsi="仿宋" w:cs="仿宋" w:hint="eastAsia"/>
            <w:lang w:eastAsia="zh-CN"/>
          </w:rPr>
          <w:t>(一)、建设区域环境质量现状</w:t>
        </w:r>
        <w:r>
          <w:tab/>
        </w:r>
        <w:r>
          <w:fldChar w:fldCharType="begin"/>
        </w:r>
        <w:r>
          <w:instrText xml:space="preserve"> PAGEREF _Toc24801 \h </w:instrText>
        </w:r>
        <w:r>
          <w:fldChar w:fldCharType="separate"/>
        </w:r>
        <w:r>
          <w:t>30</w:t>
        </w:r>
        <w:r>
          <w:fldChar w:fldCharType="end"/>
        </w:r>
      </w:hyperlink>
    </w:p>
    <w:p>
      <w:pPr>
        <w:pStyle w:val="TOC2"/>
        <w:tabs>
          <w:tab w:val="right" w:leader="dot" w:pos="8306"/>
        </w:tabs>
      </w:pPr>
      <w:hyperlink w:anchor="_Toc13372" w:history="1">
        <w:r>
          <w:rPr>
            <w:rFonts w:ascii="仿宋" w:eastAsia="仿宋" w:hAnsi="仿宋" w:cs="仿宋" w:hint="eastAsia"/>
            <w:lang w:eastAsia="zh-CN"/>
          </w:rPr>
          <w:t>(二)、建设期环境保护</w:t>
        </w:r>
        <w:r>
          <w:tab/>
        </w:r>
        <w:r>
          <w:fldChar w:fldCharType="begin"/>
        </w:r>
        <w:r>
          <w:instrText xml:space="preserve"> PAGEREF _Toc13372 \h </w:instrText>
        </w:r>
        <w:r>
          <w:fldChar w:fldCharType="separate"/>
        </w:r>
        <w:r>
          <w:t>31</w:t>
        </w:r>
        <w:r>
          <w:fldChar w:fldCharType="end"/>
        </w:r>
      </w:hyperlink>
    </w:p>
    <w:p>
      <w:pPr>
        <w:pStyle w:val="TOC2"/>
        <w:tabs>
          <w:tab w:val="right" w:leader="dot" w:pos="8306"/>
        </w:tabs>
      </w:pPr>
      <w:hyperlink w:anchor="_Toc22682" w:history="1">
        <w:r>
          <w:rPr>
            <w:rFonts w:ascii="仿宋" w:eastAsia="仿宋" w:hAnsi="仿宋" w:cs="仿宋" w:hint="eastAsia"/>
            <w:lang w:eastAsia="zh-CN"/>
          </w:rPr>
          <w:t>(三)、运营期环境保护</w:t>
        </w:r>
        <w:r>
          <w:tab/>
        </w:r>
        <w:r>
          <w:fldChar w:fldCharType="begin"/>
        </w:r>
        <w:r>
          <w:instrText xml:space="preserve"> PAGEREF _Toc22682 \h </w:instrText>
        </w:r>
        <w:r>
          <w:fldChar w:fldCharType="separate"/>
        </w:r>
        <w:r>
          <w:t>32</w:t>
        </w:r>
        <w:r>
          <w:fldChar w:fldCharType="end"/>
        </w:r>
      </w:hyperlink>
    </w:p>
    <w:p>
      <w:pPr>
        <w:pStyle w:val="TOC2"/>
        <w:tabs>
          <w:tab w:val="right" w:leader="dot" w:pos="8306"/>
        </w:tabs>
      </w:pPr>
      <w:hyperlink w:anchor="_Toc3807" w:history="1">
        <w:r>
          <w:rPr>
            <w:rFonts w:ascii="仿宋" w:eastAsia="仿宋" w:hAnsi="仿宋" w:cs="仿宋" w:hint="eastAsia"/>
            <w:lang w:eastAsia="zh-CN"/>
          </w:rPr>
          <w:t>(四)、夜视仪项目建设对区域经济的影响</w:t>
        </w:r>
        <w:r>
          <w:tab/>
        </w:r>
        <w:r>
          <w:fldChar w:fldCharType="begin"/>
        </w:r>
        <w:r>
          <w:instrText xml:space="preserve"> PAGEREF _Toc3807 \h </w:instrText>
        </w:r>
        <w:r>
          <w:fldChar w:fldCharType="separate"/>
        </w:r>
        <w:r>
          <w:t>34</w:t>
        </w:r>
        <w:r>
          <w:fldChar w:fldCharType="end"/>
        </w:r>
      </w:hyperlink>
    </w:p>
    <w:p>
      <w:pPr>
        <w:pStyle w:val="TOC2"/>
        <w:tabs>
          <w:tab w:val="right" w:leader="dot" w:pos="8306"/>
        </w:tabs>
      </w:pPr>
      <w:hyperlink w:anchor="_Toc17888" w:history="1">
        <w:r>
          <w:rPr>
            <w:rFonts w:ascii="仿宋" w:eastAsia="仿宋" w:hAnsi="仿宋" w:cs="仿宋" w:hint="eastAsia"/>
            <w:lang w:eastAsia="zh-CN"/>
          </w:rPr>
          <w:t>(五)、废弃物处理</w:t>
        </w:r>
        <w:r>
          <w:tab/>
        </w:r>
        <w:r>
          <w:fldChar w:fldCharType="begin"/>
        </w:r>
        <w:r>
          <w:instrText xml:space="preserve"> PAGEREF _Toc17888 \h </w:instrText>
        </w:r>
        <w:r>
          <w:fldChar w:fldCharType="separate"/>
        </w:r>
        <w:r>
          <w:t>35</w:t>
        </w:r>
        <w:r>
          <w:fldChar w:fldCharType="end"/>
        </w:r>
      </w:hyperlink>
    </w:p>
    <w:p>
      <w:pPr>
        <w:pStyle w:val="TOC2"/>
        <w:tabs>
          <w:tab w:val="right" w:leader="dot" w:pos="8306"/>
        </w:tabs>
      </w:pPr>
      <w:hyperlink w:anchor="_Toc1951" w:history="1">
        <w:r>
          <w:rPr>
            <w:rFonts w:ascii="仿宋" w:eastAsia="仿宋" w:hAnsi="仿宋" w:cs="仿宋" w:hint="eastAsia"/>
            <w:lang w:eastAsia="zh-CN"/>
          </w:rPr>
          <w:t>(六)、特殊环境影响分析</w:t>
        </w:r>
        <w:r>
          <w:tab/>
        </w:r>
        <w:r>
          <w:fldChar w:fldCharType="begin"/>
        </w:r>
        <w:r>
          <w:instrText xml:space="preserve"> PAGEREF _Toc1951 \h </w:instrText>
        </w:r>
        <w:r>
          <w:fldChar w:fldCharType="separate"/>
        </w:r>
        <w:r>
          <w:t>37</w:t>
        </w:r>
        <w:r>
          <w:fldChar w:fldCharType="end"/>
        </w:r>
      </w:hyperlink>
    </w:p>
    <w:p>
      <w:pPr>
        <w:pStyle w:val="TOC2"/>
        <w:tabs>
          <w:tab w:val="right" w:leader="dot" w:pos="8306"/>
        </w:tabs>
      </w:pPr>
      <w:hyperlink w:anchor="_Toc29069" w:history="1">
        <w:r>
          <w:rPr>
            <w:rFonts w:ascii="仿宋" w:eastAsia="仿宋" w:hAnsi="仿宋" w:cs="仿宋" w:hint="eastAsia"/>
            <w:lang w:eastAsia="zh-CN"/>
          </w:rPr>
          <w:t>(七)、清洁生产</w:t>
        </w:r>
        <w:r>
          <w:tab/>
        </w:r>
        <w:r>
          <w:fldChar w:fldCharType="begin"/>
        </w:r>
        <w:r>
          <w:instrText xml:space="preserve"> PAGEREF _Toc29069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50" w:history="1">
        <w:r>
          <w:rPr>
            <w:rFonts w:ascii="仿宋" w:eastAsia="仿宋" w:hAnsi="仿宋" w:cs="仿宋" w:hint="eastAsia"/>
            <w:lang w:eastAsia="zh-CN"/>
          </w:rPr>
          <w:t>(八)、环境保护综合评价</w:t>
        </w:r>
        <w:r>
          <w:tab/>
        </w:r>
        <w:r>
          <w:fldChar w:fldCharType="begin"/>
        </w:r>
        <w:r>
          <w:instrText xml:space="preserve"> PAGEREF _Toc15350 \h </w:instrText>
        </w:r>
        <w:r>
          <w:fldChar w:fldCharType="separate"/>
        </w:r>
        <w:r>
          <w:t>39</w:t>
        </w:r>
        <w:r>
          <w:fldChar w:fldCharType="end"/>
        </w:r>
      </w:hyperlink>
    </w:p>
    <w:p>
      <w:pPr>
        <w:pStyle w:val="TOC1"/>
        <w:tabs>
          <w:tab w:val="right" w:leader="dot" w:pos="8306"/>
        </w:tabs>
      </w:pPr>
      <w:hyperlink w:anchor="_Toc17170" w:history="1">
        <w:r>
          <w:rPr>
            <w:rFonts w:ascii="仿宋" w:eastAsia="仿宋" w:hAnsi="仿宋" w:cs="仿宋" w:hint="eastAsia"/>
            <w:lang w:eastAsia="zh-CN"/>
          </w:rPr>
          <w:t>九、夜视仪项目风险管理</w:t>
        </w:r>
        <w:r>
          <w:tab/>
        </w:r>
        <w:r>
          <w:fldChar w:fldCharType="begin"/>
        </w:r>
        <w:r>
          <w:instrText xml:space="preserve"> PAGEREF _Toc17170 \h </w:instrText>
        </w:r>
        <w:r>
          <w:fldChar w:fldCharType="separate"/>
        </w:r>
        <w:r>
          <w:t>40</w:t>
        </w:r>
        <w:r>
          <w:fldChar w:fldCharType="end"/>
        </w:r>
      </w:hyperlink>
    </w:p>
    <w:p>
      <w:pPr>
        <w:pStyle w:val="TOC2"/>
        <w:tabs>
          <w:tab w:val="right" w:leader="dot" w:pos="8306"/>
        </w:tabs>
      </w:pPr>
      <w:hyperlink w:anchor="_Toc15846" w:history="1">
        <w:r>
          <w:rPr>
            <w:rFonts w:ascii="仿宋" w:eastAsia="仿宋" w:hAnsi="仿宋" w:cs="仿宋" w:hint="eastAsia"/>
            <w:lang w:eastAsia="zh-CN"/>
          </w:rPr>
          <w:t>(一)、风险识别与评估</w:t>
        </w:r>
        <w:r>
          <w:tab/>
        </w:r>
        <w:r>
          <w:fldChar w:fldCharType="begin"/>
        </w:r>
        <w:r>
          <w:instrText xml:space="preserve"> PAGEREF _Toc15846 \h </w:instrText>
        </w:r>
        <w:r>
          <w:fldChar w:fldCharType="separate"/>
        </w:r>
        <w:r>
          <w:t>40</w:t>
        </w:r>
        <w:r>
          <w:fldChar w:fldCharType="end"/>
        </w:r>
      </w:hyperlink>
    </w:p>
    <w:p>
      <w:pPr>
        <w:pStyle w:val="TOC2"/>
        <w:tabs>
          <w:tab w:val="right" w:leader="dot" w:pos="8306"/>
        </w:tabs>
      </w:pPr>
      <w:hyperlink w:anchor="_Toc4954" w:history="1">
        <w:r>
          <w:rPr>
            <w:rFonts w:ascii="仿宋" w:eastAsia="仿宋" w:hAnsi="仿宋" w:cs="仿宋" w:hint="eastAsia"/>
            <w:lang w:eastAsia="zh-CN"/>
          </w:rPr>
          <w:t>(二)、风险应对策略</w:t>
        </w:r>
        <w:r>
          <w:tab/>
        </w:r>
        <w:r>
          <w:fldChar w:fldCharType="begin"/>
        </w:r>
        <w:r>
          <w:instrText xml:space="preserve"> PAGEREF _Toc4954 \h </w:instrText>
        </w:r>
        <w:r>
          <w:fldChar w:fldCharType="separate"/>
        </w:r>
        <w:r>
          <w:t>41</w:t>
        </w:r>
        <w:r>
          <w:fldChar w:fldCharType="end"/>
        </w:r>
      </w:hyperlink>
    </w:p>
    <w:p>
      <w:pPr>
        <w:pStyle w:val="TOC2"/>
        <w:tabs>
          <w:tab w:val="right" w:leader="dot" w:pos="8306"/>
        </w:tabs>
      </w:pPr>
      <w:hyperlink w:anchor="_Toc7649" w:history="1">
        <w:r>
          <w:rPr>
            <w:rFonts w:ascii="仿宋" w:eastAsia="仿宋" w:hAnsi="仿宋" w:cs="仿宋" w:hint="eastAsia"/>
            <w:lang w:eastAsia="zh-CN"/>
          </w:rPr>
          <w:t>(三)、风险监控与控制</w:t>
        </w:r>
        <w:r>
          <w:tab/>
        </w:r>
        <w:r>
          <w:fldChar w:fldCharType="begin"/>
        </w:r>
        <w:r>
          <w:instrText xml:space="preserve"> PAGEREF _Toc7649 \h </w:instrText>
        </w:r>
        <w:r>
          <w:fldChar w:fldCharType="separate"/>
        </w:r>
        <w:r>
          <w:t>43</w:t>
        </w:r>
        <w:r>
          <w:fldChar w:fldCharType="end"/>
        </w:r>
      </w:hyperlink>
    </w:p>
    <w:p>
      <w:pPr>
        <w:pStyle w:val="TOC1"/>
        <w:tabs>
          <w:tab w:val="right" w:leader="dot" w:pos="8306"/>
        </w:tabs>
      </w:pPr>
      <w:hyperlink w:anchor="_Toc1942" w:history="1">
        <w:r>
          <w:rPr>
            <w:rFonts w:ascii="仿宋" w:eastAsia="仿宋" w:hAnsi="仿宋" w:cs="仿宋" w:hint="eastAsia"/>
            <w:lang w:eastAsia="zh-CN"/>
          </w:rPr>
          <w:t>十、夜视仪项目计划安排</w:t>
        </w:r>
        <w:r>
          <w:tab/>
        </w:r>
        <w:r>
          <w:fldChar w:fldCharType="begin"/>
        </w:r>
        <w:r>
          <w:instrText xml:space="preserve"> PAGEREF _Toc1942 \h </w:instrText>
        </w:r>
        <w:r>
          <w:fldChar w:fldCharType="separate"/>
        </w:r>
        <w:r>
          <w:t>44</w:t>
        </w:r>
        <w:r>
          <w:fldChar w:fldCharType="end"/>
        </w:r>
      </w:hyperlink>
    </w:p>
    <w:p>
      <w:pPr>
        <w:pStyle w:val="TOC2"/>
        <w:tabs>
          <w:tab w:val="right" w:leader="dot" w:pos="8306"/>
        </w:tabs>
      </w:pPr>
      <w:hyperlink w:anchor="_Toc28871" w:history="1">
        <w:r>
          <w:rPr>
            <w:rFonts w:ascii="仿宋" w:eastAsia="仿宋" w:hAnsi="仿宋" w:cs="仿宋" w:hint="eastAsia"/>
            <w:lang w:eastAsia="zh-CN"/>
          </w:rPr>
          <w:t>(一)、建设周期</w:t>
        </w:r>
        <w:r>
          <w:tab/>
        </w:r>
        <w:r>
          <w:fldChar w:fldCharType="begin"/>
        </w:r>
        <w:r>
          <w:instrText xml:space="preserve"> PAGEREF _Toc28871 \h </w:instrText>
        </w:r>
        <w:r>
          <w:fldChar w:fldCharType="separate"/>
        </w:r>
        <w:r>
          <w:t>44</w:t>
        </w:r>
        <w:r>
          <w:fldChar w:fldCharType="end"/>
        </w:r>
      </w:hyperlink>
    </w:p>
    <w:p>
      <w:pPr>
        <w:pStyle w:val="TOC2"/>
        <w:tabs>
          <w:tab w:val="right" w:leader="dot" w:pos="8306"/>
        </w:tabs>
      </w:pPr>
      <w:hyperlink w:anchor="_Toc15284" w:history="1">
        <w:r>
          <w:rPr>
            <w:rFonts w:ascii="仿宋" w:eastAsia="仿宋" w:hAnsi="仿宋" w:cs="仿宋" w:hint="eastAsia"/>
            <w:lang w:eastAsia="zh-CN"/>
          </w:rPr>
          <w:t>(二)、建设进度</w:t>
        </w:r>
        <w:r>
          <w:tab/>
        </w:r>
        <w:r>
          <w:fldChar w:fldCharType="begin"/>
        </w:r>
        <w:r>
          <w:instrText xml:space="preserve"> PAGEREF _Toc15284 \h </w:instrText>
        </w:r>
        <w:r>
          <w:fldChar w:fldCharType="separate"/>
        </w:r>
        <w:r>
          <w:t>45</w:t>
        </w:r>
        <w:r>
          <w:fldChar w:fldCharType="end"/>
        </w:r>
      </w:hyperlink>
    </w:p>
    <w:p>
      <w:pPr>
        <w:pStyle w:val="TOC2"/>
        <w:tabs>
          <w:tab w:val="right" w:leader="dot" w:pos="8306"/>
        </w:tabs>
      </w:pPr>
      <w:hyperlink w:anchor="_Toc6938" w:history="1">
        <w:r>
          <w:rPr>
            <w:rFonts w:ascii="仿宋" w:eastAsia="仿宋" w:hAnsi="仿宋" w:cs="仿宋" w:hint="eastAsia"/>
            <w:lang w:eastAsia="zh-CN"/>
          </w:rPr>
          <w:t>(三)、进度安排注意事项</w:t>
        </w:r>
        <w:r>
          <w:tab/>
        </w:r>
        <w:r>
          <w:fldChar w:fldCharType="begin"/>
        </w:r>
        <w:r>
          <w:instrText xml:space="preserve"> PAGEREF _Toc6938 \h </w:instrText>
        </w:r>
        <w:r>
          <w:fldChar w:fldCharType="separate"/>
        </w:r>
        <w:r>
          <w:t>46</w:t>
        </w:r>
        <w:r>
          <w:fldChar w:fldCharType="end"/>
        </w:r>
      </w:hyperlink>
    </w:p>
    <w:p>
      <w:pPr>
        <w:pStyle w:val="TOC2"/>
        <w:tabs>
          <w:tab w:val="right" w:leader="dot" w:pos="8306"/>
        </w:tabs>
      </w:pPr>
      <w:hyperlink w:anchor="_Toc339" w:history="1">
        <w:r>
          <w:rPr>
            <w:rFonts w:ascii="仿宋" w:eastAsia="仿宋" w:hAnsi="仿宋" w:cs="仿宋" w:hint="eastAsia"/>
            <w:lang w:eastAsia="zh-CN"/>
          </w:rPr>
          <w:t>(四)、人力资源配置</w:t>
        </w:r>
        <w:r>
          <w:tab/>
        </w:r>
        <w:r>
          <w:fldChar w:fldCharType="begin"/>
        </w:r>
        <w:r>
          <w:instrText xml:space="preserve"> PAGEREF _Toc339 \h </w:instrText>
        </w:r>
        <w:r>
          <w:fldChar w:fldCharType="separate"/>
        </w:r>
        <w:r>
          <w:t>47</w:t>
        </w:r>
        <w:r>
          <w:fldChar w:fldCharType="end"/>
        </w:r>
      </w:hyperlink>
    </w:p>
    <w:p>
      <w:pPr>
        <w:pStyle w:val="TOC1"/>
        <w:tabs>
          <w:tab w:val="right" w:leader="dot" w:pos="8306"/>
        </w:tabs>
      </w:pPr>
      <w:hyperlink w:anchor="_Toc12954" w:history="1">
        <w:r>
          <w:rPr>
            <w:rFonts w:ascii="仿宋" w:eastAsia="仿宋" w:hAnsi="仿宋" w:cs="仿宋" w:hint="eastAsia"/>
            <w:lang w:eastAsia="zh-CN"/>
          </w:rPr>
          <w:t>十一、夜视仪项目财务管理</w:t>
        </w:r>
        <w:r>
          <w:tab/>
        </w:r>
        <w:r>
          <w:fldChar w:fldCharType="begin"/>
        </w:r>
        <w:r>
          <w:instrText xml:space="preserve"> PAGEREF _Toc12954 \h </w:instrText>
        </w:r>
        <w:r>
          <w:fldChar w:fldCharType="separate"/>
        </w:r>
        <w:r>
          <w:t>48</w:t>
        </w:r>
        <w:r>
          <w:fldChar w:fldCharType="end"/>
        </w:r>
      </w:hyperlink>
    </w:p>
    <w:p>
      <w:pPr>
        <w:pStyle w:val="TOC2"/>
        <w:tabs>
          <w:tab w:val="right" w:leader="dot" w:pos="8306"/>
        </w:tabs>
      </w:pPr>
      <w:hyperlink w:anchor="_Toc24418" w:history="1">
        <w:r>
          <w:rPr>
            <w:rFonts w:ascii="仿宋" w:eastAsia="仿宋" w:hAnsi="仿宋" w:cs="仿宋" w:hint="eastAsia"/>
            <w:lang w:eastAsia="zh-CN"/>
          </w:rPr>
          <w:t>(一)、资金需求大</w:t>
        </w:r>
        <w:r>
          <w:tab/>
        </w:r>
        <w:r>
          <w:fldChar w:fldCharType="begin"/>
        </w:r>
        <w:r>
          <w:instrText xml:space="preserve"> PAGEREF _Toc24418 \h </w:instrText>
        </w:r>
        <w:r>
          <w:fldChar w:fldCharType="separate"/>
        </w:r>
        <w:r>
          <w:t>48</w:t>
        </w:r>
        <w:r>
          <w:fldChar w:fldCharType="end"/>
        </w:r>
      </w:hyperlink>
    </w:p>
    <w:p>
      <w:pPr>
        <w:pStyle w:val="TOC2"/>
        <w:tabs>
          <w:tab w:val="right" w:leader="dot" w:pos="8306"/>
        </w:tabs>
      </w:pPr>
      <w:hyperlink w:anchor="_Toc4575" w:history="1">
        <w:r>
          <w:rPr>
            <w:rFonts w:ascii="仿宋" w:eastAsia="仿宋" w:hAnsi="仿宋" w:cs="仿宋" w:hint="eastAsia"/>
            <w:lang w:eastAsia="zh-CN"/>
          </w:rPr>
          <w:t>(二)、研发周期长</w:t>
        </w:r>
        <w:r>
          <w:tab/>
        </w:r>
        <w:r>
          <w:fldChar w:fldCharType="begin"/>
        </w:r>
        <w:r>
          <w:instrText xml:space="preserve"> PAGEREF _Toc4575 \h </w:instrText>
        </w:r>
        <w:r>
          <w:fldChar w:fldCharType="separate"/>
        </w:r>
        <w:r>
          <w:t>49</w:t>
        </w:r>
        <w:r>
          <w:fldChar w:fldCharType="end"/>
        </w:r>
      </w:hyperlink>
    </w:p>
    <w:p>
      <w:pPr>
        <w:pStyle w:val="TOC2"/>
        <w:tabs>
          <w:tab w:val="right" w:leader="dot" w:pos="8306"/>
        </w:tabs>
      </w:pPr>
      <w:hyperlink w:anchor="_Toc8157" w:history="1">
        <w:r>
          <w:rPr>
            <w:rFonts w:ascii="仿宋" w:eastAsia="仿宋" w:hAnsi="仿宋" w:cs="仿宋" w:hint="eastAsia"/>
            <w:lang w:eastAsia="zh-CN"/>
          </w:rPr>
          <w:t>(三)、市场风险大</w:t>
        </w:r>
        <w:r>
          <w:tab/>
        </w:r>
        <w:r>
          <w:fldChar w:fldCharType="begin"/>
        </w:r>
        <w:r>
          <w:instrText xml:space="preserve"> PAGEREF _Toc8157 \h </w:instrText>
        </w:r>
        <w:r>
          <w:fldChar w:fldCharType="separate"/>
        </w:r>
        <w:r>
          <w:t>50</w:t>
        </w:r>
        <w:r>
          <w:fldChar w:fldCharType="end"/>
        </w:r>
      </w:hyperlink>
    </w:p>
    <w:p>
      <w:pPr>
        <w:pStyle w:val="TOC2"/>
        <w:tabs>
          <w:tab w:val="right" w:leader="dot" w:pos="8306"/>
        </w:tabs>
      </w:pPr>
      <w:hyperlink w:anchor="_Toc21936" w:history="1">
        <w:r>
          <w:rPr>
            <w:rFonts w:ascii="仿宋" w:eastAsia="仿宋" w:hAnsi="仿宋" w:cs="仿宋" w:hint="eastAsia"/>
            <w:lang w:eastAsia="zh-CN"/>
          </w:rPr>
          <w:t>(四)、利润率高</w:t>
        </w:r>
        <w:r>
          <w:tab/>
        </w:r>
        <w:r>
          <w:fldChar w:fldCharType="begin"/>
        </w:r>
        <w:r>
          <w:instrText xml:space="preserve"> PAGEREF _Toc21936 \h </w:instrText>
        </w:r>
        <w:r>
          <w:fldChar w:fldCharType="separate"/>
        </w:r>
        <w:r>
          <w:t>53</w:t>
        </w:r>
        <w:r>
          <w:fldChar w:fldCharType="end"/>
        </w:r>
      </w:hyperlink>
    </w:p>
    <w:p>
      <w:pPr>
        <w:pStyle w:val="TOC1"/>
        <w:tabs>
          <w:tab w:val="right" w:leader="dot" w:pos="8306"/>
        </w:tabs>
      </w:pPr>
      <w:hyperlink w:anchor="_Toc25663" w:history="1">
        <w:r>
          <w:rPr>
            <w:rFonts w:ascii="仿宋" w:eastAsia="仿宋" w:hAnsi="仿宋" w:cs="仿宋" w:hint="eastAsia"/>
            <w:lang w:eastAsia="zh-CN"/>
          </w:rPr>
          <w:t>十二、夜视仪项目人力资源培养与发展</w:t>
        </w:r>
        <w:r>
          <w:tab/>
        </w:r>
        <w:r>
          <w:fldChar w:fldCharType="begin"/>
        </w:r>
        <w:r>
          <w:instrText xml:space="preserve"> PAGEREF _Toc25663 \h </w:instrText>
        </w:r>
        <w:r>
          <w:fldChar w:fldCharType="separate"/>
        </w:r>
        <w:r>
          <w:t>55</w:t>
        </w:r>
        <w:r>
          <w:fldChar w:fldCharType="end"/>
        </w:r>
      </w:hyperlink>
    </w:p>
    <w:p>
      <w:pPr>
        <w:pStyle w:val="TOC2"/>
        <w:tabs>
          <w:tab w:val="right" w:leader="dot" w:pos="8306"/>
        </w:tabs>
      </w:pPr>
      <w:hyperlink w:anchor="_Toc31272" w:history="1">
        <w:r>
          <w:rPr>
            <w:rFonts w:ascii="仿宋" w:eastAsia="仿宋" w:hAnsi="仿宋" w:cs="仿宋" w:hint="eastAsia"/>
            <w:lang w:eastAsia="zh-CN"/>
          </w:rPr>
          <w:t>(一)、人才需求与规划</w:t>
        </w:r>
        <w:r>
          <w:tab/>
        </w:r>
        <w:r>
          <w:fldChar w:fldCharType="begin"/>
        </w:r>
        <w:r>
          <w:instrText xml:space="preserve"> PAGEREF _Toc31272 \h </w:instrText>
        </w:r>
        <w:r>
          <w:fldChar w:fldCharType="separate"/>
        </w:r>
        <w:r>
          <w:t>55</w:t>
        </w:r>
        <w:r>
          <w:fldChar w:fldCharType="end"/>
        </w:r>
      </w:hyperlink>
    </w:p>
    <w:p>
      <w:pPr>
        <w:pStyle w:val="TOC2"/>
        <w:tabs>
          <w:tab w:val="right" w:leader="dot" w:pos="8306"/>
        </w:tabs>
      </w:pPr>
      <w:hyperlink w:anchor="_Toc16028" w:history="1">
        <w:r>
          <w:rPr>
            <w:rFonts w:ascii="仿宋" w:eastAsia="仿宋" w:hAnsi="仿宋" w:cs="仿宋" w:hint="eastAsia"/>
            <w:lang w:eastAsia="zh-CN"/>
          </w:rPr>
          <w:t>(二)、培训与发展计划</w:t>
        </w:r>
        <w:r>
          <w:tab/>
        </w:r>
        <w:r>
          <w:fldChar w:fldCharType="begin"/>
        </w:r>
        <w:r>
          <w:instrText xml:space="preserve"> PAGEREF _Toc16028 \h </w:instrText>
        </w:r>
        <w:r>
          <w:fldChar w:fldCharType="separate"/>
        </w:r>
        <w:r>
          <w:t>56</w:t>
        </w:r>
        <w:r>
          <w:fldChar w:fldCharType="end"/>
        </w:r>
      </w:hyperlink>
    </w:p>
    <w:p>
      <w:pPr>
        <w:pStyle w:val="TOC1"/>
        <w:tabs>
          <w:tab w:val="right" w:leader="dot" w:pos="8306"/>
        </w:tabs>
      </w:pPr>
      <w:hyperlink w:anchor="_Toc31878" w:history="1">
        <w:r>
          <w:rPr>
            <w:rFonts w:ascii="仿宋" w:eastAsia="仿宋" w:hAnsi="仿宋" w:cs="仿宋" w:hint="eastAsia"/>
            <w:lang w:eastAsia="zh-CN"/>
          </w:rPr>
          <w:t>十三、营销与推广策略</w:t>
        </w:r>
        <w:r>
          <w:tab/>
        </w:r>
        <w:r>
          <w:fldChar w:fldCharType="begin"/>
        </w:r>
        <w:r>
          <w:instrText xml:space="preserve"> PAGEREF _Toc31878 \h </w:instrText>
        </w:r>
        <w:r>
          <w:fldChar w:fldCharType="separate"/>
        </w:r>
        <w:r>
          <w:t>56</w:t>
        </w:r>
        <w:r>
          <w:fldChar w:fldCharType="end"/>
        </w:r>
      </w:hyperlink>
    </w:p>
    <w:p>
      <w:pPr>
        <w:pStyle w:val="TOC2"/>
        <w:tabs>
          <w:tab w:val="right" w:leader="dot" w:pos="8306"/>
        </w:tabs>
      </w:pPr>
      <w:hyperlink w:anchor="_Toc25564" w:history="1">
        <w:r>
          <w:rPr>
            <w:rFonts w:ascii="仿宋" w:eastAsia="仿宋" w:hAnsi="仿宋" w:cs="仿宋" w:hint="eastAsia"/>
            <w:lang w:eastAsia="zh-CN"/>
          </w:rPr>
          <w:t>(一)、产品/服务定位与特点</w:t>
        </w:r>
        <w:r>
          <w:tab/>
        </w:r>
        <w:r>
          <w:fldChar w:fldCharType="begin"/>
        </w:r>
        <w:r>
          <w:instrText xml:space="preserve"> PAGEREF _Toc25564 \h </w:instrText>
        </w:r>
        <w:r>
          <w:fldChar w:fldCharType="separate"/>
        </w:r>
        <w:r>
          <w:t>56</w:t>
        </w:r>
        <w:r>
          <w:fldChar w:fldCharType="end"/>
        </w:r>
      </w:hyperlink>
    </w:p>
    <w:p>
      <w:pPr>
        <w:pStyle w:val="TOC2"/>
        <w:tabs>
          <w:tab w:val="right" w:leader="dot" w:pos="8306"/>
        </w:tabs>
      </w:pPr>
      <w:hyperlink w:anchor="_Toc31275" w:history="1">
        <w:r>
          <w:rPr>
            <w:rFonts w:ascii="仿宋" w:eastAsia="仿宋" w:hAnsi="仿宋" w:cs="仿宋" w:hint="eastAsia"/>
            <w:lang w:eastAsia="zh-CN"/>
          </w:rPr>
          <w:t>(二)、市场定位与竞争分析</w:t>
        </w:r>
        <w:r>
          <w:tab/>
        </w:r>
        <w:r>
          <w:fldChar w:fldCharType="begin"/>
        </w:r>
        <w:r>
          <w:instrText xml:space="preserve"> PAGEREF _Toc31275 \h </w:instrText>
        </w:r>
        <w:r>
          <w:fldChar w:fldCharType="separate"/>
        </w:r>
        <w:r>
          <w:t>57</w:t>
        </w:r>
        <w:r>
          <w:fldChar w:fldCharType="end"/>
        </w:r>
      </w:hyperlink>
    </w:p>
    <w:p>
      <w:pPr>
        <w:pStyle w:val="TOC2"/>
        <w:tabs>
          <w:tab w:val="right" w:leader="dot" w:pos="8306"/>
        </w:tabs>
      </w:pPr>
      <w:hyperlink w:anchor="_Toc28794" w:history="1">
        <w:r>
          <w:rPr>
            <w:rFonts w:ascii="仿宋" w:eastAsia="仿宋" w:hAnsi="仿宋" w:cs="仿宋" w:hint="eastAsia"/>
            <w:lang w:eastAsia="zh-CN"/>
          </w:rPr>
          <w:t>(三)、营销渠道与策略</w:t>
        </w:r>
        <w:r>
          <w:tab/>
        </w:r>
        <w:r>
          <w:fldChar w:fldCharType="begin"/>
        </w:r>
        <w:r>
          <w:instrText xml:space="preserve"> PAGEREF _Toc28794 \h </w:instrText>
        </w:r>
        <w:r>
          <w:fldChar w:fldCharType="separate"/>
        </w:r>
        <w:r>
          <w:t>59</w:t>
        </w:r>
        <w:r>
          <w:fldChar w:fldCharType="end"/>
        </w:r>
      </w:hyperlink>
    </w:p>
    <w:p>
      <w:pPr>
        <w:pStyle w:val="TOC2"/>
        <w:tabs>
          <w:tab w:val="right" w:leader="dot" w:pos="8306"/>
        </w:tabs>
      </w:pPr>
      <w:hyperlink w:anchor="_Toc18252" w:history="1">
        <w:r>
          <w:rPr>
            <w:rFonts w:ascii="仿宋" w:eastAsia="仿宋" w:hAnsi="仿宋" w:cs="仿宋" w:hint="eastAsia"/>
            <w:lang w:eastAsia="zh-CN"/>
          </w:rPr>
          <w:t>(四)、推广与宣传活动</w:t>
        </w:r>
        <w:r>
          <w:tab/>
        </w:r>
        <w:r>
          <w:fldChar w:fldCharType="begin"/>
        </w:r>
        <w:r>
          <w:instrText xml:space="preserve"> PAGEREF _Toc18252 \h </w:instrText>
        </w:r>
        <w:r>
          <w:fldChar w:fldCharType="separate"/>
        </w:r>
        <w:r>
          <w:t>60</w:t>
        </w:r>
        <w:r>
          <w:fldChar w:fldCharType="end"/>
        </w:r>
      </w:hyperlink>
    </w:p>
    <w:p>
      <w:pPr>
        <w:pStyle w:val="TOC1"/>
        <w:tabs>
          <w:tab w:val="right" w:leader="dot" w:pos="8306"/>
        </w:tabs>
      </w:pPr>
      <w:hyperlink w:anchor="_Toc9540" w:history="1">
        <w:r>
          <w:rPr>
            <w:rFonts w:ascii="仿宋" w:eastAsia="仿宋" w:hAnsi="仿宋" w:cs="仿宋" w:hint="eastAsia"/>
            <w:lang w:eastAsia="zh-CN"/>
          </w:rPr>
          <w:t>十四、夜视仪项目变更管理</w:t>
        </w:r>
        <w:r>
          <w:tab/>
        </w:r>
        <w:r>
          <w:fldChar w:fldCharType="begin"/>
        </w:r>
        <w:r>
          <w:instrText xml:space="preserve"> PAGEREF _Toc9540 \h </w:instrText>
        </w:r>
        <w:r>
          <w:fldChar w:fldCharType="separate"/>
        </w:r>
        <w:r>
          <w:t>65</w:t>
        </w:r>
        <w:r>
          <w:fldChar w:fldCharType="end"/>
        </w:r>
      </w:hyperlink>
    </w:p>
    <w:p>
      <w:pPr>
        <w:pStyle w:val="TOC2"/>
        <w:tabs>
          <w:tab w:val="right" w:leader="dot" w:pos="8306"/>
        </w:tabs>
      </w:pPr>
      <w:hyperlink w:anchor="_Toc29950" w:history="1">
        <w:r>
          <w:rPr>
            <w:rFonts w:ascii="仿宋" w:eastAsia="仿宋" w:hAnsi="仿宋" w:cs="仿宋" w:hint="eastAsia"/>
            <w:lang w:eastAsia="zh-CN"/>
          </w:rPr>
          <w:t>(一)、变更申请与评估</w:t>
        </w:r>
        <w:r>
          <w:tab/>
        </w:r>
        <w:r>
          <w:fldChar w:fldCharType="begin"/>
        </w:r>
        <w:r>
          <w:instrText xml:space="preserve"> PAGEREF _Toc29950 \h </w:instrText>
        </w:r>
        <w:r>
          <w:fldChar w:fldCharType="separate"/>
        </w:r>
        <w:r>
          <w:t>65</w:t>
        </w:r>
        <w:r>
          <w:fldChar w:fldCharType="end"/>
        </w:r>
      </w:hyperlink>
    </w:p>
    <w:p>
      <w:pPr>
        <w:pStyle w:val="TOC2"/>
        <w:tabs>
          <w:tab w:val="right" w:leader="dot" w:pos="8306"/>
        </w:tabs>
      </w:pPr>
      <w:hyperlink w:anchor="_Toc22045" w:history="1">
        <w:r>
          <w:rPr>
            <w:rFonts w:ascii="仿宋" w:eastAsia="仿宋" w:hAnsi="仿宋" w:cs="仿宋" w:hint="eastAsia"/>
            <w:lang w:eastAsia="zh-CN"/>
          </w:rPr>
          <w:t>(二)、变更实施与控制</w:t>
        </w:r>
        <w:r>
          <w:tab/>
        </w:r>
        <w:r>
          <w:fldChar w:fldCharType="begin"/>
        </w:r>
        <w:r>
          <w:instrText xml:space="preserve"> PAGEREF _Toc22045 \h </w:instrText>
        </w:r>
        <w:r>
          <w:fldChar w:fldCharType="separate"/>
        </w:r>
        <w:r>
          <w:t>66</w:t>
        </w:r>
        <w:r>
          <w:fldChar w:fldCharType="end"/>
        </w:r>
      </w:hyperlink>
    </w:p>
    <w:p>
      <w:pPr>
        <w:pStyle w:val="TOC1"/>
        <w:tabs>
          <w:tab w:val="right" w:leader="dot" w:pos="8306"/>
        </w:tabs>
      </w:pPr>
      <w:hyperlink w:anchor="_Toc23118" w:history="1">
        <w:r>
          <w:rPr>
            <w:rFonts w:ascii="仿宋" w:eastAsia="仿宋" w:hAnsi="仿宋" w:cs="仿宋" w:hint="eastAsia"/>
            <w:lang w:eastAsia="zh-CN"/>
          </w:rPr>
          <w:t>十五、夜视仪项目治理与监督</w:t>
        </w:r>
        <w:r>
          <w:tab/>
        </w:r>
        <w:r>
          <w:fldChar w:fldCharType="begin"/>
        </w:r>
        <w:r>
          <w:instrText xml:space="preserve"> PAGEREF _Toc23118 \h </w:instrText>
        </w:r>
        <w:r>
          <w:fldChar w:fldCharType="separate"/>
        </w:r>
        <w:r>
          <w:t>66</w:t>
        </w:r>
        <w:r>
          <w:fldChar w:fldCharType="end"/>
        </w:r>
      </w:hyperlink>
    </w:p>
    <w:p>
      <w:pPr>
        <w:pStyle w:val="TOC2"/>
        <w:tabs>
          <w:tab w:val="right" w:leader="dot" w:pos="8306"/>
        </w:tabs>
      </w:pPr>
      <w:hyperlink w:anchor="_Toc19904" w:history="1">
        <w:r>
          <w:rPr>
            <w:rFonts w:ascii="仿宋" w:eastAsia="仿宋" w:hAnsi="仿宋" w:cs="仿宋" w:hint="eastAsia"/>
            <w:lang w:eastAsia="zh-CN"/>
          </w:rPr>
          <w:t>(一)、夜视仪项目治理结构</w:t>
        </w:r>
        <w:r>
          <w:tab/>
        </w:r>
        <w:r>
          <w:fldChar w:fldCharType="begin"/>
        </w:r>
        <w:r>
          <w:instrText xml:space="preserve"> PAGEREF _Toc19904 \h </w:instrText>
        </w:r>
        <w:r>
          <w:fldChar w:fldCharType="separate"/>
        </w:r>
        <w:r>
          <w:t>66</w:t>
        </w:r>
        <w:r>
          <w:fldChar w:fldCharType="end"/>
        </w:r>
      </w:hyperlink>
    </w:p>
    <w:p>
      <w:pPr>
        <w:pStyle w:val="TOC2"/>
        <w:tabs>
          <w:tab w:val="right" w:leader="dot" w:pos="8306"/>
        </w:tabs>
      </w:pPr>
      <w:hyperlink w:anchor="_Toc20296" w:history="1">
        <w:r>
          <w:rPr>
            <w:rFonts w:ascii="仿宋" w:eastAsia="仿宋" w:hAnsi="仿宋" w:cs="仿宋" w:hint="eastAsia"/>
            <w:lang w:eastAsia="zh-CN"/>
          </w:rPr>
          <w:t>(二)、监督与审计</w:t>
        </w:r>
        <w:r>
          <w:tab/>
        </w:r>
        <w:r>
          <w:fldChar w:fldCharType="begin"/>
        </w:r>
        <w:r>
          <w:instrText xml:space="preserve"> PAGEREF _Toc20296 \h </w:instrText>
        </w:r>
        <w:r>
          <w:fldChar w:fldCharType="separate"/>
        </w:r>
        <w:r>
          <w:t>68</w:t>
        </w:r>
        <w:r>
          <w:fldChar w:fldCharType="end"/>
        </w:r>
      </w:hyperlink>
    </w:p>
    <w:p>
      <w:pPr>
        <w:pStyle w:val="TOC1"/>
        <w:tabs>
          <w:tab w:val="right" w:leader="dot" w:pos="8306"/>
        </w:tabs>
      </w:pPr>
      <w:hyperlink w:anchor="_Toc25417" w:history="1">
        <w:r>
          <w:rPr>
            <w:rFonts w:ascii="仿宋" w:eastAsia="仿宋" w:hAnsi="仿宋" w:cs="仿宋" w:hint="eastAsia"/>
            <w:lang w:eastAsia="zh-CN"/>
          </w:rPr>
          <w:t>十六、供应链管理</w:t>
        </w:r>
        <w:r>
          <w:tab/>
        </w:r>
        <w:r>
          <w:fldChar w:fldCharType="begin"/>
        </w:r>
        <w:r>
          <w:instrText xml:space="preserve"> PAGEREF _Toc25417 \h </w:instrText>
        </w:r>
        <w:r>
          <w:fldChar w:fldCharType="separate"/>
        </w:r>
        <w:r>
          <w:t>69</w:t>
        </w:r>
        <w:r>
          <w:fldChar w:fldCharType="end"/>
        </w:r>
      </w:hyperlink>
    </w:p>
    <w:p>
      <w:pPr>
        <w:pStyle w:val="TOC2"/>
        <w:tabs>
          <w:tab w:val="right" w:leader="dot" w:pos="8306"/>
        </w:tabs>
      </w:pPr>
      <w:hyperlink w:anchor="_Toc6381" w:history="1">
        <w:r>
          <w:rPr>
            <w:rFonts w:ascii="仿宋" w:eastAsia="仿宋" w:hAnsi="仿宋" w:cs="仿宋" w:hint="eastAsia"/>
            <w:lang w:eastAsia="zh-CN"/>
          </w:rPr>
          <w:t>(一)、供应链战略规划</w:t>
        </w:r>
        <w:r>
          <w:tab/>
        </w:r>
        <w:r>
          <w:fldChar w:fldCharType="begin"/>
        </w:r>
        <w:r>
          <w:instrText xml:space="preserve"> PAGEREF _Toc6381 \h </w:instrText>
        </w:r>
        <w:r>
          <w:fldChar w:fldCharType="separate"/>
        </w:r>
        <w:r>
          <w:t>69</w:t>
        </w:r>
        <w:r>
          <w:fldChar w:fldCharType="end"/>
        </w:r>
      </w:hyperlink>
    </w:p>
    <w:p>
      <w:pPr>
        <w:pStyle w:val="TOC2"/>
        <w:tabs>
          <w:tab w:val="right" w:leader="dot" w:pos="8306"/>
        </w:tabs>
      </w:pPr>
      <w:hyperlink w:anchor="_Toc12473" w:history="1">
        <w:r>
          <w:rPr>
            <w:rFonts w:ascii="仿宋" w:eastAsia="仿宋" w:hAnsi="仿宋" w:cs="仿宋" w:hint="eastAsia"/>
            <w:lang w:eastAsia="zh-CN"/>
          </w:rPr>
          <w:t>(二)、供应商选择与合作</w:t>
        </w:r>
        <w:r>
          <w:tab/>
        </w:r>
        <w:r>
          <w:fldChar w:fldCharType="begin"/>
        </w:r>
        <w:r>
          <w:instrText xml:space="preserve"> PAGEREF _Toc12473 \h </w:instrText>
        </w:r>
        <w:r>
          <w:fldChar w:fldCharType="separate"/>
        </w:r>
        <w:r>
          <w:t>70</w:t>
        </w:r>
        <w:r>
          <w:fldChar w:fldCharType="end"/>
        </w:r>
      </w:hyperlink>
    </w:p>
    <w:p>
      <w:pPr>
        <w:pStyle w:val="TOC2"/>
        <w:tabs>
          <w:tab w:val="right" w:leader="dot" w:pos="8306"/>
        </w:tabs>
      </w:pPr>
      <w:hyperlink w:anchor="_Toc22043" w:history="1">
        <w:r>
          <w:rPr>
            <w:rFonts w:ascii="仿宋" w:eastAsia="仿宋" w:hAnsi="仿宋" w:cs="仿宋" w:hint="eastAsia"/>
            <w:lang w:eastAsia="zh-CN"/>
          </w:rPr>
          <w:t>(三)、物流与库存管理</w:t>
        </w:r>
        <w:r>
          <w:tab/>
        </w:r>
        <w:r>
          <w:fldChar w:fldCharType="begin"/>
        </w:r>
        <w:r>
          <w:instrText xml:space="preserve"> PAGEREF _Toc22043 \h </w:instrText>
        </w:r>
        <w:r>
          <w:fldChar w:fldCharType="separate"/>
        </w:r>
        <w:r>
          <w:t>72</w:t>
        </w:r>
        <w:r>
          <w:fldChar w:fldCharType="end"/>
        </w:r>
      </w:hyperlink>
    </w:p>
    <w:p>
      <w:pPr>
        <w:pStyle w:val="TOC1"/>
        <w:tabs>
          <w:tab w:val="right" w:leader="dot" w:pos="8306"/>
        </w:tabs>
      </w:pPr>
      <w:hyperlink w:anchor="_Toc6868" w:history="1">
        <w:r>
          <w:rPr>
            <w:rFonts w:ascii="仿宋" w:eastAsia="仿宋" w:hAnsi="仿宋" w:cs="仿宋" w:hint="eastAsia"/>
            <w:lang w:eastAsia="zh-CN"/>
          </w:rPr>
          <w:t>十七、利益相关者分析与沟通计划</w:t>
        </w:r>
        <w:r>
          <w:tab/>
        </w:r>
        <w:r>
          <w:fldChar w:fldCharType="begin"/>
        </w:r>
        <w:r>
          <w:instrText xml:space="preserve"> PAGEREF _Toc6868 \h </w:instrText>
        </w:r>
        <w:r>
          <w:fldChar w:fldCharType="separate"/>
        </w:r>
        <w:r>
          <w:t>73</w:t>
        </w:r>
        <w:r>
          <w:fldChar w:fldCharType="end"/>
        </w:r>
      </w:hyperlink>
    </w:p>
    <w:p>
      <w:pPr>
        <w:pStyle w:val="TOC2"/>
        <w:tabs>
          <w:tab w:val="right" w:leader="dot" w:pos="8306"/>
        </w:tabs>
      </w:pPr>
      <w:hyperlink w:anchor="_Toc31863" w:history="1">
        <w:r>
          <w:rPr>
            <w:rFonts w:ascii="仿宋" w:eastAsia="仿宋" w:hAnsi="仿宋" w:cs="仿宋" w:hint="eastAsia"/>
            <w:lang w:eastAsia="zh-CN"/>
          </w:rPr>
          <w:t>(一)、利益相关者分析</w:t>
        </w:r>
        <w:r>
          <w:tab/>
        </w:r>
        <w:r>
          <w:fldChar w:fldCharType="begin"/>
        </w:r>
        <w:r>
          <w:instrText xml:space="preserve"> PAGEREF _Toc31863 \h </w:instrText>
        </w:r>
        <w:r>
          <w:fldChar w:fldCharType="separate"/>
        </w:r>
        <w:r>
          <w:t>73</w:t>
        </w:r>
        <w:r>
          <w:fldChar w:fldCharType="end"/>
        </w:r>
      </w:hyperlink>
    </w:p>
    <w:p>
      <w:pPr>
        <w:pStyle w:val="TOC2"/>
        <w:tabs>
          <w:tab w:val="right" w:leader="dot" w:pos="8306"/>
        </w:tabs>
      </w:pPr>
      <w:hyperlink w:anchor="_Toc7382" w:history="1">
        <w:r>
          <w:rPr>
            <w:rFonts w:ascii="仿宋" w:eastAsia="仿宋" w:hAnsi="仿宋" w:cs="仿宋" w:hint="eastAsia"/>
            <w:lang w:eastAsia="zh-CN"/>
          </w:rPr>
          <w:t>(二)、沟通计划</w:t>
        </w:r>
        <w:r>
          <w:tab/>
        </w:r>
        <w:r>
          <w:fldChar w:fldCharType="begin"/>
        </w:r>
        <w:r>
          <w:instrText xml:space="preserve"> PAGEREF _Toc7382 \h </w:instrText>
        </w:r>
        <w:r>
          <w:fldChar w:fldCharType="separate"/>
        </w:r>
        <w:r>
          <w:t>74</w:t>
        </w:r>
        <w:r>
          <w:fldChar w:fldCharType="end"/>
        </w:r>
      </w:hyperlink>
    </w:p>
    <w:p>
      <w:pPr>
        <w:pStyle w:val="TOC1"/>
        <w:tabs>
          <w:tab w:val="right" w:leader="dot" w:pos="8306"/>
        </w:tabs>
      </w:pPr>
      <w:hyperlink w:anchor="_Toc11729" w:history="1">
        <w:r>
          <w:rPr>
            <w:rFonts w:ascii="仿宋" w:eastAsia="仿宋" w:hAnsi="仿宋" w:cs="仿宋" w:hint="eastAsia"/>
            <w:lang w:eastAsia="zh-CN"/>
          </w:rPr>
          <w:t>十八、夜视仪项目实施保障措施</w:t>
        </w:r>
        <w:r>
          <w:tab/>
        </w:r>
        <w:r>
          <w:fldChar w:fldCharType="begin"/>
        </w:r>
        <w:r>
          <w:instrText xml:space="preserve"> PAGEREF _Toc11729 \h </w:instrText>
        </w:r>
        <w:r>
          <w:fldChar w:fldCharType="separate"/>
        </w:r>
        <w:r>
          <w:t>75</w:t>
        </w:r>
        <w:r>
          <w:fldChar w:fldCharType="end"/>
        </w:r>
      </w:hyperlink>
    </w:p>
    <w:p>
      <w:pPr>
        <w:pStyle w:val="TOC2"/>
        <w:tabs>
          <w:tab w:val="right" w:leader="dot" w:pos="8306"/>
        </w:tabs>
      </w:pPr>
      <w:hyperlink w:anchor="_Toc7878" w:history="1">
        <w:r>
          <w:rPr>
            <w:rFonts w:ascii="仿宋" w:eastAsia="仿宋" w:hAnsi="仿宋" w:cs="仿宋" w:hint="eastAsia"/>
            <w:lang w:eastAsia="zh-CN"/>
          </w:rPr>
          <w:t>(一)、夜视仪项目实施保障机制</w:t>
        </w:r>
        <w:r>
          <w:tab/>
        </w:r>
        <w:r>
          <w:fldChar w:fldCharType="begin"/>
        </w:r>
        <w:r>
          <w:instrText xml:space="preserve"> PAGEREF _Toc7878 \h </w:instrText>
        </w:r>
        <w:r>
          <w:fldChar w:fldCharType="separate"/>
        </w:r>
        <w:r>
          <w:t>75</w:t>
        </w:r>
        <w:r>
          <w:fldChar w:fldCharType="end"/>
        </w:r>
      </w:hyperlink>
    </w:p>
    <w:p>
      <w:pPr>
        <w:pStyle w:val="TOC2"/>
        <w:tabs>
          <w:tab w:val="right" w:leader="dot" w:pos="8306"/>
        </w:tabs>
      </w:pPr>
      <w:hyperlink w:anchor="_Toc12712" w:history="1">
        <w:r>
          <w:rPr>
            <w:rFonts w:ascii="仿宋" w:eastAsia="仿宋" w:hAnsi="仿宋" w:cs="仿宋" w:hint="eastAsia"/>
            <w:lang w:eastAsia="zh-CN"/>
          </w:rPr>
          <w:t>(二)、夜视仪项目法律合规要求</w:t>
        </w:r>
        <w:r>
          <w:tab/>
        </w:r>
        <w:r>
          <w:fldChar w:fldCharType="begin"/>
        </w:r>
        <w:r>
          <w:instrText xml:space="preserve"> PAGEREF _Toc12712 \h </w:instrText>
        </w:r>
        <w:r>
          <w:fldChar w:fldCharType="separate"/>
        </w:r>
        <w:r>
          <w:t>79</w:t>
        </w:r>
        <w:r>
          <w:fldChar w:fldCharType="end"/>
        </w:r>
      </w:hyperlink>
    </w:p>
    <w:p>
      <w:pPr>
        <w:pStyle w:val="TOC2"/>
        <w:tabs>
          <w:tab w:val="right" w:leader="dot" w:pos="8306"/>
        </w:tabs>
      </w:pPr>
      <w:hyperlink w:anchor="_Toc4979" w:history="1">
        <w:r>
          <w:rPr>
            <w:rFonts w:ascii="仿宋" w:eastAsia="仿宋" w:hAnsi="仿宋" w:cs="仿宋" w:hint="eastAsia"/>
            <w:lang w:eastAsia="zh-CN"/>
          </w:rPr>
          <w:t>(三)、夜视仪项目合同管理与法律事务</w:t>
        </w:r>
        <w:r>
          <w:tab/>
        </w:r>
        <w:r>
          <w:fldChar w:fldCharType="begin"/>
        </w:r>
        <w:r>
          <w:instrText xml:space="preserve"> PAGEREF _Toc4979 \h </w:instrText>
        </w:r>
        <w:r>
          <w:fldChar w:fldCharType="separate"/>
        </w:r>
        <w:r>
          <w:t>83</w:t>
        </w:r>
        <w:r>
          <w:fldChar w:fldCharType="end"/>
        </w:r>
      </w:hyperlink>
    </w:p>
    <w:p>
      <w:pPr>
        <w:pStyle w:val="TOC2"/>
        <w:tabs>
          <w:tab w:val="right" w:leader="dot" w:pos="8306"/>
        </w:tabs>
      </w:pPr>
      <w:hyperlink w:anchor="_Toc31660" w:history="1">
        <w:r>
          <w:rPr>
            <w:rFonts w:ascii="仿宋" w:eastAsia="仿宋" w:hAnsi="仿宋" w:cs="仿宋" w:hint="eastAsia"/>
            <w:lang w:eastAsia="zh-CN"/>
          </w:rPr>
          <w:t>(四)、夜视仪项目知识产权保护策略</w:t>
        </w:r>
        <w:r>
          <w:tab/>
        </w:r>
        <w:r>
          <w:fldChar w:fldCharType="begin"/>
        </w:r>
        <w:r>
          <w:instrText xml:space="preserve"> PAGEREF _Toc31660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58"/>
      <w:r>
        <w:rPr>
          <w:rFonts w:ascii="仿宋" w:eastAsia="仿宋" w:hAnsi="仿宋" w:cs="仿宋" w:hint="eastAsia"/>
          <w:sz w:val="28"/>
          <w:lang w:eastAsia="zh-CN"/>
        </w:rPr>
        <w:t>一、夜视仪项目危机管理</w:t>
      </w:r>
      <w:bookmarkEnd w:id="2"/>
    </w:p>
    <w:p>
      <w:pPr>
        <w:pStyle w:val="Heading2"/>
        <w:rPr>
          <w:rFonts w:ascii="仿宋" w:eastAsia="仿宋" w:hAnsi="仿宋" w:cs="仿宋" w:hint="eastAsia"/>
          <w:lang w:eastAsia="zh-CN"/>
        </w:rPr>
      </w:pPr>
      <w:bookmarkStart w:id="3" w:name="_Toc1658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项目危机管理中，危机预警与识别是确保夜视仪项目稳健运行的核心步骤。通过建立全面的监测机制，夜视仪项目团队旨在及时发现和理解潜在的风险和危机因素，以便采取及时的预防和应对措施，确保夜视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首先，通过深入的风险评估，夜视仪项目团队全面分析了整个夜视仪项目和各个阶段可能存在的威胁。这包括准确评估每个潜在风险的发生概率和可能影响的程度，为后续危机预警提供了有力支持。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夜视仪项目团队着重于明确定义夜视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夜视仪项目进展的持续监控，团队能够及时发现潜在问题并作出迅速反应。夜视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在这一阶段，团队的专业素养和反应速度将发挥至关重要的作用，以确保潜在危机能够在初期得到有效的处理，最大程度地减轻负面影响。通过危机预警与识别，夜视仪项目得以更有序、可控地推进。</w:t>
      </w:r>
    </w:p>
    <w:p>
      <w:pPr>
        <w:pStyle w:val="Heading2"/>
        <w:ind w:firstLine="560" w:firstLineChars="200"/>
        <w:rPr>
          <w:rFonts w:ascii="仿宋" w:eastAsia="仿宋" w:hAnsi="仿宋" w:cs="仿宋" w:hint="eastAsia"/>
          <w:sz w:val="28"/>
          <w:lang w:eastAsia="zh-CN"/>
        </w:rPr>
      </w:pPr>
      <w:bookmarkStart w:id="4" w:name="_Toc859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在危机发生时，夜视仪项目团队立即行动，成立了应急小组。该小组的任务是迅速制定并实施紧急应对措施，以最小化潜在损失。以下是采取的主要措施：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暂停夜视仪项目进度：为遏制危机蔓延，夜视仪项目暂时停止进行，以便全面评估当前状况。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资源重新分配：重新评估夜视仪项目资源的分配，确保最大限度地减小损失。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实时沟通：与关键利益相关者建立实时沟通机制，向他们传递夜视仪项目危机的实际状况，保障夜视仪项目核心利益。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在紧急应对的同时，夜视仪项目团队强调了团队协作和有效沟通的重要性。以下是团队协作的关键举措：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信息共享机制：建立了信息共享平台，确保团队成员能够及时获取夜视仪项目危机的实时信息。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领导者沟通：夜视仪项目领导者通过定期会议和即时沟通工具，指导团队应对危机，保持团队稳定运行。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随着危机得到初步控制，夜视仪项目团队转向制定恢复计划，以确保夜视仪项目能够从中迅速恢复。主要恢复计划包括：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修复受损的进度计划：重新评估夜视仪项目进度，制定修复计划，确保夜视仪项目尽快回归正常进程。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重新调整资源分配：优化资源分配，确保夜视仪项目在有限资源下高效运转。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风险管理机制加强：对夜视仪项目风险进行全面评估，制定更强化的风险管理策略，以预防未来可能的危机。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487"/>
      <w:r>
        <w:rPr>
          <w:rFonts w:ascii="仿宋" w:eastAsia="仿宋" w:hAnsi="仿宋" w:cs="仿宋" w:hint="eastAsia"/>
          <w:sz w:val="28"/>
          <w:lang w:eastAsia="zh-CN"/>
        </w:rPr>
        <w:t>二、夜视仪项目概论</w:t>
      </w:r>
      <w:bookmarkEnd w:id="5"/>
    </w:p>
    <w:p>
      <w:pPr>
        <w:pStyle w:val="Heading2"/>
        <w:rPr>
          <w:rFonts w:ascii="仿宋" w:eastAsia="仿宋" w:hAnsi="仿宋" w:cs="仿宋" w:hint="eastAsia"/>
          <w:lang w:eastAsia="zh-CN"/>
        </w:rPr>
      </w:pPr>
      <w:bookmarkStart w:id="6" w:name="_Toc25485"/>
      <w:r>
        <w:rPr>
          <w:rFonts w:ascii="仿宋" w:eastAsia="仿宋" w:hAnsi="仿宋" w:cs="仿宋" w:hint="eastAsia"/>
          <w:lang w:eastAsia="zh-CN"/>
        </w:rPr>
        <w:t>(一)、夜视仪项目概况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起源追溯至对市场的深入洞察。市场的不断演变与变革为夜视仪项目提供了难得的机遇。当前市场存在的需求缺口和变革的大环境共同构成了夜视仪项目的背景。这个夜视仪项目旨在充分利用市场机遇，填补行业中尚未满足的需求，为客户提供全新的解决方案。市场的变革和需求的增长使得这个夜视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夜视仪项目名称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正式命名为夜视仪。这个名称不仅仅是一个标识，更代表了夜视仪项目的核心理念和愿景。它蕴含着夜视仪项目所要解决问题的关键字，具有强烈的表达和辨识度，为夜视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夜视仪项目目标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核心目标是提供一种全新、高效的解决方案，满足客户日益增长的需求。夜视仪项目追求的不仅仅是满足市场需求，更是在市场中获得卓越的竞争优势。通过不断提升产品或服务的质量和创新水平，夜视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夜视仪项目范围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全面涵盖了产品研发、制造、市场推广和售后服务，确保从产品设计到最终用户体验的全方位关注。这一全面的夜视仪项目范围是为了确保夜视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夜视仪项目时间表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夜视仪项目计划在未来18个月内完成，包括研发、测试、市场试点和正式推出等不同阶段。这个时间表的合理设计是为了确保夜视仪项目各个阶段的顺利推进，以便按时交付高质量的成果。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夜视仪项目预算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夜视仪项目总预算估算为XX百万美元，主要分配在研发、市场推广、人员培训和运营等方面。这一充足的预算为夜视仪项目提供了充足的资源，确保夜视仪项目在各个方面都能取得优异的表现。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夜视仪项目风险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夜视仪项目可能面临的风险包括市场接受度低、技术难题、竞争激烈等。夜视仪项目团队已经制定了相应的风险应对计划，通过前瞻性的风险管理，确保夜视仪项目在面对不确定性时能够迅速做出应对。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夜视仪项目团队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夜视仪项目汇聚了一支经验丰富、多领域专业素养的核心团队，确保夜视仪项目在各个方面都能拥有高水平的执行力。团队的协同作战是夜视仪项目成功的关键因素之一。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夜视仪项目背景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夜视仪项目的背景根植于市场对更高效、创新产品的渴望，同时也受到科技发展对行业格局的深刻改变的影响。这为夜视仪项目提供了广阔的发展空间和市场需求。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夜视仪项目现状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截至目前，夜视仪项目已完成市场调研和技术验证，取得了初步的成功。这为夜视仪项目在未来的发展奠定了坚实的基础，为更远大的目标打下了坚实的基石。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2812"/>
      <w:r>
        <w:rPr>
          <w:rFonts w:ascii="仿宋" w:eastAsia="仿宋" w:hAnsi="仿宋" w:cs="仿宋" w:hint="eastAsia"/>
          <w:sz w:val="28"/>
          <w:lang w:eastAsia="zh-CN"/>
        </w:rPr>
        <w:t>(二)、夜视仪项目目标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keyword》夜视仪项目首要业务目标是在市场中占据有利地位，实现产品/服务的成功推广和销售。通过不断提升产品质量、创新性，夜视仪项目追求成为行业中的领导者，赢得更多客户的青睐。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在科技迅速发展的时代，夜视仪项目着眼于技术创新。通过持续的研发和技术升级，夜视仪项目旨在推出更具创新性的产品或服务，以满足市场对新鲜、先进解决方案的需求。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为了建立可持续的客户关系，夜视仪项目设定了客户满意度目标。通过提供卓越的产品质量和优质的客户服务，夜视仪项目追求赢得客户的信任和忠诚度，确保他们的满意度达到行业领先水平。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夜视仪项目注重社会责任和可持续发展。通过实施环保、社会责任夜视仪项目，夜视仪项目致力于在经济发展的同时保护环境，促进社会公平，实现可持续经营。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夜视仪项目的团队是实现目标的核心驱动力。因此，夜视仪项目设定了团队发展目标，包括提升团队成员的专业技能、培养领导力，以及搭建协同高效的团队工作氛围。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972"/>
      <w:r>
        <w:rPr>
          <w:rFonts w:ascii="仿宋" w:eastAsia="仿宋" w:hAnsi="仿宋" w:cs="仿宋" w:hint="eastAsia"/>
          <w:sz w:val="28"/>
          <w:lang w:eastAsia="zh-CN"/>
        </w:rPr>
        <w:t>(三)、夜视仪项目提出的理由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夜视仪项目提出的理由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提出源于对市场机遇的深刻洞察。当前市场中存在的需求缺口和行业发展趋势表明，有巨大的商业机会等待被开发。通过准确捕捉市场机遇，夜视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理念基于对技术创新的信仰。通过持续的研发和技术投入，夜视仪项目有望推出更具创新性的产品或服务。在科技飞速发展的当下，夜视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提出是为了增强企业的行业竞争力。通过提升产品或服务的质量和独特性，夜视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响应了消费者需求的变化。随着社会和科技的不断发展，消费者对产品和服务的需求也在发生变化。通过深入了解并及时回应消费者的新需求，夜视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夜视仪项目的提出是企业战略发展规划的一部分。在面对日益激烈的市场竞争和不断变化的商业环境中，夜视仪项目作为企业战略的一环，旨在为企业开辟新的增长领域，巩固企业在行业中的地位。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夜视仪项目的提出不仅仅是基于商业考量，还注重社会责任。通过推出环保、社会责任等方面的夜视仪项目，夜视仪企业可以在社会中树立积极形象，为社会做出积极贡献，实现经济效益和社会效益的双赢。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夜视仪项目的提出反映了对利益相关者期望的关注。包括客户、员工、投资者等利益相关者在企业发展中都有着各自的期望，夜视仪项目力求在满足这些期望的同时，取得更大的共赢。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694"/>
      <w:r>
        <w:rPr>
          <w:rFonts w:ascii="仿宋" w:eastAsia="仿宋" w:hAnsi="仿宋" w:cs="仿宋" w:hint="eastAsia"/>
          <w:sz w:val="28"/>
          <w:lang w:eastAsia="zh-CN"/>
        </w:rPr>
        <w:t>(四)、夜视仪项目意义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在实施夜视仪项目的过程中，我们不仅仅是在追逐商业成功，更是为企业和社会的多个层面创造了深远的意义。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夜视仪项目的首要意义在于提升企业的市场竞争力。通过持续的创新和对产品质量的高标准要求，夜视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夜视仪项目的推进将促使行业技术水平的提升。通过引入先进技术和创新性解决方案，夜视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在社会层面，夜视仪项目不仅创造了大量就业机会，提高了就业水平，还注重社会责任和环保。通过参与社会公益事业和推动环保夜视仪项目，夜视仪项目为社会贡献了一份力量，体现了企业对社会的积极回馈。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综合而言，夜视仪项目意义重大，不仅推动了企业的发展，也为行业和社会的进步贡献了积极力量。这是一个全面而深刻的影响，将在未来产生可持续的正面效应。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286"/>
      <w:r>
        <w:rPr>
          <w:rFonts w:ascii="仿宋" w:eastAsia="仿宋" w:hAnsi="仿宋" w:cs="仿宋" w:hint="eastAsia"/>
          <w:sz w:val="28"/>
          <w:lang w:eastAsia="zh-CN"/>
        </w:rPr>
        <w:t>(五)、夜视仪项目背景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在当今迅猛发展的商业环境中，夜视仪项目的动因根植于对多方面因素的审慎考量。这个夜视仪项目的提出并非孤立的决策，而是对企业所处背景深入思考的产物。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市场的不断演变是夜视仪项目背后的首要原因。科技的迅速发展和全球市场的快速变化使得企业必须灵活应对。夜视仪项目应运而生，旨在通过创新性的解决方案迎合市场的多变需求，赢得竞争中的先机。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竞争的激烈程度也是夜视仪项目背景中不可忽视的一环。企业需要在激烈竞争中脱颖而出，为此，夜视仪项目致力于打破常规，提供独特的价值主张，以吸引客户并确保市场份额的增长。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技术的迅速发展为企业带来了机遇与挑战。作为夜视仪项目启动的背景之一，对新兴技术的应用将有助于提升企业的技术水平，使其在不断演进的商业环境中保持竞争优势。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此外，社会对企业责任的期望也在逐渐升高。夜视仪项目充分融入了社会责任的理念，通过可持续经营和社会公益夜视仪项目，企图为社会贡献一份力量，在商业成功的同时关注社会价值。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82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8141"/>
      <w:r>
        <w:rPr>
          <w:rFonts w:ascii="仿宋" w:eastAsia="仿宋" w:hAnsi="仿宋" w:cs="仿宋" w:hint="eastAsia"/>
          <w:lang w:eastAsia="zh-CN"/>
        </w:rPr>
        <w:t>(一)、夜视仪行业分析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夜视仪行业一直以来都是市场的关注焦点。行业内的发展趋势、竞争态势以及潜在机会都对夜视仪项目的推进产生深远的影响。通过深入研究行业的整体概貌，我们将更好地理解行业的核心特征，为夜视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行业，技术一直是推动创新和发展的关键因素。我们将对当前技术趋势进行详尽分析，包括但不限于人工智能、大数据应用、先进制造技术等。这有助于夜视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夜视仪项目成功的基础。我们将对主要竞争对手进行深入研究，包括其市场份额、产品特点、市场定位等。通过全面了解竞争对手的优势和劣势，夜视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271"/>
      <w:r>
        <w:rPr>
          <w:rFonts w:ascii="仿宋" w:eastAsia="仿宋" w:hAnsi="仿宋" w:cs="仿宋" w:hint="eastAsia"/>
          <w:sz w:val="28"/>
          <w:lang w:eastAsia="zh-CN"/>
        </w:rPr>
        <w:t>(二)、夜视仪市场分析预测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通过对市场规模的深入调研，我们将预测夜视仪市场未来的增长趋势。这包括市场的整体规模、各细分领域的发展趋势等。夜视仪项目可以根据市场的扩张速度和潜在机会，制定更符合市场需求的发展策略。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了解消费者的需求是市场分析的核心。我们将通过调查研究，深入挖掘目标消费者的需求特点、购买习惯以及对产品和服务的期望。这有助于夜视仪项目更好地定位目标市场，提供更符合消费者期待的解决方案。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夜视仪项目实施过程中需要充分考虑的因素。我们将对市场风险进行全面评估，包括但不限于政策法规风险、市场竞争风险、技术变革风险等。通过对潜在风险的深入分析，夜视仪项目可以制定相应的风险缓解策略，降低不确定性对夜视仪项目的影响。</w:t>
      </w:r>
    </w:p>
    <w:p>
      <w:pPr>
        <w:pStyle w:val="Heading1"/>
        <w:ind w:firstLine="560" w:firstLineChars="200"/>
        <w:rPr>
          <w:rFonts w:ascii="仿宋" w:eastAsia="仿宋" w:hAnsi="仿宋" w:cs="仿宋" w:hint="eastAsia"/>
          <w:sz w:val="28"/>
          <w:lang w:eastAsia="zh-CN"/>
        </w:rPr>
      </w:pPr>
      <w:bookmarkStart w:id="14" w:name="_Toc20085"/>
      <w:r>
        <w:rPr>
          <w:rFonts w:ascii="仿宋" w:eastAsia="仿宋" w:hAnsi="仿宋" w:cs="仿宋" w:hint="eastAsia"/>
          <w:sz w:val="28"/>
          <w:lang w:eastAsia="zh-CN"/>
        </w:rPr>
        <w:t>四、夜视仪项目土建工程</w:t>
      </w:r>
      <w:bookmarkEnd w:id="14"/>
    </w:p>
    <w:p>
      <w:pPr>
        <w:pStyle w:val="Heading2"/>
        <w:rPr>
          <w:rFonts w:ascii="仿宋" w:eastAsia="仿宋" w:hAnsi="仿宋" w:cs="仿宋" w:hint="eastAsia"/>
          <w:lang w:eastAsia="zh-CN"/>
        </w:rPr>
      </w:pPr>
      <w:bookmarkStart w:id="15" w:name="_Toc2739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在夜视仪项目的建筑工程设计中，我们将秉承一系列重要的设计原则，以确保夜视仪项目建筑在功能、美观、可持续性等方面达到最佳效果。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首要原则是确保建筑的功能性得到最大化的发挥。我们将充分理解夜视仪项目的实际需求，合理布局各个功能区域，保证建筑在满足业务需求的同时，提供高效的工作环境。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在建筑设计中，我们将综合考虑建设和运营成本。通过精细的经济效益分析，确保设计方案在高效利用资源的同时，对夜视仪项目的长期盈利能力有积极的贡献。</w:t>
      </w:r>
    </w:p>
    <w:p>
      <w:pPr>
        <w:pStyle w:val="Heading2"/>
        <w:ind w:firstLine="560" w:firstLineChars="200"/>
        <w:rPr>
          <w:rFonts w:ascii="仿宋" w:eastAsia="仿宋" w:hAnsi="仿宋" w:cs="仿宋" w:hint="eastAsia"/>
          <w:sz w:val="28"/>
          <w:lang w:eastAsia="zh-CN"/>
        </w:rPr>
      </w:pPr>
      <w:bookmarkStart w:id="16" w:name="_Toc2383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夜视仪项目的土建工程设计中，我们将精准设定设计年限，结合夜视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夜视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074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夜视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夜视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夜视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21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本期工程夜视仪项目预计总建筑面积XXX平方米，其中：计容建筑面积XXX平方米，计划建筑工程投资XX万元，占夜视仪项目总投资的XX%。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https://d.book118.com/215200241140011101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夜视仪项目规划设计方案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D4E8C"/>
    <w:rsid w:val="01DD4E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0024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2024-01-29T04:31:00Z</dcterms:created>
  <dcterms:modified xsi:type="dcterms:W3CDTF">2024-01-29T04:31:24Z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E762C4D817E4411C9117ECD0702F7DEF_11</vt:lpwstr>
  </property>
  <property fmtid="{D5CDD505-2E9C-101B-9397-08002B2CF9AE}" pid="3" name="KSOProductBuildVer">
    <vt:lpwstr>2052-12.1.0.16250</vt:lpwstr>
  </property>
</Properties>
</file>