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农作物种子高效加工设备市场分析及竞争策略报告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930" w:history="1">
        <w:r>
          <w:rPr>
            <w:rFonts w:ascii="仿宋" w:eastAsia="仿宋" w:hAnsi="仿宋" w:cs="仿宋" w:hint="eastAsia"/>
            <w:lang w:eastAsia="zh-CN"/>
          </w:rPr>
          <w:t>前言</w:t>
        </w:r>
        <w:r>
          <w:tab/>
        </w:r>
        <w:r>
          <w:fldChar w:fldCharType="begin"/>
        </w:r>
        <w:r>
          <w:instrText xml:space="preserve"> PAGEREF _Toc4930 \h </w:instrText>
        </w:r>
        <w:r>
          <w:fldChar w:fldCharType="separate"/>
        </w:r>
        <w:r>
          <w:t>4</w:t>
        </w:r>
        <w:r>
          <w:fldChar w:fldCharType="end"/>
        </w:r>
      </w:hyperlink>
    </w:p>
    <w:p>
      <w:pPr>
        <w:pStyle w:val="TOC1"/>
        <w:tabs>
          <w:tab w:val="right" w:leader="dot" w:pos="8306"/>
        </w:tabs>
      </w:pPr>
      <w:hyperlink w:anchor="_Toc20827" w:history="1">
        <w:r>
          <w:rPr>
            <w:rFonts w:ascii="仿宋" w:eastAsia="仿宋" w:hAnsi="仿宋" w:cs="仿宋" w:hint="eastAsia"/>
            <w:lang w:eastAsia="zh-CN"/>
          </w:rPr>
          <w:t>一、农作物种子高效加工设备项目危机管理</w:t>
        </w:r>
        <w:r>
          <w:tab/>
        </w:r>
        <w:r>
          <w:fldChar w:fldCharType="begin"/>
        </w:r>
        <w:r>
          <w:instrText xml:space="preserve"> PAGEREF _Toc20827 \h </w:instrText>
        </w:r>
        <w:r>
          <w:fldChar w:fldCharType="separate"/>
        </w:r>
        <w:r>
          <w:t>4</w:t>
        </w:r>
        <w:r>
          <w:fldChar w:fldCharType="end"/>
        </w:r>
      </w:hyperlink>
    </w:p>
    <w:p>
      <w:pPr>
        <w:pStyle w:val="TOC2"/>
        <w:tabs>
          <w:tab w:val="right" w:leader="dot" w:pos="8306"/>
        </w:tabs>
      </w:pPr>
      <w:hyperlink w:anchor="_Toc17091" w:history="1">
        <w:r>
          <w:rPr>
            <w:rFonts w:ascii="仿宋" w:eastAsia="仿宋" w:hAnsi="仿宋" w:cs="仿宋" w:hint="eastAsia"/>
            <w:lang w:eastAsia="zh-CN"/>
          </w:rPr>
          <w:t>(一)、危机预警与识别</w:t>
        </w:r>
        <w:r>
          <w:tab/>
        </w:r>
        <w:r>
          <w:fldChar w:fldCharType="begin"/>
        </w:r>
        <w:r>
          <w:instrText xml:space="preserve"> PAGEREF _Toc17091 \h </w:instrText>
        </w:r>
        <w:r>
          <w:fldChar w:fldCharType="separate"/>
        </w:r>
        <w:r>
          <w:t>4</w:t>
        </w:r>
        <w:r>
          <w:fldChar w:fldCharType="end"/>
        </w:r>
      </w:hyperlink>
    </w:p>
    <w:p>
      <w:pPr>
        <w:pStyle w:val="TOC2"/>
        <w:tabs>
          <w:tab w:val="right" w:leader="dot" w:pos="8306"/>
        </w:tabs>
      </w:pPr>
      <w:hyperlink w:anchor="_Toc12514" w:history="1">
        <w:r>
          <w:rPr>
            <w:rFonts w:ascii="仿宋" w:eastAsia="仿宋" w:hAnsi="仿宋" w:cs="仿宋" w:hint="eastAsia"/>
            <w:lang w:eastAsia="zh-CN"/>
          </w:rPr>
          <w:t>(二)、危机应对与恢复</w:t>
        </w:r>
        <w:r>
          <w:tab/>
        </w:r>
        <w:r>
          <w:fldChar w:fldCharType="begin"/>
        </w:r>
        <w:r>
          <w:instrText xml:space="preserve"> PAGEREF _Toc12514 \h </w:instrText>
        </w:r>
        <w:r>
          <w:fldChar w:fldCharType="separate"/>
        </w:r>
        <w:r>
          <w:t>5</w:t>
        </w:r>
        <w:r>
          <w:fldChar w:fldCharType="end"/>
        </w:r>
      </w:hyperlink>
    </w:p>
    <w:p>
      <w:pPr>
        <w:pStyle w:val="TOC1"/>
        <w:tabs>
          <w:tab w:val="right" w:leader="dot" w:pos="8306"/>
        </w:tabs>
      </w:pPr>
      <w:hyperlink w:anchor="_Toc3885" w:history="1">
        <w:r>
          <w:rPr>
            <w:rFonts w:ascii="仿宋" w:eastAsia="仿宋" w:hAnsi="仿宋" w:cs="仿宋" w:hint="eastAsia"/>
            <w:lang w:eastAsia="zh-CN"/>
          </w:rPr>
          <w:t>二、建设农作物种子高效加工设备项目概况</w:t>
        </w:r>
        <w:r>
          <w:tab/>
        </w:r>
        <w:r>
          <w:fldChar w:fldCharType="begin"/>
        </w:r>
        <w:r>
          <w:instrText xml:space="preserve"> PAGEREF _Toc3885 \h </w:instrText>
        </w:r>
        <w:r>
          <w:fldChar w:fldCharType="separate"/>
        </w:r>
        <w:r>
          <w:t>7</w:t>
        </w:r>
        <w:r>
          <w:fldChar w:fldCharType="end"/>
        </w:r>
      </w:hyperlink>
    </w:p>
    <w:p>
      <w:pPr>
        <w:pStyle w:val="TOC2"/>
        <w:tabs>
          <w:tab w:val="right" w:leader="dot" w:pos="8306"/>
        </w:tabs>
      </w:pPr>
      <w:hyperlink w:anchor="_Toc27461" w:history="1">
        <w:r>
          <w:rPr>
            <w:rFonts w:ascii="仿宋" w:eastAsia="仿宋" w:hAnsi="仿宋" w:cs="仿宋" w:hint="eastAsia"/>
            <w:lang w:eastAsia="zh-CN"/>
          </w:rPr>
          <w:t>(一)、建设单位简介</w:t>
        </w:r>
        <w:r>
          <w:tab/>
        </w:r>
        <w:r>
          <w:fldChar w:fldCharType="begin"/>
        </w:r>
        <w:r>
          <w:instrText xml:space="preserve"> PAGEREF _Toc27461 \h </w:instrText>
        </w:r>
        <w:r>
          <w:fldChar w:fldCharType="separate"/>
        </w:r>
        <w:r>
          <w:t>7</w:t>
        </w:r>
        <w:r>
          <w:fldChar w:fldCharType="end"/>
        </w:r>
      </w:hyperlink>
    </w:p>
    <w:p>
      <w:pPr>
        <w:pStyle w:val="TOC2"/>
        <w:tabs>
          <w:tab w:val="right" w:leader="dot" w:pos="8306"/>
        </w:tabs>
      </w:pPr>
      <w:hyperlink w:anchor="_Toc24387" w:history="1">
        <w:r>
          <w:rPr>
            <w:rFonts w:ascii="仿宋" w:eastAsia="仿宋" w:hAnsi="仿宋" w:cs="仿宋" w:hint="eastAsia"/>
            <w:lang w:eastAsia="zh-CN"/>
          </w:rPr>
          <w:t>(二)、建设农作物种子高效加工设备项目基本情况</w:t>
        </w:r>
        <w:r>
          <w:tab/>
        </w:r>
        <w:r>
          <w:fldChar w:fldCharType="begin"/>
        </w:r>
        <w:r>
          <w:instrText xml:space="preserve"> PAGEREF _Toc24387 \h </w:instrText>
        </w:r>
        <w:r>
          <w:fldChar w:fldCharType="separate"/>
        </w:r>
        <w:r>
          <w:t>7</w:t>
        </w:r>
        <w:r>
          <w:fldChar w:fldCharType="end"/>
        </w:r>
      </w:hyperlink>
    </w:p>
    <w:p>
      <w:pPr>
        <w:pStyle w:val="TOC2"/>
        <w:tabs>
          <w:tab w:val="right" w:leader="dot" w:pos="8306"/>
        </w:tabs>
      </w:pPr>
      <w:hyperlink w:anchor="_Toc25327" w:history="1">
        <w:r>
          <w:rPr>
            <w:rFonts w:ascii="仿宋" w:eastAsia="仿宋" w:hAnsi="仿宋" w:cs="仿宋" w:hint="eastAsia"/>
            <w:lang w:eastAsia="zh-CN"/>
          </w:rPr>
          <w:t>(三)、政策法规符合性</w:t>
        </w:r>
        <w:r>
          <w:tab/>
        </w:r>
        <w:r>
          <w:fldChar w:fldCharType="begin"/>
        </w:r>
        <w:r>
          <w:instrText xml:space="preserve"> PAGEREF _Toc25327 \h </w:instrText>
        </w:r>
        <w:r>
          <w:fldChar w:fldCharType="separate"/>
        </w:r>
        <w:r>
          <w:t>8</w:t>
        </w:r>
        <w:r>
          <w:fldChar w:fldCharType="end"/>
        </w:r>
      </w:hyperlink>
    </w:p>
    <w:p>
      <w:pPr>
        <w:pStyle w:val="TOC2"/>
        <w:tabs>
          <w:tab w:val="right" w:leader="dot" w:pos="8306"/>
        </w:tabs>
      </w:pPr>
      <w:hyperlink w:anchor="_Toc4009" w:history="1">
        <w:r>
          <w:rPr>
            <w:rFonts w:ascii="仿宋" w:eastAsia="仿宋" w:hAnsi="仿宋" w:cs="仿宋" w:hint="eastAsia"/>
            <w:lang w:eastAsia="zh-CN"/>
          </w:rPr>
          <w:t>(四)、建设农作物种子高效加工设备项目地理位置</w:t>
        </w:r>
        <w:r>
          <w:tab/>
        </w:r>
        <w:r>
          <w:fldChar w:fldCharType="begin"/>
        </w:r>
        <w:r>
          <w:instrText xml:space="preserve"> PAGEREF _Toc4009 \h </w:instrText>
        </w:r>
        <w:r>
          <w:fldChar w:fldCharType="separate"/>
        </w:r>
        <w:r>
          <w:t>9</w:t>
        </w:r>
        <w:r>
          <w:fldChar w:fldCharType="end"/>
        </w:r>
      </w:hyperlink>
    </w:p>
    <w:p>
      <w:pPr>
        <w:pStyle w:val="TOC2"/>
        <w:tabs>
          <w:tab w:val="right" w:leader="dot" w:pos="8306"/>
        </w:tabs>
      </w:pPr>
      <w:hyperlink w:anchor="_Toc7727" w:history="1">
        <w:r>
          <w:rPr>
            <w:rFonts w:ascii="仿宋" w:eastAsia="仿宋" w:hAnsi="仿宋" w:cs="仿宋" w:hint="eastAsia"/>
            <w:lang w:eastAsia="zh-CN"/>
          </w:rPr>
          <w:t>(五)、农作物种子高效加工设备项目所在地自然条件</w:t>
        </w:r>
        <w:r>
          <w:tab/>
        </w:r>
        <w:r>
          <w:fldChar w:fldCharType="begin"/>
        </w:r>
        <w:r>
          <w:instrText xml:space="preserve"> PAGEREF _Toc7727 \h </w:instrText>
        </w:r>
        <w:r>
          <w:fldChar w:fldCharType="separate"/>
        </w:r>
        <w:r>
          <w:t>10</w:t>
        </w:r>
        <w:r>
          <w:fldChar w:fldCharType="end"/>
        </w:r>
      </w:hyperlink>
    </w:p>
    <w:p>
      <w:pPr>
        <w:pStyle w:val="TOC2"/>
        <w:tabs>
          <w:tab w:val="right" w:leader="dot" w:pos="8306"/>
        </w:tabs>
      </w:pPr>
      <w:hyperlink w:anchor="_Toc16556" w:history="1">
        <w:r>
          <w:rPr>
            <w:rFonts w:ascii="仿宋" w:eastAsia="仿宋" w:hAnsi="仿宋" w:cs="仿宋" w:hint="eastAsia"/>
            <w:lang w:eastAsia="zh-CN"/>
          </w:rPr>
          <w:t>(六)、农作物种子高效加工设备项目周边环境</w:t>
        </w:r>
        <w:r>
          <w:tab/>
        </w:r>
        <w:r>
          <w:fldChar w:fldCharType="begin"/>
        </w:r>
        <w:r>
          <w:instrText xml:space="preserve"> PAGEREF _Toc16556 \h </w:instrText>
        </w:r>
        <w:r>
          <w:fldChar w:fldCharType="separate"/>
        </w:r>
        <w:r>
          <w:t>12</w:t>
        </w:r>
        <w:r>
          <w:fldChar w:fldCharType="end"/>
        </w:r>
      </w:hyperlink>
    </w:p>
    <w:p>
      <w:pPr>
        <w:pStyle w:val="TOC2"/>
        <w:tabs>
          <w:tab w:val="right" w:leader="dot" w:pos="8306"/>
        </w:tabs>
      </w:pPr>
      <w:hyperlink w:anchor="_Toc2679" w:history="1">
        <w:r>
          <w:rPr>
            <w:rFonts w:ascii="仿宋" w:eastAsia="仿宋" w:hAnsi="仿宋" w:cs="仿宋" w:hint="eastAsia"/>
            <w:lang w:eastAsia="zh-CN"/>
          </w:rPr>
          <w:t>(七)、总平面布置</w:t>
        </w:r>
        <w:r>
          <w:tab/>
        </w:r>
        <w:r>
          <w:fldChar w:fldCharType="begin"/>
        </w:r>
        <w:r>
          <w:instrText xml:space="preserve"> PAGEREF _Toc2679 \h </w:instrText>
        </w:r>
        <w:r>
          <w:fldChar w:fldCharType="separate"/>
        </w:r>
        <w:r>
          <w:t>13</w:t>
        </w:r>
        <w:r>
          <w:fldChar w:fldCharType="end"/>
        </w:r>
      </w:hyperlink>
    </w:p>
    <w:p>
      <w:pPr>
        <w:pStyle w:val="TOC2"/>
        <w:tabs>
          <w:tab w:val="right" w:leader="dot" w:pos="8306"/>
        </w:tabs>
      </w:pPr>
      <w:hyperlink w:anchor="_Toc1798" w:history="1">
        <w:r>
          <w:rPr>
            <w:rFonts w:ascii="仿宋" w:eastAsia="仿宋" w:hAnsi="仿宋" w:cs="仿宋" w:hint="eastAsia"/>
            <w:lang w:eastAsia="zh-CN"/>
          </w:rPr>
          <w:t>(八)、主要结构工程</w:t>
        </w:r>
        <w:r>
          <w:tab/>
        </w:r>
        <w:r>
          <w:fldChar w:fldCharType="begin"/>
        </w:r>
        <w:r>
          <w:instrText xml:space="preserve"> PAGEREF _Toc1798 \h </w:instrText>
        </w:r>
        <w:r>
          <w:fldChar w:fldCharType="separate"/>
        </w:r>
        <w:r>
          <w:t>14</w:t>
        </w:r>
        <w:r>
          <w:fldChar w:fldCharType="end"/>
        </w:r>
      </w:hyperlink>
    </w:p>
    <w:p>
      <w:pPr>
        <w:pStyle w:val="TOC2"/>
        <w:tabs>
          <w:tab w:val="right" w:leader="dot" w:pos="8306"/>
        </w:tabs>
      </w:pPr>
      <w:hyperlink w:anchor="_Toc31351" w:history="1">
        <w:r>
          <w:rPr>
            <w:rFonts w:ascii="仿宋" w:eastAsia="仿宋" w:hAnsi="仿宋" w:cs="仿宋" w:hint="eastAsia"/>
            <w:lang w:eastAsia="zh-CN"/>
          </w:rPr>
          <w:t>(九)、建筑结构参数</w:t>
        </w:r>
        <w:r>
          <w:tab/>
        </w:r>
        <w:r>
          <w:fldChar w:fldCharType="begin"/>
        </w:r>
        <w:r>
          <w:instrText xml:space="preserve"> PAGEREF _Toc31351 \h </w:instrText>
        </w:r>
        <w:r>
          <w:fldChar w:fldCharType="separate"/>
        </w:r>
        <w:r>
          <w:t>15</w:t>
        </w:r>
        <w:r>
          <w:fldChar w:fldCharType="end"/>
        </w:r>
      </w:hyperlink>
    </w:p>
    <w:p>
      <w:pPr>
        <w:pStyle w:val="TOC2"/>
        <w:tabs>
          <w:tab w:val="right" w:leader="dot" w:pos="8306"/>
        </w:tabs>
      </w:pPr>
      <w:hyperlink w:anchor="_Toc16380" w:history="1">
        <w:r>
          <w:rPr>
            <w:rFonts w:ascii="仿宋" w:eastAsia="仿宋" w:hAnsi="仿宋" w:cs="仿宋" w:hint="eastAsia"/>
            <w:lang w:eastAsia="zh-CN"/>
          </w:rPr>
          <w:t>(十)、公用工程及辅助设施</w:t>
        </w:r>
        <w:r>
          <w:tab/>
        </w:r>
        <w:r>
          <w:fldChar w:fldCharType="begin"/>
        </w:r>
        <w:r>
          <w:instrText xml:space="preserve"> PAGEREF _Toc16380 \h </w:instrText>
        </w:r>
        <w:r>
          <w:fldChar w:fldCharType="separate"/>
        </w:r>
        <w:r>
          <w:t>16</w:t>
        </w:r>
        <w:r>
          <w:fldChar w:fldCharType="end"/>
        </w:r>
      </w:hyperlink>
    </w:p>
    <w:p>
      <w:pPr>
        <w:pStyle w:val="TOC1"/>
        <w:tabs>
          <w:tab w:val="right" w:leader="dot" w:pos="8306"/>
        </w:tabs>
      </w:pPr>
      <w:hyperlink w:anchor="_Toc15953" w:history="1">
        <w:r>
          <w:rPr>
            <w:rFonts w:ascii="仿宋" w:eastAsia="仿宋" w:hAnsi="仿宋" w:cs="仿宋" w:hint="eastAsia"/>
            <w:lang w:eastAsia="zh-CN"/>
          </w:rPr>
          <w:t>三、劳动安全</w:t>
        </w:r>
        <w:r>
          <w:tab/>
        </w:r>
        <w:r>
          <w:fldChar w:fldCharType="begin"/>
        </w:r>
        <w:r>
          <w:instrText xml:space="preserve"> PAGEREF _Toc15953 \h </w:instrText>
        </w:r>
        <w:r>
          <w:fldChar w:fldCharType="separate"/>
        </w:r>
        <w:r>
          <w:t>17</w:t>
        </w:r>
        <w:r>
          <w:fldChar w:fldCharType="end"/>
        </w:r>
      </w:hyperlink>
    </w:p>
    <w:p>
      <w:pPr>
        <w:pStyle w:val="TOC2"/>
        <w:tabs>
          <w:tab w:val="right" w:leader="dot" w:pos="8306"/>
        </w:tabs>
      </w:pPr>
      <w:hyperlink w:anchor="_Toc2900" w:history="1">
        <w:r>
          <w:rPr>
            <w:rFonts w:ascii="仿宋" w:eastAsia="仿宋" w:hAnsi="仿宋" w:cs="仿宋" w:hint="eastAsia"/>
            <w:lang w:eastAsia="zh-CN"/>
          </w:rPr>
          <w:t>(一)、编制依据</w:t>
        </w:r>
        <w:r>
          <w:tab/>
        </w:r>
        <w:r>
          <w:fldChar w:fldCharType="begin"/>
        </w:r>
        <w:r>
          <w:instrText xml:space="preserve"> PAGEREF _Toc2900 \h </w:instrText>
        </w:r>
        <w:r>
          <w:fldChar w:fldCharType="separate"/>
        </w:r>
        <w:r>
          <w:t>17</w:t>
        </w:r>
        <w:r>
          <w:fldChar w:fldCharType="end"/>
        </w:r>
      </w:hyperlink>
    </w:p>
    <w:p>
      <w:pPr>
        <w:pStyle w:val="TOC2"/>
        <w:tabs>
          <w:tab w:val="right" w:leader="dot" w:pos="8306"/>
        </w:tabs>
      </w:pPr>
      <w:hyperlink w:anchor="_Toc28219" w:history="1">
        <w:r>
          <w:rPr>
            <w:rFonts w:ascii="仿宋" w:eastAsia="仿宋" w:hAnsi="仿宋" w:cs="仿宋" w:hint="eastAsia"/>
            <w:lang w:eastAsia="zh-CN"/>
          </w:rPr>
          <w:t>(二)、防范措施</w:t>
        </w:r>
        <w:r>
          <w:tab/>
        </w:r>
        <w:r>
          <w:fldChar w:fldCharType="begin"/>
        </w:r>
        <w:r>
          <w:instrText xml:space="preserve"> PAGEREF _Toc28219 \h </w:instrText>
        </w:r>
        <w:r>
          <w:fldChar w:fldCharType="separate"/>
        </w:r>
        <w:r>
          <w:t>18</w:t>
        </w:r>
        <w:r>
          <w:fldChar w:fldCharType="end"/>
        </w:r>
      </w:hyperlink>
    </w:p>
    <w:p>
      <w:pPr>
        <w:pStyle w:val="TOC2"/>
        <w:tabs>
          <w:tab w:val="right" w:leader="dot" w:pos="8306"/>
        </w:tabs>
      </w:pPr>
      <w:hyperlink w:anchor="_Toc16868" w:history="1">
        <w:r>
          <w:rPr>
            <w:rFonts w:ascii="仿宋" w:eastAsia="仿宋" w:hAnsi="仿宋" w:cs="仿宋" w:hint="eastAsia"/>
            <w:lang w:eastAsia="zh-CN"/>
          </w:rPr>
          <w:t>(三)、预期效果评价</w:t>
        </w:r>
        <w:r>
          <w:tab/>
        </w:r>
        <w:r>
          <w:fldChar w:fldCharType="begin"/>
        </w:r>
        <w:r>
          <w:instrText xml:space="preserve"> PAGEREF _Toc16868 \h </w:instrText>
        </w:r>
        <w:r>
          <w:fldChar w:fldCharType="separate"/>
        </w:r>
        <w:r>
          <w:t>19</w:t>
        </w:r>
        <w:r>
          <w:fldChar w:fldCharType="end"/>
        </w:r>
      </w:hyperlink>
    </w:p>
    <w:p>
      <w:pPr>
        <w:pStyle w:val="TOC1"/>
        <w:tabs>
          <w:tab w:val="right" w:leader="dot" w:pos="8306"/>
        </w:tabs>
      </w:pPr>
      <w:hyperlink w:anchor="_Toc832" w:history="1">
        <w:r>
          <w:rPr>
            <w:rFonts w:ascii="仿宋" w:eastAsia="仿宋" w:hAnsi="仿宋" w:cs="仿宋" w:hint="eastAsia"/>
            <w:lang w:eastAsia="zh-CN"/>
          </w:rPr>
          <w:t>四、工艺技术</w:t>
        </w:r>
        <w:r>
          <w:tab/>
        </w:r>
        <w:r>
          <w:fldChar w:fldCharType="begin"/>
        </w:r>
        <w:r>
          <w:instrText xml:space="preserve"> PAGEREF _Toc832 \h </w:instrText>
        </w:r>
        <w:r>
          <w:fldChar w:fldCharType="separate"/>
        </w:r>
        <w:r>
          <w:t>19</w:t>
        </w:r>
        <w:r>
          <w:fldChar w:fldCharType="end"/>
        </w:r>
      </w:hyperlink>
    </w:p>
    <w:p>
      <w:pPr>
        <w:pStyle w:val="TOC2"/>
        <w:tabs>
          <w:tab w:val="right" w:leader="dot" w:pos="8306"/>
        </w:tabs>
      </w:pPr>
      <w:hyperlink w:anchor="_Toc13782" w:history="1">
        <w:r>
          <w:rPr>
            <w:rFonts w:ascii="仿宋" w:eastAsia="仿宋" w:hAnsi="仿宋" w:cs="仿宋" w:hint="eastAsia"/>
            <w:lang w:eastAsia="zh-CN"/>
          </w:rPr>
          <w:t>(一)、原辅材料采购及管理</w:t>
        </w:r>
        <w:r>
          <w:tab/>
        </w:r>
        <w:r>
          <w:fldChar w:fldCharType="begin"/>
        </w:r>
        <w:r>
          <w:instrText xml:space="preserve"> PAGEREF _Toc13782 \h </w:instrText>
        </w:r>
        <w:r>
          <w:fldChar w:fldCharType="separate"/>
        </w:r>
        <w:r>
          <w:t>19</w:t>
        </w:r>
        <w:r>
          <w:fldChar w:fldCharType="end"/>
        </w:r>
      </w:hyperlink>
    </w:p>
    <w:p>
      <w:pPr>
        <w:pStyle w:val="TOC2"/>
        <w:tabs>
          <w:tab w:val="right" w:leader="dot" w:pos="8306"/>
        </w:tabs>
      </w:pPr>
      <w:hyperlink w:anchor="_Toc30469" w:history="1">
        <w:r>
          <w:rPr>
            <w:rFonts w:ascii="仿宋" w:eastAsia="仿宋" w:hAnsi="仿宋" w:cs="仿宋" w:hint="eastAsia"/>
            <w:lang w:eastAsia="zh-CN"/>
          </w:rPr>
          <w:t>(二)、技术管理特点</w:t>
        </w:r>
        <w:r>
          <w:tab/>
        </w:r>
        <w:r>
          <w:fldChar w:fldCharType="begin"/>
        </w:r>
        <w:r>
          <w:instrText xml:space="preserve"> PAGEREF _Toc30469 \h </w:instrText>
        </w:r>
        <w:r>
          <w:fldChar w:fldCharType="separate"/>
        </w:r>
        <w:r>
          <w:t>21</w:t>
        </w:r>
        <w:r>
          <w:fldChar w:fldCharType="end"/>
        </w:r>
      </w:hyperlink>
    </w:p>
    <w:p>
      <w:pPr>
        <w:pStyle w:val="TOC2"/>
        <w:tabs>
          <w:tab w:val="right" w:leader="dot" w:pos="8306"/>
        </w:tabs>
      </w:pPr>
      <w:hyperlink w:anchor="_Toc12756" w:history="1">
        <w:r>
          <w:rPr>
            <w:rFonts w:ascii="仿宋" w:eastAsia="仿宋" w:hAnsi="仿宋" w:cs="仿宋" w:hint="eastAsia"/>
            <w:lang w:eastAsia="zh-CN"/>
          </w:rPr>
          <w:t>(三)、项目工艺技术设计方案</w:t>
        </w:r>
        <w:r>
          <w:tab/>
        </w:r>
        <w:r>
          <w:fldChar w:fldCharType="begin"/>
        </w:r>
        <w:r>
          <w:instrText xml:space="preserve"> PAGEREF _Toc12756 \h </w:instrText>
        </w:r>
        <w:r>
          <w:fldChar w:fldCharType="separate"/>
        </w:r>
        <w:r>
          <w:t>22</w:t>
        </w:r>
        <w:r>
          <w:fldChar w:fldCharType="end"/>
        </w:r>
      </w:hyperlink>
    </w:p>
    <w:p>
      <w:pPr>
        <w:pStyle w:val="TOC2"/>
        <w:tabs>
          <w:tab w:val="right" w:leader="dot" w:pos="8306"/>
        </w:tabs>
      </w:pPr>
      <w:hyperlink w:anchor="_Toc10941" w:history="1">
        <w:r>
          <w:rPr>
            <w:rFonts w:ascii="仿宋" w:eastAsia="仿宋" w:hAnsi="仿宋" w:cs="仿宋" w:hint="eastAsia"/>
            <w:lang w:eastAsia="zh-CN"/>
          </w:rPr>
          <w:t>(四)、设备选型方案</w:t>
        </w:r>
        <w:r>
          <w:tab/>
        </w:r>
        <w:r>
          <w:fldChar w:fldCharType="begin"/>
        </w:r>
        <w:r>
          <w:instrText xml:space="preserve"> PAGEREF _Toc10941 \h </w:instrText>
        </w:r>
        <w:r>
          <w:fldChar w:fldCharType="separate"/>
        </w:r>
        <w:r>
          <w:t>23</w:t>
        </w:r>
        <w:r>
          <w:fldChar w:fldCharType="end"/>
        </w:r>
      </w:hyperlink>
    </w:p>
    <w:p>
      <w:pPr>
        <w:pStyle w:val="TOC1"/>
        <w:tabs>
          <w:tab w:val="right" w:leader="dot" w:pos="8306"/>
        </w:tabs>
      </w:pPr>
      <w:hyperlink w:anchor="_Toc5811" w:history="1">
        <w:r>
          <w:rPr>
            <w:rFonts w:ascii="仿宋" w:eastAsia="仿宋" w:hAnsi="仿宋" w:cs="仿宋" w:hint="eastAsia"/>
            <w:lang w:eastAsia="zh-CN"/>
          </w:rPr>
          <w:t>五、土建工程设计</w:t>
        </w:r>
        <w:r>
          <w:tab/>
        </w:r>
        <w:r>
          <w:fldChar w:fldCharType="begin"/>
        </w:r>
        <w:r>
          <w:instrText xml:space="preserve"> PAGEREF _Toc5811 \h </w:instrText>
        </w:r>
        <w:r>
          <w:fldChar w:fldCharType="separate"/>
        </w:r>
        <w:r>
          <w:t>24</w:t>
        </w:r>
        <w:r>
          <w:fldChar w:fldCharType="end"/>
        </w:r>
      </w:hyperlink>
    </w:p>
    <w:p>
      <w:pPr>
        <w:pStyle w:val="TOC2"/>
        <w:tabs>
          <w:tab w:val="right" w:leader="dot" w:pos="8306"/>
        </w:tabs>
      </w:pPr>
      <w:hyperlink w:anchor="_Toc5806" w:history="1">
        <w:r>
          <w:rPr>
            <w:rFonts w:ascii="仿宋" w:eastAsia="仿宋" w:hAnsi="仿宋" w:cs="仿宋" w:hint="eastAsia"/>
            <w:lang w:eastAsia="zh-CN"/>
          </w:rPr>
          <w:t>(一)、建筑工程设计原则</w:t>
        </w:r>
        <w:r>
          <w:tab/>
        </w:r>
        <w:r>
          <w:fldChar w:fldCharType="begin"/>
        </w:r>
        <w:r>
          <w:instrText xml:space="preserve"> PAGEREF _Toc5806 \h </w:instrText>
        </w:r>
        <w:r>
          <w:fldChar w:fldCharType="separate"/>
        </w:r>
        <w:r>
          <w:t>24</w:t>
        </w:r>
        <w:r>
          <w:fldChar w:fldCharType="end"/>
        </w:r>
      </w:hyperlink>
    </w:p>
    <w:p>
      <w:pPr>
        <w:pStyle w:val="TOC2"/>
        <w:tabs>
          <w:tab w:val="right" w:leader="dot" w:pos="8306"/>
        </w:tabs>
      </w:pPr>
      <w:hyperlink w:anchor="_Toc13145" w:history="1">
        <w:r>
          <w:rPr>
            <w:rFonts w:ascii="仿宋" w:eastAsia="仿宋" w:hAnsi="仿宋" w:cs="仿宋" w:hint="eastAsia"/>
            <w:lang w:eastAsia="zh-CN"/>
          </w:rPr>
          <w:t>(二)、土建工程设计年限及安全等级</w:t>
        </w:r>
        <w:r>
          <w:tab/>
        </w:r>
        <w:r>
          <w:fldChar w:fldCharType="begin"/>
        </w:r>
        <w:r>
          <w:instrText xml:space="preserve"> PAGEREF _Toc13145 \h </w:instrText>
        </w:r>
        <w:r>
          <w:fldChar w:fldCharType="separate"/>
        </w:r>
        <w:r>
          <w:t>26</w:t>
        </w:r>
        <w:r>
          <w:fldChar w:fldCharType="end"/>
        </w:r>
      </w:hyperlink>
    </w:p>
    <w:p>
      <w:pPr>
        <w:pStyle w:val="TOC2"/>
        <w:tabs>
          <w:tab w:val="right" w:leader="dot" w:pos="8306"/>
        </w:tabs>
      </w:pPr>
      <w:hyperlink w:anchor="_Toc3831" w:history="1">
        <w:r>
          <w:rPr>
            <w:rFonts w:ascii="仿宋" w:eastAsia="仿宋" w:hAnsi="仿宋" w:cs="仿宋" w:hint="eastAsia"/>
            <w:lang w:eastAsia="zh-CN"/>
          </w:rPr>
          <w:t>(三)、建筑工程设计总体要求</w:t>
        </w:r>
        <w:r>
          <w:tab/>
        </w:r>
        <w:r>
          <w:fldChar w:fldCharType="begin"/>
        </w:r>
        <w:r>
          <w:instrText xml:space="preserve"> PAGEREF _Toc3831 \h </w:instrText>
        </w:r>
        <w:r>
          <w:fldChar w:fldCharType="separate"/>
        </w:r>
        <w:r>
          <w:t>27</w:t>
        </w:r>
        <w:r>
          <w:fldChar w:fldCharType="end"/>
        </w:r>
      </w:hyperlink>
    </w:p>
    <w:p>
      <w:pPr>
        <w:pStyle w:val="TOC2"/>
        <w:tabs>
          <w:tab w:val="right" w:leader="dot" w:pos="8306"/>
        </w:tabs>
      </w:pPr>
      <w:hyperlink w:anchor="_Toc4335" w:history="1">
        <w:r>
          <w:rPr>
            <w:rFonts w:ascii="仿宋" w:eastAsia="仿宋" w:hAnsi="仿宋" w:cs="仿宋" w:hint="eastAsia"/>
            <w:lang w:eastAsia="zh-CN"/>
          </w:rPr>
          <w:t>(四)、土建工程建设指标</w:t>
        </w:r>
        <w:r>
          <w:tab/>
        </w:r>
        <w:r>
          <w:fldChar w:fldCharType="begin"/>
        </w:r>
        <w:r>
          <w:instrText xml:space="preserve"> PAGEREF _Toc4335 \h </w:instrText>
        </w:r>
        <w:r>
          <w:fldChar w:fldCharType="separate"/>
        </w:r>
        <w:r>
          <w:t>29</w:t>
        </w:r>
        <w:r>
          <w:fldChar w:fldCharType="end"/>
        </w:r>
      </w:hyperlink>
    </w:p>
    <w:p>
      <w:pPr>
        <w:pStyle w:val="TOC1"/>
        <w:tabs>
          <w:tab w:val="right" w:leader="dot" w:pos="8306"/>
        </w:tabs>
      </w:pPr>
      <w:hyperlink w:anchor="_Toc3964" w:history="1">
        <w:r>
          <w:rPr>
            <w:rFonts w:ascii="仿宋" w:eastAsia="仿宋" w:hAnsi="仿宋" w:cs="仿宋" w:hint="eastAsia"/>
            <w:lang w:eastAsia="zh-CN"/>
          </w:rPr>
          <w:t>六、农作物种子高效加工设备行业前景</w:t>
        </w:r>
        <w:r>
          <w:tab/>
        </w:r>
        <w:r>
          <w:fldChar w:fldCharType="begin"/>
        </w:r>
        <w:r>
          <w:instrText xml:space="preserve"> PAGEREF _Toc3964 \h </w:instrText>
        </w:r>
        <w:r>
          <w:fldChar w:fldCharType="separate"/>
        </w:r>
        <w:r>
          <w:t>31</w:t>
        </w:r>
        <w:r>
          <w:fldChar w:fldCharType="end"/>
        </w:r>
      </w:hyperlink>
    </w:p>
    <w:p>
      <w:pPr>
        <w:pStyle w:val="TOC2"/>
        <w:tabs>
          <w:tab w:val="right" w:leader="dot" w:pos="8306"/>
        </w:tabs>
      </w:pPr>
      <w:hyperlink w:anchor="_Toc32168" w:history="1">
        <w:r>
          <w:rPr>
            <w:rFonts w:ascii="仿宋" w:eastAsia="仿宋" w:hAnsi="仿宋" w:cs="仿宋" w:hint="eastAsia"/>
            <w:lang w:eastAsia="zh-CN"/>
          </w:rPr>
          <w:t>(一)、市场增长预测</w:t>
        </w:r>
        <w:r>
          <w:tab/>
        </w:r>
        <w:r>
          <w:fldChar w:fldCharType="begin"/>
        </w:r>
        <w:r>
          <w:instrText xml:space="preserve"> PAGEREF _Toc32168 \h </w:instrText>
        </w:r>
        <w:r>
          <w:fldChar w:fldCharType="separate"/>
        </w:r>
        <w:r>
          <w:t>31</w:t>
        </w:r>
        <w:r>
          <w:fldChar w:fldCharType="end"/>
        </w:r>
      </w:hyperlink>
    </w:p>
    <w:p>
      <w:pPr>
        <w:pStyle w:val="TOC2"/>
        <w:tabs>
          <w:tab w:val="right" w:leader="dot" w:pos="8306"/>
        </w:tabs>
      </w:pPr>
      <w:hyperlink w:anchor="_Toc20505" w:history="1">
        <w:r>
          <w:rPr>
            <w:rFonts w:ascii="仿宋" w:eastAsia="仿宋" w:hAnsi="仿宋" w:cs="仿宋" w:hint="eastAsia"/>
            <w:lang w:eastAsia="zh-CN"/>
          </w:rPr>
          <w:t>(二)、新兴市场机会</w:t>
        </w:r>
        <w:r>
          <w:tab/>
        </w:r>
        <w:r>
          <w:fldChar w:fldCharType="begin"/>
        </w:r>
        <w:r>
          <w:instrText xml:space="preserve"> PAGEREF _Toc20505 \h </w:instrText>
        </w:r>
        <w:r>
          <w:fldChar w:fldCharType="separate"/>
        </w:r>
        <w:r>
          <w:t>32</w:t>
        </w:r>
        <w:r>
          <w:fldChar w:fldCharType="end"/>
        </w:r>
      </w:hyperlink>
    </w:p>
    <w:p>
      <w:pPr>
        <w:pStyle w:val="TOC2"/>
        <w:tabs>
          <w:tab w:val="right" w:leader="dot" w:pos="8306"/>
        </w:tabs>
      </w:pPr>
      <w:hyperlink w:anchor="_Toc12954" w:history="1">
        <w:r>
          <w:rPr>
            <w:rFonts w:ascii="仿宋" w:eastAsia="仿宋" w:hAnsi="仿宋" w:cs="仿宋" w:hint="eastAsia"/>
            <w:lang w:eastAsia="zh-CN"/>
          </w:rPr>
          <w:t>(三)、技术前景展望</w:t>
        </w:r>
        <w:r>
          <w:tab/>
        </w:r>
        <w:r>
          <w:fldChar w:fldCharType="begin"/>
        </w:r>
        <w:r>
          <w:instrText xml:space="preserve"> PAGEREF _Toc12954 \h </w:instrText>
        </w:r>
        <w:r>
          <w:fldChar w:fldCharType="separate"/>
        </w:r>
        <w:r>
          <w:t>33</w:t>
        </w:r>
        <w:r>
          <w:fldChar w:fldCharType="end"/>
        </w:r>
      </w:hyperlink>
    </w:p>
    <w:p>
      <w:pPr>
        <w:pStyle w:val="TOC2"/>
        <w:tabs>
          <w:tab w:val="right" w:leader="dot" w:pos="8306"/>
        </w:tabs>
      </w:pPr>
      <w:hyperlink w:anchor="_Toc11150" w:history="1">
        <w:r>
          <w:rPr>
            <w:rFonts w:ascii="仿宋" w:eastAsia="仿宋" w:hAnsi="仿宋" w:cs="仿宋" w:hint="eastAsia"/>
            <w:lang w:eastAsia="zh-CN"/>
          </w:rPr>
          <w:t>(四)、政策环境变化</w:t>
        </w:r>
        <w:r>
          <w:tab/>
        </w:r>
        <w:r>
          <w:fldChar w:fldCharType="begin"/>
        </w:r>
        <w:r>
          <w:instrText xml:space="preserve"> PAGEREF _Toc11150 \h </w:instrText>
        </w:r>
        <w:r>
          <w:fldChar w:fldCharType="separate"/>
        </w:r>
        <w:r>
          <w:t>34</w:t>
        </w:r>
        <w:r>
          <w:fldChar w:fldCharType="end"/>
        </w:r>
      </w:hyperlink>
    </w:p>
    <w:p>
      <w:pPr>
        <w:pStyle w:val="TOC1"/>
        <w:tabs>
          <w:tab w:val="right" w:leader="dot" w:pos="8306"/>
        </w:tabs>
      </w:pPr>
      <w:hyperlink w:anchor="_Toc5499" w:history="1">
        <w:r>
          <w:rPr>
            <w:rFonts w:ascii="仿宋" w:eastAsia="仿宋" w:hAnsi="仿宋" w:cs="仿宋" w:hint="eastAsia"/>
            <w:lang w:eastAsia="zh-CN"/>
          </w:rPr>
          <w:t>七、农作物种子高效加工设备行业行业特征</w:t>
        </w:r>
        <w:r>
          <w:tab/>
        </w:r>
        <w:r>
          <w:fldChar w:fldCharType="begin"/>
        </w:r>
        <w:r>
          <w:instrText xml:space="preserve"> PAGEREF _Toc5499 \h </w:instrText>
        </w:r>
        <w:r>
          <w:fldChar w:fldCharType="separate"/>
        </w:r>
        <w:r>
          <w:t>35</w:t>
        </w:r>
        <w:r>
          <w:fldChar w:fldCharType="end"/>
        </w:r>
      </w:hyperlink>
    </w:p>
    <w:p>
      <w:pPr>
        <w:pStyle w:val="TOC2"/>
        <w:tabs>
          <w:tab w:val="right" w:leader="dot" w:pos="8306"/>
        </w:tabs>
      </w:pPr>
      <w:hyperlink w:anchor="_Toc30411" w:history="1">
        <w:r>
          <w:rPr>
            <w:rFonts w:ascii="仿宋" w:eastAsia="仿宋" w:hAnsi="仿宋" w:cs="仿宋" w:hint="eastAsia"/>
            <w:lang w:eastAsia="zh-CN"/>
          </w:rPr>
          <w:t>(一)、市场规模庞大</w:t>
        </w:r>
        <w:r>
          <w:tab/>
        </w:r>
        <w:r>
          <w:fldChar w:fldCharType="begin"/>
        </w:r>
        <w:r>
          <w:instrText xml:space="preserve"> PAGEREF _Toc30411 \h </w:instrText>
        </w:r>
        <w:r>
          <w:fldChar w:fldCharType="separate"/>
        </w:r>
        <w:r>
          <w:t>35</w:t>
        </w:r>
        <w:r>
          <w:fldChar w:fldCharType="end"/>
        </w:r>
      </w:hyperlink>
    </w:p>
    <w:p>
      <w:pPr>
        <w:pStyle w:val="TOC2"/>
        <w:tabs>
          <w:tab w:val="right" w:leader="dot" w:pos="8306"/>
        </w:tabs>
      </w:pPr>
      <w:hyperlink w:anchor="_Toc23879" w:history="1">
        <w:r>
          <w:rPr>
            <w:rFonts w:ascii="仿宋" w:eastAsia="仿宋" w:hAnsi="仿宋" w:cs="仿宋" w:hint="eastAsia"/>
            <w:lang w:eastAsia="zh-CN"/>
          </w:rPr>
          <w:t>(二)、消费需求多元化</w:t>
        </w:r>
        <w:r>
          <w:tab/>
        </w:r>
        <w:r>
          <w:fldChar w:fldCharType="begin"/>
        </w:r>
        <w:r>
          <w:instrText xml:space="preserve"> PAGEREF _Toc23879 \h </w:instrText>
        </w:r>
        <w:r>
          <w:fldChar w:fldCharType="separate"/>
        </w:r>
        <w:r>
          <w:t>35</w:t>
        </w:r>
        <w:r>
          <w:fldChar w:fldCharType="end"/>
        </w:r>
      </w:hyperlink>
    </w:p>
    <w:p>
      <w:pPr>
        <w:pStyle w:val="TOC2"/>
        <w:tabs>
          <w:tab w:val="right" w:leader="dot" w:pos="8306"/>
        </w:tabs>
      </w:pPr>
      <w:hyperlink w:anchor="_Toc4986" w:history="1">
        <w:r>
          <w:rPr>
            <w:rFonts w:ascii="仿宋" w:eastAsia="仿宋" w:hAnsi="仿宋" w:cs="仿宋" w:hint="eastAsia"/>
            <w:lang w:eastAsia="zh-CN"/>
          </w:rPr>
          <w:t>(三)、竞争激烈</w:t>
        </w:r>
        <w:r>
          <w:tab/>
        </w:r>
        <w:r>
          <w:fldChar w:fldCharType="begin"/>
        </w:r>
        <w:r>
          <w:instrText xml:space="preserve"> PAGEREF _Toc4986 \h </w:instrText>
        </w:r>
        <w:r>
          <w:fldChar w:fldCharType="separate"/>
        </w:r>
        <w:r>
          <w:t>35</w:t>
        </w:r>
        <w:r>
          <w:fldChar w:fldCharType="end"/>
        </w:r>
      </w:hyperlink>
    </w:p>
    <w:p>
      <w:pPr>
        <w:pStyle w:val="TOC2"/>
        <w:tabs>
          <w:tab w:val="right" w:leader="dot" w:pos="8306"/>
        </w:tabs>
      </w:pPr>
      <w:hyperlink w:anchor="_Toc22811" w:history="1">
        <w:r>
          <w:rPr>
            <w:rFonts w:ascii="仿宋" w:eastAsia="仿宋" w:hAnsi="仿宋" w:cs="仿宋" w:hint="eastAsia"/>
            <w:lang w:eastAsia="zh-CN"/>
          </w:rPr>
          <w:t>(四)、设计和科技的结合</w:t>
        </w:r>
        <w:r>
          <w:tab/>
        </w:r>
        <w:r>
          <w:fldChar w:fldCharType="begin"/>
        </w:r>
        <w:r>
          <w:instrText xml:space="preserve"> PAGEREF _Toc22811 \h </w:instrText>
        </w:r>
        <w:r>
          <w:fldChar w:fldCharType="separate"/>
        </w:r>
        <w:r>
          <w:t>36</w:t>
        </w:r>
        <w:r>
          <w:fldChar w:fldCharType="end"/>
        </w:r>
      </w:hyperlink>
    </w:p>
    <w:p>
      <w:pPr>
        <w:pStyle w:val="TOC2"/>
        <w:tabs>
          <w:tab w:val="right" w:leader="dot" w:pos="8306"/>
        </w:tabs>
      </w:pPr>
      <w:hyperlink w:anchor="_Toc8187" w:history="1">
        <w:r>
          <w:rPr>
            <w:rFonts w:ascii="仿宋" w:eastAsia="仿宋" w:hAnsi="仿宋" w:cs="仿宋" w:hint="eastAsia"/>
            <w:lang w:eastAsia="zh-CN"/>
          </w:rPr>
          <w:t>(五)、环保意识增强</w:t>
        </w:r>
        <w:r>
          <w:tab/>
        </w:r>
        <w:r>
          <w:fldChar w:fldCharType="begin"/>
        </w:r>
        <w:r>
          <w:instrText xml:space="preserve"> PAGEREF _Toc8187 \h </w:instrText>
        </w:r>
        <w:r>
          <w:fldChar w:fldCharType="separate"/>
        </w:r>
        <w:r>
          <w:t>36</w:t>
        </w:r>
        <w:r>
          <w:fldChar w:fldCharType="end"/>
        </w:r>
      </w:hyperlink>
    </w:p>
    <w:p>
      <w:pPr>
        <w:pStyle w:val="TOC1"/>
        <w:tabs>
          <w:tab w:val="right" w:leader="dot" w:pos="8306"/>
        </w:tabs>
      </w:pPr>
      <w:hyperlink w:anchor="_Toc21184" w:history="1">
        <w:r>
          <w:rPr>
            <w:rFonts w:ascii="仿宋" w:eastAsia="仿宋" w:hAnsi="仿宋" w:cs="仿宋" w:hint="eastAsia"/>
            <w:lang w:eastAsia="zh-CN"/>
          </w:rPr>
          <w:t>八、进度计划</w:t>
        </w:r>
        <w:r>
          <w:tab/>
        </w:r>
        <w:r>
          <w:fldChar w:fldCharType="begin"/>
        </w:r>
        <w:r>
          <w:instrText xml:space="preserve"> PAGEREF _Toc21184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772" w:history="1">
        <w:r>
          <w:rPr>
            <w:rFonts w:ascii="仿宋" w:eastAsia="仿宋" w:hAnsi="仿宋" w:cs="仿宋" w:hint="eastAsia"/>
            <w:lang w:eastAsia="zh-CN"/>
          </w:rPr>
          <w:t>(一)、农作物种子高效加工设备项目进度安排</w:t>
        </w:r>
        <w:r>
          <w:tab/>
        </w:r>
        <w:r>
          <w:fldChar w:fldCharType="begin"/>
        </w:r>
        <w:r>
          <w:instrText xml:space="preserve"> PAGEREF _Toc30772 \h </w:instrText>
        </w:r>
        <w:r>
          <w:fldChar w:fldCharType="separate"/>
        </w:r>
        <w:r>
          <w:t>36</w:t>
        </w:r>
        <w:r>
          <w:fldChar w:fldCharType="end"/>
        </w:r>
      </w:hyperlink>
    </w:p>
    <w:p>
      <w:pPr>
        <w:pStyle w:val="TOC2"/>
        <w:tabs>
          <w:tab w:val="right" w:leader="dot" w:pos="8306"/>
        </w:tabs>
      </w:pPr>
      <w:hyperlink w:anchor="_Toc4798" w:history="1">
        <w:r>
          <w:rPr>
            <w:rFonts w:ascii="仿宋" w:eastAsia="仿宋" w:hAnsi="仿宋" w:cs="仿宋" w:hint="eastAsia"/>
            <w:lang w:eastAsia="zh-CN"/>
          </w:rPr>
          <w:t>(二)、农作物种子高效加工设备项目实施保障措施</w:t>
        </w:r>
        <w:r>
          <w:tab/>
        </w:r>
        <w:r>
          <w:fldChar w:fldCharType="begin"/>
        </w:r>
        <w:r>
          <w:instrText xml:space="preserve"> PAGEREF _Toc4798 \h </w:instrText>
        </w:r>
        <w:r>
          <w:fldChar w:fldCharType="separate"/>
        </w:r>
        <w:r>
          <w:t>37</w:t>
        </w:r>
        <w:r>
          <w:fldChar w:fldCharType="end"/>
        </w:r>
      </w:hyperlink>
    </w:p>
    <w:p>
      <w:pPr>
        <w:pStyle w:val="TOC1"/>
        <w:tabs>
          <w:tab w:val="right" w:leader="dot" w:pos="8306"/>
        </w:tabs>
      </w:pPr>
      <w:hyperlink w:anchor="_Toc5597" w:history="1">
        <w:r>
          <w:rPr>
            <w:rFonts w:ascii="仿宋" w:eastAsia="仿宋" w:hAnsi="仿宋" w:cs="仿宋" w:hint="eastAsia"/>
            <w:lang w:eastAsia="zh-CN"/>
          </w:rPr>
          <w:t>九、农作物种子高效加工设备项目社会影响</w:t>
        </w:r>
        <w:r>
          <w:tab/>
        </w:r>
        <w:r>
          <w:fldChar w:fldCharType="begin"/>
        </w:r>
        <w:r>
          <w:instrText xml:space="preserve"> PAGEREF _Toc5597 \h </w:instrText>
        </w:r>
        <w:r>
          <w:fldChar w:fldCharType="separate"/>
        </w:r>
        <w:r>
          <w:t>38</w:t>
        </w:r>
        <w:r>
          <w:fldChar w:fldCharType="end"/>
        </w:r>
      </w:hyperlink>
    </w:p>
    <w:p>
      <w:pPr>
        <w:pStyle w:val="TOC2"/>
        <w:tabs>
          <w:tab w:val="right" w:leader="dot" w:pos="8306"/>
        </w:tabs>
      </w:pPr>
      <w:hyperlink w:anchor="_Toc31224" w:history="1">
        <w:r>
          <w:rPr>
            <w:rFonts w:ascii="仿宋" w:eastAsia="仿宋" w:hAnsi="仿宋" w:cs="仿宋" w:hint="eastAsia"/>
            <w:lang w:eastAsia="zh-CN"/>
          </w:rPr>
          <w:t>(一)、社会责任与义务</w:t>
        </w:r>
        <w:r>
          <w:tab/>
        </w:r>
        <w:r>
          <w:fldChar w:fldCharType="begin"/>
        </w:r>
        <w:r>
          <w:instrText xml:space="preserve"> PAGEREF _Toc31224 \h </w:instrText>
        </w:r>
        <w:r>
          <w:fldChar w:fldCharType="separate"/>
        </w:r>
        <w:r>
          <w:t>38</w:t>
        </w:r>
        <w:r>
          <w:fldChar w:fldCharType="end"/>
        </w:r>
      </w:hyperlink>
    </w:p>
    <w:p>
      <w:pPr>
        <w:pStyle w:val="TOC2"/>
        <w:tabs>
          <w:tab w:val="right" w:leader="dot" w:pos="8306"/>
        </w:tabs>
      </w:pPr>
      <w:hyperlink w:anchor="_Toc5170" w:history="1">
        <w:r>
          <w:rPr>
            <w:rFonts w:ascii="仿宋" w:eastAsia="仿宋" w:hAnsi="仿宋" w:cs="仿宋" w:hint="eastAsia"/>
            <w:lang w:eastAsia="zh-CN"/>
          </w:rPr>
          <w:t>(二)、社会参与与沟通</w:t>
        </w:r>
        <w:r>
          <w:tab/>
        </w:r>
        <w:r>
          <w:fldChar w:fldCharType="begin"/>
        </w:r>
        <w:r>
          <w:instrText xml:space="preserve"> PAGEREF _Toc5170 \h </w:instrText>
        </w:r>
        <w:r>
          <w:fldChar w:fldCharType="separate"/>
        </w:r>
        <w:r>
          <w:t>39</w:t>
        </w:r>
        <w:r>
          <w:fldChar w:fldCharType="end"/>
        </w:r>
      </w:hyperlink>
    </w:p>
    <w:p>
      <w:pPr>
        <w:pStyle w:val="TOC1"/>
        <w:tabs>
          <w:tab w:val="right" w:leader="dot" w:pos="8306"/>
        </w:tabs>
      </w:pPr>
      <w:hyperlink w:anchor="_Toc1300" w:history="1">
        <w:r>
          <w:rPr>
            <w:rFonts w:ascii="仿宋" w:eastAsia="仿宋" w:hAnsi="仿宋" w:cs="仿宋" w:hint="eastAsia"/>
            <w:lang w:eastAsia="zh-CN"/>
          </w:rPr>
          <w:t>十、农作物种子高效加工设备行业市场营销总体思路</w:t>
        </w:r>
        <w:r>
          <w:tab/>
        </w:r>
        <w:r>
          <w:fldChar w:fldCharType="begin"/>
        </w:r>
        <w:r>
          <w:instrText xml:space="preserve"> PAGEREF _Toc1300 \h </w:instrText>
        </w:r>
        <w:r>
          <w:fldChar w:fldCharType="separate"/>
        </w:r>
        <w:r>
          <w:t>40</w:t>
        </w:r>
        <w:r>
          <w:fldChar w:fldCharType="end"/>
        </w:r>
      </w:hyperlink>
    </w:p>
    <w:p>
      <w:pPr>
        <w:pStyle w:val="TOC2"/>
        <w:tabs>
          <w:tab w:val="right" w:leader="dot" w:pos="8306"/>
        </w:tabs>
      </w:pPr>
      <w:hyperlink w:anchor="_Toc31280" w:history="1">
        <w:r>
          <w:rPr>
            <w:rFonts w:ascii="仿宋" w:eastAsia="仿宋" w:hAnsi="仿宋" w:cs="仿宋" w:hint="eastAsia"/>
            <w:lang w:eastAsia="zh-CN"/>
          </w:rPr>
          <w:t>(一)、定位目标市场</w:t>
        </w:r>
        <w:r>
          <w:tab/>
        </w:r>
        <w:r>
          <w:fldChar w:fldCharType="begin"/>
        </w:r>
        <w:r>
          <w:instrText xml:space="preserve"> PAGEREF _Toc31280 \h </w:instrText>
        </w:r>
        <w:r>
          <w:fldChar w:fldCharType="separate"/>
        </w:r>
        <w:r>
          <w:t>40</w:t>
        </w:r>
        <w:r>
          <w:fldChar w:fldCharType="end"/>
        </w:r>
      </w:hyperlink>
    </w:p>
    <w:p>
      <w:pPr>
        <w:pStyle w:val="TOC2"/>
        <w:tabs>
          <w:tab w:val="right" w:leader="dot" w:pos="8306"/>
        </w:tabs>
      </w:pPr>
      <w:hyperlink w:anchor="_Toc28737" w:history="1">
        <w:r>
          <w:rPr>
            <w:rFonts w:ascii="仿宋" w:eastAsia="仿宋" w:hAnsi="仿宋" w:cs="仿宋" w:hint="eastAsia"/>
            <w:lang w:eastAsia="zh-CN"/>
          </w:rPr>
          <w:t>(二)、品牌建设和推广</w:t>
        </w:r>
        <w:r>
          <w:tab/>
        </w:r>
        <w:r>
          <w:fldChar w:fldCharType="begin"/>
        </w:r>
        <w:r>
          <w:instrText xml:space="preserve"> PAGEREF _Toc28737 \h </w:instrText>
        </w:r>
        <w:r>
          <w:fldChar w:fldCharType="separate"/>
        </w:r>
        <w:r>
          <w:t>40</w:t>
        </w:r>
        <w:r>
          <w:fldChar w:fldCharType="end"/>
        </w:r>
      </w:hyperlink>
    </w:p>
    <w:p>
      <w:pPr>
        <w:pStyle w:val="TOC2"/>
        <w:tabs>
          <w:tab w:val="right" w:leader="dot" w:pos="8306"/>
        </w:tabs>
      </w:pPr>
      <w:hyperlink w:anchor="_Toc18381" w:history="1">
        <w:r>
          <w:rPr>
            <w:rFonts w:ascii="仿宋" w:eastAsia="仿宋" w:hAnsi="仿宋" w:cs="仿宋" w:hint="eastAsia"/>
            <w:lang w:eastAsia="zh-CN"/>
          </w:rPr>
          <w:t>(三)、产品策略</w:t>
        </w:r>
        <w:r>
          <w:tab/>
        </w:r>
        <w:r>
          <w:fldChar w:fldCharType="begin"/>
        </w:r>
        <w:r>
          <w:instrText xml:space="preserve"> PAGEREF _Toc18381 \h </w:instrText>
        </w:r>
        <w:r>
          <w:fldChar w:fldCharType="separate"/>
        </w:r>
        <w:r>
          <w:t>41</w:t>
        </w:r>
        <w:r>
          <w:fldChar w:fldCharType="end"/>
        </w:r>
      </w:hyperlink>
    </w:p>
    <w:p>
      <w:pPr>
        <w:pStyle w:val="TOC2"/>
        <w:tabs>
          <w:tab w:val="right" w:leader="dot" w:pos="8306"/>
        </w:tabs>
      </w:pPr>
      <w:hyperlink w:anchor="_Toc9757" w:history="1">
        <w:r>
          <w:rPr>
            <w:rFonts w:ascii="仿宋" w:eastAsia="仿宋" w:hAnsi="仿宋" w:cs="仿宋" w:hint="eastAsia"/>
            <w:lang w:eastAsia="zh-CN"/>
          </w:rPr>
          <w:t>(四)、渠道与分销策略</w:t>
        </w:r>
        <w:r>
          <w:tab/>
        </w:r>
        <w:r>
          <w:fldChar w:fldCharType="begin"/>
        </w:r>
        <w:r>
          <w:instrText xml:space="preserve"> PAGEREF _Toc9757 \h </w:instrText>
        </w:r>
        <w:r>
          <w:fldChar w:fldCharType="separate"/>
        </w:r>
        <w:r>
          <w:t>41</w:t>
        </w:r>
        <w:r>
          <w:fldChar w:fldCharType="end"/>
        </w:r>
      </w:hyperlink>
    </w:p>
    <w:p>
      <w:pPr>
        <w:pStyle w:val="TOC2"/>
        <w:tabs>
          <w:tab w:val="right" w:leader="dot" w:pos="8306"/>
        </w:tabs>
      </w:pPr>
      <w:hyperlink w:anchor="_Toc26052" w:history="1">
        <w:r>
          <w:rPr>
            <w:rFonts w:ascii="仿宋" w:eastAsia="仿宋" w:hAnsi="仿宋" w:cs="仿宋" w:hint="eastAsia"/>
            <w:lang w:eastAsia="zh-CN"/>
          </w:rPr>
          <w:t>(五)、促销和营销活动</w:t>
        </w:r>
        <w:r>
          <w:tab/>
        </w:r>
        <w:r>
          <w:fldChar w:fldCharType="begin"/>
        </w:r>
        <w:r>
          <w:instrText xml:space="preserve"> PAGEREF _Toc26052 \h </w:instrText>
        </w:r>
        <w:r>
          <w:fldChar w:fldCharType="separate"/>
        </w:r>
        <w:r>
          <w:t>41</w:t>
        </w:r>
        <w:r>
          <w:fldChar w:fldCharType="end"/>
        </w:r>
      </w:hyperlink>
    </w:p>
    <w:p>
      <w:pPr>
        <w:pStyle w:val="TOC2"/>
        <w:tabs>
          <w:tab w:val="right" w:leader="dot" w:pos="8306"/>
        </w:tabs>
      </w:pPr>
      <w:hyperlink w:anchor="_Toc15039" w:history="1">
        <w:r>
          <w:rPr>
            <w:rFonts w:ascii="仿宋" w:eastAsia="仿宋" w:hAnsi="仿宋" w:cs="仿宋" w:hint="eastAsia"/>
            <w:lang w:eastAsia="zh-CN"/>
          </w:rPr>
          <w:t>(六)、客户关系管理</w:t>
        </w:r>
        <w:r>
          <w:tab/>
        </w:r>
        <w:r>
          <w:fldChar w:fldCharType="begin"/>
        </w:r>
        <w:r>
          <w:instrText xml:space="preserve"> PAGEREF _Toc15039 \h </w:instrText>
        </w:r>
        <w:r>
          <w:fldChar w:fldCharType="separate"/>
        </w:r>
        <w:r>
          <w:t>42</w:t>
        </w:r>
        <w:r>
          <w:fldChar w:fldCharType="end"/>
        </w:r>
      </w:hyperlink>
    </w:p>
    <w:p>
      <w:pPr>
        <w:pStyle w:val="TOC1"/>
        <w:tabs>
          <w:tab w:val="right" w:leader="dot" w:pos="8306"/>
        </w:tabs>
      </w:pPr>
      <w:hyperlink w:anchor="_Toc21739" w:history="1">
        <w:r>
          <w:rPr>
            <w:rFonts w:ascii="仿宋" w:eastAsia="仿宋" w:hAnsi="仿宋" w:cs="仿宋" w:hint="eastAsia"/>
            <w:lang w:eastAsia="zh-CN"/>
          </w:rPr>
          <w:t>十一、风险评估</w:t>
        </w:r>
        <w:r>
          <w:tab/>
        </w:r>
        <w:r>
          <w:fldChar w:fldCharType="begin"/>
        </w:r>
        <w:r>
          <w:instrText xml:space="preserve"> PAGEREF _Toc21739 \h </w:instrText>
        </w:r>
        <w:r>
          <w:fldChar w:fldCharType="separate"/>
        </w:r>
        <w:r>
          <w:t>42</w:t>
        </w:r>
        <w:r>
          <w:fldChar w:fldCharType="end"/>
        </w:r>
      </w:hyperlink>
    </w:p>
    <w:p>
      <w:pPr>
        <w:pStyle w:val="TOC2"/>
        <w:tabs>
          <w:tab w:val="right" w:leader="dot" w:pos="8306"/>
        </w:tabs>
      </w:pPr>
      <w:hyperlink w:anchor="_Toc31805" w:history="1">
        <w:r>
          <w:rPr>
            <w:rFonts w:ascii="仿宋" w:eastAsia="仿宋" w:hAnsi="仿宋" w:cs="仿宋" w:hint="eastAsia"/>
            <w:lang w:eastAsia="zh-CN"/>
          </w:rPr>
          <w:t>(一)、项目风险分析</w:t>
        </w:r>
        <w:r>
          <w:tab/>
        </w:r>
        <w:r>
          <w:fldChar w:fldCharType="begin"/>
        </w:r>
        <w:r>
          <w:instrText xml:space="preserve"> PAGEREF _Toc31805 \h </w:instrText>
        </w:r>
        <w:r>
          <w:fldChar w:fldCharType="separate"/>
        </w:r>
        <w:r>
          <w:t>42</w:t>
        </w:r>
        <w:r>
          <w:fldChar w:fldCharType="end"/>
        </w:r>
      </w:hyperlink>
    </w:p>
    <w:p>
      <w:pPr>
        <w:pStyle w:val="TOC2"/>
        <w:tabs>
          <w:tab w:val="right" w:leader="dot" w:pos="8306"/>
        </w:tabs>
      </w:pPr>
      <w:hyperlink w:anchor="_Toc8505" w:history="1">
        <w:r>
          <w:rPr>
            <w:rFonts w:ascii="仿宋" w:eastAsia="仿宋" w:hAnsi="仿宋" w:cs="仿宋" w:hint="eastAsia"/>
            <w:lang w:eastAsia="zh-CN"/>
          </w:rPr>
          <w:t>(二)、项目风险对策</w:t>
        </w:r>
        <w:r>
          <w:tab/>
        </w:r>
        <w:r>
          <w:fldChar w:fldCharType="begin"/>
        </w:r>
        <w:r>
          <w:instrText xml:space="preserve"> PAGEREF _Toc8505 \h </w:instrText>
        </w:r>
        <w:r>
          <w:fldChar w:fldCharType="separate"/>
        </w:r>
        <w:r>
          <w:t>44</w:t>
        </w:r>
        <w:r>
          <w:fldChar w:fldCharType="end"/>
        </w:r>
      </w:hyperlink>
    </w:p>
    <w:p>
      <w:pPr>
        <w:pStyle w:val="TOC1"/>
        <w:tabs>
          <w:tab w:val="right" w:leader="dot" w:pos="8306"/>
        </w:tabs>
      </w:pPr>
      <w:hyperlink w:anchor="_Toc11293" w:history="1">
        <w:r>
          <w:rPr>
            <w:rFonts w:ascii="仿宋" w:eastAsia="仿宋" w:hAnsi="仿宋" w:cs="仿宋" w:hint="eastAsia"/>
            <w:lang w:eastAsia="zh-CN"/>
          </w:rPr>
          <w:t>十二、节能情况分析</w:t>
        </w:r>
        <w:r>
          <w:tab/>
        </w:r>
        <w:r>
          <w:fldChar w:fldCharType="begin"/>
        </w:r>
        <w:r>
          <w:instrText xml:space="preserve"> PAGEREF _Toc11293 \h </w:instrText>
        </w:r>
        <w:r>
          <w:fldChar w:fldCharType="separate"/>
        </w:r>
        <w:r>
          <w:t>46</w:t>
        </w:r>
        <w:r>
          <w:fldChar w:fldCharType="end"/>
        </w:r>
      </w:hyperlink>
    </w:p>
    <w:p>
      <w:pPr>
        <w:pStyle w:val="TOC2"/>
        <w:tabs>
          <w:tab w:val="right" w:leader="dot" w:pos="8306"/>
        </w:tabs>
      </w:pPr>
      <w:hyperlink w:anchor="_Toc32219" w:history="1">
        <w:r>
          <w:rPr>
            <w:rFonts w:ascii="仿宋" w:eastAsia="仿宋" w:hAnsi="仿宋" w:cs="仿宋" w:hint="eastAsia"/>
            <w:lang w:eastAsia="zh-CN"/>
          </w:rPr>
          <w:t>(一)、节能的重要性</w:t>
        </w:r>
        <w:r>
          <w:tab/>
        </w:r>
        <w:r>
          <w:fldChar w:fldCharType="begin"/>
        </w:r>
        <w:r>
          <w:instrText xml:space="preserve"> PAGEREF _Toc32219 \h </w:instrText>
        </w:r>
        <w:r>
          <w:fldChar w:fldCharType="separate"/>
        </w:r>
        <w:r>
          <w:t>46</w:t>
        </w:r>
        <w:r>
          <w:fldChar w:fldCharType="end"/>
        </w:r>
      </w:hyperlink>
    </w:p>
    <w:p>
      <w:pPr>
        <w:pStyle w:val="TOC2"/>
        <w:tabs>
          <w:tab w:val="right" w:leader="dot" w:pos="8306"/>
        </w:tabs>
      </w:pPr>
      <w:hyperlink w:anchor="_Toc20882" w:history="1">
        <w:r>
          <w:rPr>
            <w:rFonts w:ascii="仿宋" w:eastAsia="仿宋" w:hAnsi="仿宋" w:cs="仿宋" w:hint="eastAsia"/>
            <w:lang w:eastAsia="zh-CN"/>
          </w:rPr>
          <w:t>(二)、节能的法规与标准要求</w:t>
        </w:r>
        <w:r>
          <w:tab/>
        </w:r>
        <w:r>
          <w:fldChar w:fldCharType="begin"/>
        </w:r>
        <w:r>
          <w:instrText xml:space="preserve"> PAGEREF _Toc20882 \h </w:instrText>
        </w:r>
        <w:r>
          <w:fldChar w:fldCharType="separate"/>
        </w:r>
        <w:r>
          <w:t>47</w:t>
        </w:r>
        <w:r>
          <w:fldChar w:fldCharType="end"/>
        </w:r>
      </w:hyperlink>
    </w:p>
    <w:p>
      <w:pPr>
        <w:pStyle w:val="TOC2"/>
        <w:tabs>
          <w:tab w:val="right" w:leader="dot" w:pos="8306"/>
        </w:tabs>
      </w:pPr>
      <w:hyperlink w:anchor="_Toc23305" w:history="1">
        <w:r>
          <w:rPr>
            <w:rFonts w:ascii="仿宋" w:eastAsia="仿宋" w:hAnsi="仿宋" w:cs="仿宋" w:hint="eastAsia"/>
            <w:lang w:eastAsia="zh-CN"/>
          </w:rPr>
          <w:t>(三)、农作物种子高效加工设备项目地能源消耗与供应状况</w:t>
        </w:r>
        <w:r>
          <w:tab/>
        </w:r>
        <w:r>
          <w:fldChar w:fldCharType="begin"/>
        </w:r>
        <w:r>
          <w:instrText xml:space="preserve"> PAGEREF _Toc23305 \h </w:instrText>
        </w:r>
        <w:r>
          <w:fldChar w:fldCharType="separate"/>
        </w:r>
        <w:r>
          <w:t>47</w:t>
        </w:r>
        <w:r>
          <w:fldChar w:fldCharType="end"/>
        </w:r>
      </w:hyperlink>
    </w:p>
    <w:p>
      <w:pPr>
        <w:pStyle w:val="TOC2"/>
        <w:tabs>
          <w:tab w:val="right" w:leader="dot" w:pos="8306"/>
        </w:tabs>
      </w:pPr>
      <w:hyperlink w:anchor="_Toc21118" w:history="1">
        <w:r>
          <w:rPr>
            <w:rFonts w:ascii="仿宋" w:eastAsia="仿宋" w:hAnsi="仿宋" w:cs="仿宋" w:hint="eastAsia"/>
            <w:lang w:eastAsia="zh-CN"/>
          </w:rPr>
          <w:t>(四)、能源消耗类型与数量的深入分析</w:t>
        </w:r>
        <w:r>
          <w:tab/>
        </w:r>
        <w:r>
          <w:fldChar w:fldCharType="begin"/>
        </w:r>
        <w:r>
          <w:instrText xml:space="preserve"> PAGEREF _Toc21118 \h </w:instrText>
        </w:r>
        <w:r>
          <w:fldChar w:fldCharType="separate"/>
        </w:r>
        <w:r>
          <w:t>48</w:t>
        </w:r>
        <w:r>
          <w:fldChar w:fldCharType="end"/>
        </w:r>
      </w:hyperlink>
    </w:p>
    <w:p>
      <w:pPr>
        <w:pStyle w:val="TOC2"/>
        <w:tabs>
          <w:tab w:val="right" w:leader="dot" w:pos="8306"/>
        </w:tabs>
      </w:pPr>
      <w:hyperlink w:anchor="_Toc2944" w:history="1">
        <w:r>
          <w:rPr>
            <w:rFonts w:ascii="仿宋" w:eastAsia="仿宋" w:hAnsi="仿宋" w:cs="仿宋" w:hint="eastAsia"/>
            <w:lang w:eastAsia="zh-CN"/>
          </w:rPr>
          <w:t>(五)、节能综合评价</w:t>
        </w:r>
        <w:r>
          <w:tab/>
        </w:r>
        <w:r>
          <w:fldChar w:fldCharType="begin"/>
        </w:r>
        <w:r>
          <w:instrText xml:space="preserve"> PAGEREF _Toc2944 \h </w:instrText>
        </w:r>
        <w:r>
          <w:fldChar w:fldCharType="separate"/>
        </w:r>
        <w:r>
          <w:t>48</w:t>
        </w:r>
        <w:r>
          <w:fldChar w:fldCharType="end"/>
        </w:r>
      </w:hyperlink>
    </w:p>
    <w:p>
      <w:pPr>
        <w:pStyle w:val="TOC2"/>
        <w:tabs>
          <w:tab w:val="right" w:leader="dot" w:pos="8306"/>
        </w:tabs>
      </w:pPr>
      <w:hyperlink w:anchor="_Toc12677" w:history="1">
        <w:r>
          <w:rPr>
            <w:rFonts w:ascii="仿宋" w:eastAsia="仿宋" w:hAnsi="仿宋" w:cs="仿宋" w:hint="eastAsia"/>
            <w:lang w:eastAsia="zh-CN"/>
          </w:rPr>
          <w:t>(六)、设计节能方案</w:t>
        </w:r>
        <w:r>
          <w:tab/>
        </w:r>
        <w:r>
          <w:fldChar w:fldCharType="begin"/>
        </w:r>
        <w:r>
          <w:instrText xml:space="preserve"> PAGEREF _Toc12677 \h </w:instrText>
        </w:r>
        <w:r>
          <w:fldChar w:fldCharType="separate"/>
        </w:r>
        <w:r>
          <w:t>49</w:t>
        </w:r>
        <w:r>
          <w:fldChar w:fldCharType="end"/>
        </w:r>
      </w:hyperlink>
    </w:p>
    <w:p>
      <w:pPr>
        <w:pStyle w:val="TOC2"/>
        <w:tabs>
          <w:tab w:val="right" w:leader="dot" w:pos="8306"/>
        </w:tabs>
      </w:pPr>
      <w:hyperlink w:anchor="_Toc32457" w:history="1">
        <w:r>
          <w:rPr>
            <w:rFonts w:ascii="仿宋" w:eastAsia="仿宋" w:hAnsi="仿宋" w:cs="仿宋" w:hint="eastAsia"/>
            <w:lang w:eastAsia="zh-CN"/>
          </w:rPr>
          <w:t>(七)、实施节能措施</w:t>
        </w:r>
        <w:r>
          <w:tab/>
        </w:r>
        <w:r>
          <w:fldChar w:fldCharType="begin"/>
        </w:r>
        <w:r>
          <w:instrText xml:space="preserve"> PAGEREF _Toc32457 \h </w:instrText>
        </w:r>
        <w:r>
          <w:fldChar w:fldCharType="separate"/>
        </w:r>
        <w:r>
          <w:t>50</w:t>
        </w:r>
        <w:r>
          <w:fldChar w:fldCharType="end"/>
        </w:r>
      </w:hyperlink>
    </w:p>
    <w:p>
      <w:pPr>
        <w:pStyle w:val="TOC1"/>
        <w:tabs>
          <w:tab w:val="right" w:leader="dot" w:pos="8306"/>
        </w:tabs>
      </w:pPr>
      <w:hyperlink w:anchor="_Toc439" w:history="1">
        <w:r>
          <w:rPr>
            <w:rFonts w:ascii="仿宋" w:eastAsia="仿宋" w:hAnsi="仿宋" w:cs="仿宋" w:hint="eastAsia"/>
            <w:lang w:eastAsia="zh-CN"/>
          </w:rPr>
          <w:t>十三、招标方案</w:t>
        </w:r>
        <w:r>
          <w:tab/>
        </w:r>
        <w:r>
          <w:fldChar w:fldCharType="begin"/>
        </w:r>
        <w:r>
          <w:instrText xml:space="preserve"> PAGEREF _Toc439 \h </w:instrText>
        </w:r>
        <w:r>
          <w:fldChar w:fldCharType="separate"/>
        </w:r>
        <w:r>
          <w:t>51</w:t>
        </w:r>
        <w:r>
          <w:fldChar w:fldCharType="end"/>
        </w:r>
      </w:hyperlink>
    </w:p>
    <w:p>
      <w:pPr>
        <w:pStyle w:val="TOC2"/>
        <w:tabs>
          <w:tab w:val="right" w:leader="dot" w:pos="8306"/>
        </w:tabs>
      </w:pPr>
      <w:hyperlink w:anchor="_Toc32434" w:history="1">
        <w:r>
          <w:rPr>
            <w:rFonts w:ascii="仿宋" w:eastAsia="仿宋" w:hAnsi="仿宋" w:cs="仿宋" w:hint="eastAsia"/>
            <w:lang w:eastAsia="zh-CN"/>
          </w:rPr>
          <w:t>(一)、农作物种子高效加工设备项目招标依据</w:t>
        </w:r>
        <w:r>
          <w:tab/>
        </w:r>
        <w:r>
          <w:fldChar w:fldCharType="begin"/>
        </w:r>
        <w:r>
          <w:instrText xml:space="preserve"> PAGEREF _Toc32434 \h </w:instrText>
        </w:r>
        <w:r>
          <w:fldChar w:fldCharType="separate"/>
        </w:r>
        <w:r>
          <w:t>51</w:t>
        </w:r>
        <w:r>
          <w:fldChar w:fldCharType="end"/>
        </w:r>
      </w:hyperlink>
    </w:p>
    <w:p>
      <w:pPr>
        <w:pStyle w:val="TOC2"/>
        <w:tabs>
          <w:tab w:val="right" w:leader="dot" w:pos="8306"/>
        </w:tabs>
      </w:pPr>
      <w:hyperlink w:anchor="_Toc25759" w:history="1">
        <w:r>
          <w:rPr>
            <w:rFonts w:ascii="仿宋" w:eastAsia="仿宋" w:hAnsi="仿宋" w:cs="仿宋" w:hint="eastAsia"/>
            <w:lang w:eastAsia="zh-CN"/>
          </w:rPr>
          <w:t>(二)、农作物种子高效加工设备项目招标范围</w:t>
        </w:r>
        <w:r>
          <w:tab/>
        </w:r>
        <w:r>
          <w:fldChar w:fldCharType="begin"/>
        </w:r>
        <w:r>
          <w:instrText xml:space="preserve"> PAGEREF _Toc25759 \h </w:instrText>
        </w:r>
        <w:r>
          <w:fldChar w:fldCharType="separate"/>
        </w:r>
        <w:r>
          <w:t>51</w:t>
        </w:r>
        <w:r>
          <w:fldChar w:fldCharType="end"/>
        </w:r>
      </w:hyperlink>
    </w:p>
    <w:p>
      <w:pPr>
        <w:pStyle w:val="TOC2"/>
        <w:tabs>
          <w:tab w:val="right" w:leader="dot" w:pos="8306"/>
        </w:tabs>
      </w:pPr>
      <w:hyperlink w:anchor="_Toc4523" w:history="1">
        <w:r>
          <w:rPr>
            <w:rFonts w:ascii="仿宋" w:eastAsia="仿宋" w:hAnsi="仿宋" w:cs="仿宋" w:hint="eastAsia"/>
            <w:lang w:eastAsia="zh-CN"/>
          </w:rPr>
          <w:t>(三)、招标要求</w:t>
        </w:r>
        <w:r>
          <w:tab/>
        </w:r>
        <w:r>
          <w:fldChar w:fldCharType="begin"/>
        </w:r>
        <w:r>
          <w:instrText xml:space="preserve"> PAGEREF _Toc4523 \h </w:instrText>
        </w:r>
        <w:r>
          <w:fldChar w:fldCharType="separate"/>
        </w:r>
        <w:r>
          <w:t>52</w:t>
        </w:r>
        <w:r>
          <w:fldChar w:fldCharType="end"/>
        </w:r>
      </w:hyperlink>
    </w:p>
    <w:p>
      <w:pPr>
        <w:pStyle w:val="TOC2"/>
        <w:tabs>
          <w:tab w:val="right" w:leader="dot" w:pos="8306"/>
        </w:tabs>
      </w:pPr>
      <w:hyperlink w:anchor="_Toc19899" w:history="1">
        <w:r>
          <w:rPr>
            <w:rFonts w:ascii="仿宋" w:eastAsia="仿宋" w:hAnsi="仿宋" w:cs="仿宋" w:hint="eastAsia"/>
            <w:lang w:eastAsia="zh-CN"/>
          </w:rPr>
          <w:t>(四)、招标组织方式</w:t>
        </w:r>
        <w:r>
          <w:tab/>
        </w:r>
        <w:r>
          <w:fldChar w:fldCharType="begin"/>
        </w:r>
        <w:r>
          <w:instrText xml:space="preserve"> PAGEREF _Toc19899 \h </w:instrText>
        </w:r>
        <w:r>
          <w:fldChar w:fldCharType="separate"/>
        </w:r>
        <w:r>
          <w:t>53</w:t>
        </w:r>
        <w:r>
          <w:fldChar w:fldCharType="end"/>
        </w:r>
      </w:hyperlink>
    </w:p>
    <w:p>
      <w:pPr>
        <w:pStyle w:val="TOC2"/>
        <w:tabs>
          <w:tab w:val="right" w:leader="dot" w:pos="8306"/>
        </w:tabs>
      </w:pPr>
      <w:hyperlink w:anchor="_Toc28897" w:history="1">
        <w:r>
          <w:rPr>
            <w:rFonts w:ascii="仿宋" w:eastAsia="仿宋" w:hAnsi="仿宋" w:cs="仿宋" w:hint="eastAsia"/>
            <w:lang w:eastAsia="zh-CN"/>
          </w:rPr>
          <w:t>(五)、招标信息发布</w:t>
        </w:r>
        <w:r>
          <w:tab/>
        </w:r>
        <w:r>
          <w:fldChar w:fldCharType="begin"/>
        </w:r>
        <w:r>
          <w:instrText xml:space="preserve"> PAGEREF _Toc28897 \h </w:instrText>
        </w:r>
        <w:r>
          <w:fldChar w:fldCharType="separate"/>
        </w:r>
        <w:r>
          <w:t>55</w:t>
        </w:r>
        <w:r>
          <w:fldChar w:fldCharType="end"/>
        </w:r>
      </w:hyperlink>
    </w:p>
    <w:p>
      <w:pPr>
        <w:pStyle w:val="TOC1"/>
        <w:tabs>
          <w:tab w:val="right" w:leader="dot" w:pos="8306"/>
        </w:tabs>
      </w:pPr>
      <w:hyperlink w:anchor="_Toc24223" w:history="1">
        <w:r>
          <w:rPr>
            <w:rFonts w:ascii="仿宋" w:eastAsia="仿宋" w:hAnsi="仿宋" w:cs="仿宋" w:hint="eastAsia"/>
            <w:lang w:eastAsia="zh-CN"/>
          </w:rPr>
          <w:t>十四、安全督查与监测</w:t>
        </w:r>
        <w:r>
          <w:tab/>
        </w:r>
        <w:r>
          <w:fldChar w:fldCharType="begin"/>
        </w:r>
        <w:r>
          <w:instrText xml:space="preserve"> PAGEREF _Toc24223 \h </w:instrText>
        </w:r>
        <w:r>
          <w:fldChar w:fldCharType="separate"/>
        </w:r>
        <w:r>
          <w:t>56</w:t>
        </w:r>
        <w:r>
          <w:fldChar w:fldCharType="end"/>
        </w:r>
      </w:hyperlink>
    </w:p>
    <w:p>
      <w:pPr>
        <w:pStyle w:val="TOC2"/>
        <w:tabs>
          <w:tab w:val="right" w:leader="dot" w:pos="8306"/>
        </w:tabs>
      </w:pPr>
      <w:hyperlink w:anchor="_Toc14408" w:history="1">
        <w:r>
          <w:rPr>
            <w:rFonts w:ascii="仿宋" w:eastAsia="仿宋" w:hAnsi="仿宋" w:cs="仿宋" w:hint="eastAsia"/>
            <w:lang w:eastAsia="zh-CN"/>
          </w:rPr>
          <w:t>(一)、安全督查与监测的背景和意义</w:t>
        </w:r>
        <w:r>
          <w:tab/>
        </w:r>
        <w:r>
          <w:fldChar w:fldCharType="begin"/>
        </w:r>
        <w:r>
          <w:instrText xml:space="preserve"> PAGEREF _Toc14408 \h </w:instrText>
        </w:r>
        <w:r>
          <w:fldChar w:fldCharType="separate"/>
        </w:r>
        <w:r>
          <w:t>56</w:t>
        </w:r>
        <w:r>
          <w:fldChar w:fldCharType="end"/>
        </w:r>
      </w:hyperlink>
    </w:p>
    <w:p>
      <w:pPr>
        <w:pStyle w:val="TOC2"/>
        <w:tabs>
          <w:tab w:val="right" w:leader="dot" w:pos="8306"/>
        </w:tabs>
      </w:pPr>
      <w:hyperlink w:anchor="_Toc2390" w:history="1">
        <w:r>
          <w:rPr>
            <w:rFonts w:ascii="仿宋" w:eastAsia="仿宋" w:hAnsi="仿宋" w:cs="仿宋" w:hint="eastAsia"/>
            <w:lang w:eastAsia="zh-CN"/>
          </w:rPr>
          <w:t>(二)、安全督查与监测的基本原则</w:t>
        </w:r>
        <w:r>
          <w:tab/>
        </w:r>
        <w:r>
          <w:fldChar w:fldCharType="begin"/>
        </w:r>
        <w:r>
          <w:instrText xml:space="preserve"> PAGEREF _Toc2390 \h </w:instrText>
        </w:r>
        <w:r>
          <w:fldChar w:fldCharType="separate"/>
        </w:r>
        <w:r>
          <w:t>56</w:t>
        </w:r>
        <w:r>
          <w:fldChar w:fldCharType="end"/>
        </w:r>
      </w:hyperlink>
    </w:p>
    <w:p>
      <w:pPr>
        <w:pStyle w:val="TOC2"/>
        <w:tabs>
          <w:tab w:val="right" w:leader="dot" w:pos="8306"/>
        </w:tabs>
      </w:pPr>
      <w:hyperlink w:anchor="_Toc26619" w:history="1">
        <w:r>
          <w:rPr>
            <w:rFonts w:ascii="仿宋" w:eastAsia="仿宋" w:hAnsi="仿宋" w:cs="仿宋" w:hint="eastAsia"/>
            <w:lang w:eastAsia="zh-CN"/>
          </w:rPr>
          <w:t>(三)、安全督查与监测的方法和手段</w:t>
        </w:r>
        <w:r>
          <w:tab/>
        </w:r>
        <w:r>
          <w:fldChar w:fldCharType="begin"/>
        </w:r>
        <w:r>
          <w:instrText xml:space="preserve"> PAGEREF _Toc26619 \h </w:instrText>
        </w:r>
        <w:r>
          <w:fldChar w:fldCharType="separate"/>
        </w:r>
        <w:r>
          <w:t>57</w:t>
        </w:r>
        <w:r>
          <w:fldChar w:fldCharType="end"/>
        </w:r>
      </w:hyperlink>
    </w:p>
    <w:p>
      <w:pPr>
        <w:pStyle w:val="TOC2"/>
        <w:tabs>
          <w:tab w:val="right" w:leader="dot" w:pos="8306"/>
        </w:tabs>
      </w:pPr>
      <w:hyperlink w:anchor="_Toc21193" w:history="1">
        <w:r>
          <w:rPr>
            <w:rFonts w:ascii="仿宋" w:eastAsia="仿宋" w:hAnsi="仿宋" w:cs="仿宋" w:hint="eastAsia"/>
            <w:lang w:eastAsia="zh-CN"/>
          </w:rPr>
          <w:t>(四)、安全督查与监测的组织机构</w:t>
        </w:r>
        <w:r>
          <w:tab/>
        </w:r>
        <w:r>
          <w:fldChar w:fldCharType="begin"/>
        </w:r>
        <w:r>
          <w:instrText xml:space="preserve"> PAGEREF _Toc21193 \h </w:instrText>
        </w:r>
        <w:r>
          <w:fldChar w:fldCharType="separate"/>
        </w:r>
        <w:r>
          <w:t>57</w:t>
        </w:r>
        <w:r>
          <w:fldChar w:fldCharType="end"/>
        </w:r>
      </w:hyperlink>
    </w:p>
    <w:p>
      <w:pPr>
        <w:pStyle w:val="TOC2"/>
        <w:tabs>
          <w:tab w:val="right" w:leader="dot" w:pos="8306"/>
        </w:tabs>
      </w:pPr>
      <w:hyperlink w:anchor="_Toc18844" w:history="1">
        <w:r>
          <w:rPr>
            <w:rFonts w:ascii="仿宋" w:eastAsia="仿宋" w:hAnsi="仿宋" w:cs="仿宋" w:hint="eastAsia"/>
            <w:lang w:eastAsia="zh-CN"/>
          </w:rPr>
          <w:t>(五)、安全督查与监测的信息报告</w:t>
        </w:r>
        <w:r>
          <w:tab/>
        </w:r>
        <w:r>
          <w:fldChar w:fldCharType="begin"/>
        </w:r>
        <w:r>
          <w:instrText xml:space="preserve"> PAGEREF _Toc18844 \h </w:instrText>
        </w:r>
        <w:r>
          <w:fldChar w:fldCharType="separate"/>
        </w:r>
        <w:r>
          <w:t>58</w:t>
        </w:r>
        <w:r>
          <w:fldChar w:fldCharType="end"/>
        </w:r>
      </w:hyperlink>
    </w:p>
    <w:p>
      <w:pPr>
        <w:pStyle w:val="TOC2"/>
        <w:tabs>
          <w:tab w:val="right" w:leader="dot" w:pos="8306"/>
        </w:tabs>
      </w:pPr>
      <w:hyperlink w:anchor="_Toc7455" w:history="1">
        <w:r>
          <w:rPr>
            <w:rFonts w:ascii="仿宋" w:eastAsia="仿宋" w:hAnsi="仿宋" w:cs="仿宋" w:hint="eastAsia"/>
            <w:lang w:eastAsia="zh-CN"/>
          </w:rPr>
          <w:t>(六)、安全督查与监测的改进机制</w:t>
        </w:r>
        <w:r>
          <w:tab/>
        </w:r>
        <w:r>
          <w:fldChar w:fldCharType="begin"/>
        </w:r>
        <w:r>
          <w:instrText xml:space="preserve"> PAGEREF _Toc7455 \h </w:instrText>
        </w:r>
        <w:r>
          <w:fldChar w:fldCharType="separate"/>
        </w:r>
        <w:r>
          <w:t>59</w:t>
        </w:r>
        <w:r>
          <w:fldChar w:fldCharType="end"/>
        </w:r>
      </w:hyperlink>
    </w:p>
    <w:p>
      <w:pPr>
        <w:pStyle w:val="TOC1"/>
        <w:tabs>
          <w:tab w:val="right" w:leader="dot" w:pos="8306"/>
        </w:tabs>
      </w:pPr>
      <w:hyperlink w:anchor="_Toc8592" w:history="1">
        <w:r>
          <w:rPr>
            <w:rFonts w:ascii="仿宋" w:eastAsia="仿宋" w:hAnsi="仿宋" w:cs="仿宋" w:hint="eastAsia"/>
            <w:lang w:eastAsia="zh-CN"/>
          </w:rPr>
          <w:t>十五、质量管理与持续改进</w:t>
        </w:r>
        <w:r>
          <w:tab/>
        </w:r>
        <w:r>
          <w:fldChar w:fldCharType="begin"/>
        </w:r>
        <w:r>
          <w:instrText xml:space="preserve"> PAGEREF _Toc8592 \h </w:instrText>
        </w:r>
        <w:r>
          <w:fldChar w:fldCharType="separate"/>
        </w:r>
        <w:r>
          <w:t>59</w:t>
        </w:r>
        <w:r>
          <w:fldChar w:fldCharType="end"/>
        </w:r>
      </w:hyperlink>
    </w:p>
    <w:p>
      <w:pPr>
        <w:pStyle w:val="TOC2"/>
        <w:tabs>
          <w:tab w:val="right" w:leader="dot" w:pos="8306"/>
        </w:tabs>
      </w:pPr>
      <w:hyperlink w:anchor="_Toc25216" w:history="1">
        <w:r>
          <w:rPr>
            <w:rFonts w:ascii="仿宋" w:eastAsia="仿宋" w:hAnsi="仿宋" w:cs="仿宋" w:hint="eastAsia"/>
            <w:lang w:eastAsia="zh-CN"/>
          </w:rPr>
          <w:t>(一)、质量管理体系建设</w:t>
        </w:r>
        <w:r>
          <w:tab/>
        </w:r>
        <w:r>
          <w:fldChar w:fldCharType="begin"/>
        </w:r>
        <w:r>
          <w:instrText xml:space="preserve"> PAGEREF _Toc25216 \h </w:instrText>
        </w:r>
        <w:r>
          <w:fldChar w:fldCharType="separate"/>
        </w:r>
        <w:r>
          <w:t>59</w:t>
        </w:r>
        <w:r>
          <w:fldChar w:fldCharType="end"/>
        </w:r>
      </w:hyperlink>
    </w:p>
    <w:p>
      <w:pPr>
        <w:pStyle w:val="TOC2"/>
        <w:tabs>
          <w:tab w:val="right" w:leader="dot" w:pos="8306"/>
        </w:tabs>
      </w:pPr>
      <w:hyperlink w:anchor="_Toc4946" w:history="1">
        <w:r>
          <w:rPr>
            <w:rFonts w:ascii="仿宋" w:eastAsia="仿宋" w:hAnsi="仿宋" w:cs="仿宋" w:hint="eastAsia"/>
            <w:lang w:eastAsia="zh-CN"/>
          </w:rPr>
          <w:t>(二)、生产过程控制与优化</w:t>
        </w:r>
        <w:r>
          <w:tab/>
        </w:r>
        <w:r>
          <w:fldChar w:fldCharType="begin"/>
        </w:r>
        <w:r>
          <w:instrText xml:space="preserve"> PAGEREF _Toc4946 \h </w:instrText>
        </w:r>
        <w:r>
          <w:fldChar w:fldCharType="separate"/>
        </w:r>
        <w:r>
          <w:t>60</w:t>
        </w:r>
        <w:r>
          <w:fldChar w:fldCharType="end"/>
        </w:r>
      </w:hyperlink>
    </w:p>
    <w:p>
      <w:pPr>
        <w:pStyle w:val="TOC2"/>
        <w:tabs>
          <w:tab w:val="right" w:leader="dot" w:pos="8306"/>
        </w:tabs>
      </w:pPr>
      <w:hyperlink w:anchor="_Toc19112" w:history="1">
        <w:r>
          <w:rPr>
            <w:rFonts w:ascii="仿宋" w:eastAsia="仿宋" w:hAnsi="仿宋" w:cs="仿宋" w:hint="eastAsia"/>
            <w:lang w:eastAsia="zh-CN"/>
          </w:rPr>
          <w:t>(三)、产品质量检验与测试</w:t>
        </w:r>
        <w:r>
          <w:tab/>
        </w:r>
        <w:r>
          <w:fldChar w:fldCharType="begin"/>
        </w:r>
        <w:r>
          <w:instrText xml:space="preserve"> PAGEREF _Toc19112 \h </w:instrText>
        </w:r>
        <w:r>
          <w:fldChar w:fldCharType="separate"/>
        </w:r>
        <w:r>
          <w:t>61</w:t>
        </w:r>
        <w:r>
          <w:fldChar w:fldCharType="end"/>
        </w:r>
      </w:hyperlink>
    </w:p>
    <w:p>
      <w:pPr>
        <w:pStyle w:val="TOC2"/>
        <w:tabs>
          <w:tab w:val="right" w:leader="dot" w:pos="8306"/>
        </w:tabs>
      </w:pPr>
      <w:hyperlink w:anchor="_Toc6453" w:history="1">
        <w:r>
          <w:rPr>
            <w:rFonts w:ascii="仿宋" w:eastAsia="仿宋" w:hAnsi="仿宋" w:cs="仿宋" w:hint="eastAsia"/>
            <w:lang w:eastAsia="zh-CN"/>
          </w:rPr>
          <w:t>(四)、用户反馈与质量改进</w:t>
        </w:r>
        <w:r>
          <w:tab/>
        </w:r>
        <w:r>
          <w:fldChar w:fldCharType="begin"/>
        </w:r>
        <w:r>
          <w:instrText xml:space="preserve"> PAGEREF _Toc6453 \h </w:instrText>
        </w:r>
        <w:r>
          <w:fldChar w:fldCharType="separate"/>
        </w:r>
        <w:r>
          <w:t>61</w:t>
        </w:r>
        <w:r>
          <w:fldChar w:fldCharType="end"/>
        </w:r>
      </w:hyperlink>
    </w:p>
    <w:p>
      <w:pPr>
        <w:pStyle w:val="TOC1"/>
        <w:tabs>
          <w:tab w:val="right" w:leader="dot" w:pos="8306"/>
        </w:tabs>
      </w:pPr>
      <w:hyperlink w:anchor="_Toc6679" w:history="1">
        <w:r>
          <w:rPr>
            <w:rFonts w:ascii="仿宋" w:eastAsia="仿宋" w:hAnsi="仿宋" w:cs="仿宋" w:hint="eastAsia"/>
            <w:lang w:eastAsia="zh-CN"/>
          </w:rPr>
          <w:t>十六、竞争分析</w:t>
        </w:r>
        <w:r>
          <w:tab/>
        </w:r>
        <w:r>
          <w:fldChar w:fldCharType="begin"/>
        </w:r>
        <w:r>
          <w:instrText xml:space="preserve"> PAGEREF _Toc6679 \h </w:instrText>
        </w:r>
        <w:r>
          <w:fldChar w:fldCharType="separate"/>
        </w:r>
        <w:r>
          <w:t>62</w:t>
        </w:r>
        <w:r>
          <w:fldChar w:fldCharType="end"/>
        </w:r>
      </w:hyperlink>
    </w:p>
    <w:p>
      <w:pPr>
        <w:pStyle w:val="TOC2"/>
        <w:tabs>
          <w:tab w:val="right" w:leader="dot" w:pos="8306"/>
        </w:tabs>
      </w:pPr>
      <w:hyperlink w:anchor="_Toc13122" w:history="1">
        <w:r>
          <w:rPr>
            <w:rFonts w:ascii="仿宋" w:eastAsia="仿宋" w:hAnsi="仿宋" w:cs="仿宋" w:hint="eastAsia"/>
            <w:lang w:eastAsia="zh-CN"/>
          </w:rPr>
          <w:t>(一)、主要竞争对手概述</w:t>
        </w:r>
        <w:r>
          <w:tab/>
        </w:r>
        <w:r>
          <w:fldChar w:fldCharType="begin"/>
        </w:r>
        <w:r>
          <w:instrText xml:space="preserve"> PAGEREF _Toc13122 \h </w:instrText>
        </w:r>
        <w:r>
          <w:fldChar w:fldCharType="separate"/>
        </w:r>
        <w:r>
          <w:t>62</w:t>
        </w:r>
        <w:r>
          <w:fldChar w:fldCharType="end"/>
        </w:r>
      </w:hyperlink>
    </w:p>
    <w:p>
      <w:pPr>
        <w:pStyle w:val="TOC2"/>
        <w:tabs>
          <w:tab w:val="right" w:leader="dot" w:pos="8306"/>
        </w:tabs>
      </w:pPr>
      <w:hyperlink w:anchor="_Toc12279" w:history="1">
        <w:r>
          <w:rPr>
            <w:rFonts w:ascii="仿宋" w:eastAsia="仿宋" w:hAnsi="仿宋" w:cs="仿宋" w:hint="eastAsia"/>
            <w:lang w:eastAsia="zh-CN"/>
          </w:rPr>
          <w:t>(二)、竞争对手优势和劣势分析</w:t>
        </w:r>
        <w:r>
          <w:tab/>
        </w:r>
        <w:r>
          <w:fldChar w:fldCharType="begin"/>
        </w:r>
        <w:r>
          <w:instrText xml:space="preserve"> PAGEREF _Toc12279 \h </w:instrText>
        </w:r>
        <w:r>
          <w:fldChar w:fldCharType="separate"/>
        </w:r>
        <w:r>
          <w:t>63</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0006" w:history="1">
        <w:r>
          <w:rPr>
            <w:rFonts w:ascii="仿宋" w:eastAsia="仿宋" w:hAnsi="仿宋" w:cs="仿宋" w:hint="eastAsia"/>
            <w:lang w:eastAsia="zh-CN"/>
          </w:rPr>
          <w:t>(三)、市场份额和竞争定位</w:t>
        </w:r>
        <w:r>
          <w:tab/>
        </w:r>
        <w:r>
          <w:fldChar w:fldCharType="begin"/>
        </w:r>
        <w:r>
          <w:instrText xml:space="preserve"> PAGEREF _Toc20006 \h </w:instrText>
        </w:r>
        <w:r>
          <w:fldChar w:fldCharType="separate"/>
        </w:r>
        <w:r>
          <w:t>66</w:t>
        </w:r>
        <w:r>
          <w:fldChar w:fldCharType="end"/>
        </w:r>
      </w:hyperlink>
    </w:p>
    <w:p>
      <w:pPr>
        <w:pStyle w:val="TOC2"/>
        <w:tabs>
          <w:tab w:val="right" w:leader="dot" w:pos="8306"/>
        </w:tabs>
      </w:pPr>
      <w:hyperlink w:anchor="_Toc12261" w:history="1">
        <w:r>
          <w:rPr>
            <w:rFonts w:ascii="仿宋" w:eastAsia="仿宋" w:hAnsi="仿宋" w:cs="仿宋" w:hint="eastAsia"/>
            <w:lang w:eastAsia="zh-CN"/>
          </w:rPr>
          <w:t>(四)、竞争策略和反应计划</w:t>
        </w:r>
        <w:r>
          <w:tab/>
        </w:r>
        <w:r>
          <w:fldChar w:fldCharType="begin"/>
        </w:r>
        <w:r>
          <w:instrText xml:space="preserve"> PAGEREF _Toc12261 \h </w:instrText>
        </w:r>
        <w:r>
          <w:fldChar w:fldCharType="separate"/>
        </w:r>
        <w:r>
          <w:t>67</w:t>
        </w:r>
        <w:r>
          <w:fldChar w:fldCharType="end"/>
        </w:r>
      </w:hyperlink>
    </w:p>
    <w:p>
      <w:pPr>
        <w:pStyle w:val="TOC2"/>
        <w:tabs>
          <w:tab w:val="right" w:leader="dot" w:pos="8306"/>
        </w:tabs>
      </w:pPr>
      <w:hyperlink w:anchor="_Toc10809" w:history="1">
        <w:r>
          <w:rPr>
            <w:rFonts w:ascii="仿宋" w:eastAsia="仿宋" w:hAnsi="仿宋" w:cs="仿宋" w:hint="eastAsia"/>
            <w:lang w:eastAsia="zh-CN"/>
          </w:rPr>
          <w:t>(五)、创新和差异化战略</w:t>
        </w:r>
        <w:r>
          <w:tab/>
        </w:r>
        <w:r>
          <w:fldChar w:fldCharType="begin"/>
        </w:r>
        <w:r>
          <w:instrText xml:space="preserve"> PAGEREF _Toc10809 \h </w:instrText>
        </w:r>
        <w:r>
          <w:fldChar w:fldCharType="separate"/>
        </w:r>
        <w:r>
          <w:t>69</w:t>
        </w:r>
        <w:r>
          <w:fldChar w:fldCharType="end"/>
        </w:r>
      </w:hyperlink>
    </w:p>
    <w:p>
      <w:pPr>
        <w:pStyle w:val="TOC1"/>
        <w:tabs>
          <w:tab w:val="right" w:leader="dot" w:pos="8306"/>
        </w:tabs>
      </w:pPr>
      <w:hyperlink w:anchor="_Toc7994" w:history="1">
        <w:r>
          <w:rPr>
            <w:rFonts w:ascii="仿宋" w:eastAsia="仿宋" w:hAnsi="仿宋" w:cs="仿宋" w:hint="eastAsia"/>
            <w:lang w:eastAsia="zh-CN"/>
          </w:rPr>
          <w:t>十七、风险与危机管理</w:t>
        </w:r>
        <w:r>
          <w:tab/>
        </w:r>
        <w:r>
          <w:fldChar w:fldCharType="begin"/>
        </w:r>
        <w:r>
          <w:instrText xml:space="preserve"> PAGEREF _Toc7994 \h </w:instrText>
        </w:r>
        <w:r>
          <w:fldChar w:fldCharType="separate"/>
        </w:r>
        <w:r>
          <w:t>71</w:t>
        </w:r>
        <w:r>
          <w:fldChar w:fldCharType="end"/>
        </w:r>
      </w:hyperlink>
    </w:p>
    <w:p>
      <w:pPr>
        <w:pStyle w:val="TOC2"/>
        <w:tabs>
          <w:tab w:val="right" w:leader="dot" w:pos="8306"/>
        </w:tabs>
      </w:pPr>
      <w:hyperlink w:anchor="_Toc3119" w:history="1">
        <w:r>
          <w:rPr>
            <w:rFonts w:ascii="仿宋" w:eastAsia="仿宋" w:hAnsi="仿宋" w:cs="仿宋" w:hint="eastAsia"/>
            <w:lang w:eastAsia="zh-CN"/>
          </w:rPr>
          <w:t>(一)、风险识别与评估</w:t>
        </w:r>
        <w:r>
          <w:tab/>
        </w:r>
        <w:r>
          <w:fldChar w:fldCharType="begin"/>
        </w:r>
        <w:r>
          <w:instrText xml:space="preserve"> PAGEREF _Toc3119 \h </w:instrText>
        </w:r>
        <w:r>
          <w:fldChar w:fldCharType="separate"/>
        </w:r>
        <w:r>
          <w:t>71</w:t>
        </w:r>
        <w:r>
          <w:fldChar w:fldCharType="end"/>
        </w:r>
      </w:hyperlink>
    </w:p>
    <w:p>
      <w:pPr>
        <w:pStyle w:val="TOC2"/>
        <w:tabs>
          <w:tab w:val="right" w:leader="dot" w:pos="8306"/>
        </w:tabs>
      </w:pPr>
      <w:hyperlink w:anchor="_Toc14743" w:history="1">
        <w:r>
          <w:rPr>
            <w:rFonts w:ascii="仿宋" w:eastAsia="仿宋" w:hAnsi="仿宋" w:cs="仿宋" w:hint="eastAsia"/>
            <w:lang w:eastAsia="zh-CN"/>
          </w:rPr>
          <w:t>(二)、危机预警与应对计划</w:t>
        </w:r>
        <w:r>
          <w:tab/>
        </w:r>
        <w:r>
          <w:fldChar w:fldCharType="begin"/>
        </w:r>
        <w:r>
          <w:instrText xml:space="preserve"> PAGEREF _Toc14743 \h </w:instrText>
        </w:r>
        <w:r>
          <w:fldChar w:fldCharType="separate"/>
        </w:r>
        <w:r>
          <w:t>72</w:t>
        </w:r>
        <w:r>
          <w:fldChar w:fldCharType="end"/>
        </w:r>
      </w:hyperlink>
    </w:p>
    <w:p>
      <w:pPr>
        <w:pStyle w:val="TOC2"/>
        <w:tabs>
          <w:tab w:val="right" w:leader="dot" w:pos="8306"/>
        </w:tabs>
      </w:pPr>
      <w:hyperlink w:anchor="_Toc3064" w:history="1">
        <w:r>
          <w:rPr>
            <w:rFonts w:ascii="仿宋" w:eastAsia="仿宋" w:hAnsi="仿宋" w:cs="仿宋" w:hint="eastAsia"/>
            <w:lang w:eastAsia="zh-CN"/>
          </w:rPr>
          <w:t>(三)、信息透明与危机公关</w:t>
        </w:r>
        <w:r>
          <w:tab/>
        </w:r>
        <w:r>
          <w:fldChar w:fldCharType="begin"/>
        </w:r>
        <w:r>
          <w:instrText xml:space="preserve"> PAGEREF _Toc3064 \h </w:instrText>
        </w:r>
        <w:r>
          <w:fldChar w:fldCharType="separate"/>
        </w:r>
        <w:r>
          <w:t>74</w:t>
        </w:r>
        <w:r>
          <w:fldChar w:fldCharType="end"/>
        </w:r>
      </w:hyperlink>
    </w:p>
    <w:p>
      <w:pPr>
        <w:pStyle w:val="TOC2"/>
        <w:tabs>
          <w:tab w:val="right" w:leader="dot" w:pos="8306"/>
        </w:tabs>
      </w:pPr>
      <w:hyperlink w:anchor="_Toc7862" w:history="1">
        <w:r>
          <w:rPr>
            <w:rFonts w:ascii="仿宋" w:eastAsia="仿宋" w:hAnsi="仿宋" w:cs="仿宋" w:hint="eastAsia"/>
            <w:lang w:eastAsia="zh-CN"/>
          </w:rPr>
          <w:t>(四)、恢复与改进措施</w:t>
        </w:r>
        <w:r>
          <w:tab/>
        </w:r>
        <w:r>
          <w:fldChar w:fldCharType="begin"/>
        </w:r>
        <w:r>
          <w:instrText xml:space="preserve"> PAGEREF _Toc7862 \h </w:instrText>
        </w:r>
        <w:r>
          <w:fldChar w:fldCharType="separate"/>
        </w:r>
        <w:r>
          <w:t>75</w:t>
        </w:r>
        <w:r>
          <w:fldChar w:fldCharType="end"/>
        </w:r>
      </w:hyperlink>
    </w:p>
    <w:p>
      <w:pPr>
        <w:pStyle w:val="TOC1"/>
        <w:tabs>
          <w:tab w:val="right" w:leader="dot" w:pos="8306"/>
        </w:tabs>
      </w:pPr>
      <w:hyperlink w:anchor="_Toc15308" w:history="1">
        <w:r>
          <w:rPr>
            <w:rFonts w:ascii="仿宋" w:eastAsia="仿宋" w:hAnsi="仿宋" w:cs="仿宋" w:hint="eastAsia"/>
            <w:lang w:eastAsia="zh-CN"/>
          </w:rPr>
          <w:t>十八、战略风险的识别</w:t>
        </w:r>
        <w:r>
          <w:tab/>
        </w:r>
        <w:r>
          <w:fldChar w:fldCharType="begin"/>
        </w:r>
        <w:r>
          <w:instrText xml:space="preserve"> PAGEREF _Toc15308 \h </w:instrText>
        </w:r>
        <w:r>
          <w:fldChar w:fldCharType="separate"/>
        </w:r>
        <w:r>
          <w:t>76</w:t>
        </w:r>
        <w:r>
          <w:fldChar w:fldCharType="end"/>
        </w:r>
      </w:hyperlink>
    </w:p>
    <w:p>
      <w:pPr>
        <w:pStyle w:val="TOC2"/>
        <w:tabs>
          <w:tab w:val="right" w:leader="dot" w:pos="8306"/>
        </w:tabs>
      </w:pPr>
      <w:hyperlink w:anchor="_Toc19402" w:history="1">
        <w:r>
          <w:rPr>
            <w:rFonts w:ascii="仿宋" w:eastAsia="仿宋" w:hAnsi="仿宋" w:cs="仿宋" w:hint="eastAsia"/>
            <w:lang w:eastAsia="zh-CN"/>
          </w:rPr>
          <w:t>(一)、农作物种子高效加工设备行业企业在确定愿景及使命时的风险识别</w:t>
        </w:r>
        <w:r>
          <w:tab/>
        </w:r>
        <w:r>
          <w:fldChar w:fldCharType="begin"/>
        </w:r>
        <w:r>
          <w:instrText xml:space="preserve"> PAGEREF _Toc19402 \h </w:instrText>
        </w:r>
        <w:r>
          <w:fldChar w:fldCharType="separate"/>
        </w:r>
        <w:r>
          <w:t>76</w:t>
        </w:r>
        <w:r>
          <w:fldChar w:fldCharType="end"/>
        </w:r>
      </w:hyperlink>
    </w:p>
    <w:p>
      <w:pPr>
        <w:pStyle w:val="TOC2"/>
        <w:tabs>
          <w:tab w:val="right" w:leader="dot" w:pos="8306"/>
        </w:tabs>
      </w:pPr>
      <w:hyperlink w:anchor="_Toc28799" w:history="1">
        <w:r>
          <w:rPr>
            <w:rFonts w:ascii="仿宋" w:eastAsia="仿宋" w:hAnsi="仿宋" w:cs="仿宋" w:hint="eastAsia"/>
            <w:lang w:eastAsia="zh-CN"/>
          </w:rPr>
          <w:t>(二)、制定农作物种子高效加工设备行业企业战略目标的风险识别</w:t>
        </w:r>
        <w:r>
          <w:tab/>
        </w:r>
        <w:r>
          <w:fldChar w:fldCharType="begin"/>
        </w:r>
        <w:r>
          <w:instrText xml:space="preserve"> PAGEREF _Toc28799 \h </w:instrText>
        </w:r>
        <w:r>
          <w:fldChar w:fldCharType="separate"/>
        </w:r>
        <w:r>
          <w:t>77</w:t>
        </w:r>
        <w:r>
          <w:fldChar w:fldCharType="end"/>
        </w:r>
      </w:hyperlink>
    </w:p>
    <w:p>
      <w:pPr>
        <w:pStyle w:val="TOC2"/>
        <w:tabs>
          <w:tab w:val="right" w:leader="dot" w:pos="8306"/>
        </w:tabs>
      </w:pPr>
      <w:hyperlink w:anchor="_Toc9473" w:history="1">
        <w:r>
          <w:rPr>
            <w:rFonts w:ascii="仿宋" w:eastAsia="仿宋" w:hAnsi="仿宋" w:cs="仿宋" w:hint="eastAsia"/>
            <w:lang w:eastAsia="zh-CN"/>
          </w:rPr>
          <w:t>(三)、农作物种子高效加工设备行业企业战略分析的风险识别</w:t>
        </w:r>
        <w:r>
          <w:tab/>
        </w:r>
        <w:r>
          <w:fldChar w:fldCharType="begin"/>
        </w:r>
        <w:r>
          <w:instrText xml:space="preserve"> PAGEREF _Toc9473 \h </w:instrText>
        </w:r>
        <w:r>
          <w:fldChar w:fldCharType="separate"/>
        </w:r>
        <w:r>
          <w:t>77</w:t>
        </w:r>
        <w:r>
          <w:fldChar w:fldCharType="end"/>
        </w:r>
      </w:hyperlink>
    </w:p>
    <w:p>
      <w:pPr>
        <w:pStyle w:val="TOC2"/>
        <w:tabs>
          <w:tab w:val="right" w:leader="dot" w:pos="8306"/>
        </w:tabs>
      </w:pPr>
      <w:hyperlink w:anchor="_Toc32143" w:history="1">
        <w:r>
          <w:rPr>
            <w:rFonts w:ascii="仿宋" w:eastAsia="仿宋" w:hAnsi="仿宋" w:cs="仿宋" w:hint="eastAsia"/>
            <w:lang w:eastAsia="zh-CN"/>
          </w:rPr>
          <w:t>(四)、农作物种子高效加工设备行业企业战略选择的风险识别</w:t>
        </w:r>
        <w:r>
          <w:tab/>
        </w:r>
        <w:r>
          <w:fldChar w:fldCharType="begin"/>
        </w:r>
        <w:r>
          <w:instrText xml:space="preserve"> PAGEREF _Toc32143 \h </w:instrText>
        </w:r>
        <w:r>
          <w:fldChar w:fldCharType="separate"/>
        </w:r>
        <w:r>
          <w:t>77</w:t>
        </w:r>
        <w:r>
          <w:fldChar w:fldCharType="end"/>
        </w:r>
      </w:hyperlink>
    </w:p>
    <w:p>
      <w:pPr>
        <w:pStyle w:val="TOC2"/>
        <w:tabs>
          <w:tab w:val="right" w:leader="dot" w:pos="8306"/>
        </w:tabs>
      </w:pPr>
      <w:hyperlink w:anchor="_Toc14298" w:history="1">
        <w:r>
          <w:rPr>
            <w:rFonts w:ascii="仿宋" w:eastAsia="仿宋" w:hAnsi="仿宋" w:cs="仿宋" w:hint="eastAsia"/>
            <w:lang w:eastAsia="zh-CN"/>
          </w:rPr>
          <w:t>(五)、农作物种子高效加工设备行业企业战略实施的风险识别</w:t>
        </w:r>
        <w:r>
          <w:tab/>
        </w:r>
        <w:r>
          <w:fldChar w:fldCharType="begin"/>
        </w:r>
        <w:r>
          <w:instrText xml:space="preserve"> PAGEREF _Toc14298 \h </w:instrText>
        </w:r>
        <w:r>
          <w:fldChar w:fldCharType="separate"/>
        </w:r>
        <w:r>
          <w:t>77</w:t>
        </w:r>
        <w:r>
          <w:fldChar w:fldCharType="end"/>
        </w:r>
      </w:hyperlink>
    </w:p>
    <w:p>
      <w:pPr>
        <w:pStyle w:val="TOC1"/>
        <w:tabs>
          <w:tab w:val="right" w:leader="dot" w:pos="8306"/>
        </w:tabs>
      </w:pPr>
      <w:hyperlink w:anchor="_Toc2699" w:history="1">
        <w:r>
          <w:rPr>
            <w:rFonts w:ascii="仿宋" w:eastAsia="仿宋" w:hAnsi="仿宋" w:cs="仿宋" w:hint="eastAsia"/>
            <w:lang w:eastAsia="zh-CN"/>
          </w:rPr>
          <w:t>十九、信息技术与数字化创新</w:t>
        </w:r>
        <w:r>
          <w:tab/>
        </w:r>
        <w:r>
          <w:fldChar w:fldCharType="begin"/>
        </w:r>
        <w:r>
          <w:instrText xml:space="preserve"> PAGEREF _Toc2699 \h </w:instrText>
        </w:r>
        <w:r>
          <w:fldChar w:fldCharType="separate"/>
        </w:r>
        <w:r>
          <w:t>78</w:t>
        </w:r>
        <w:r>
          <w:fldChar w:fldCharType="end"/>
        </w:r>
      </w:hyperlink>
    </w:p>
    <w:p>
      <w:pPr>
        <w:pStyle w:val="TOC2"/>
        <w:tabs>
          <w:tab w:val="right" w:leader="dot" w:pos="8306"/>
        </w:tabs>
      </w:pPr>
      <w:hyperlink w:anchor="_Toc25969" w:history="1">
        <w:r>
          <w:rPr>
            <w:rFonts w:ascii="仿宋" w:eastAsia="仿宋" w:hAnsi="仿宋" w:cs="仿宋" w:hint="eastAsia"/>
            <w:lang w:eastAsia="zh-CN"/>
          </w:rPr>
          <w:t>(一)、信息技术概述</w:t>
        </w:r>
        <w:r>
          <w:tab/>
        </w:r>
        <w:r>
          <w:fldChar w:fldCharType="begin"/>
        </w:r>
        <w:r>
          <w:instrText xml:space="preserve"> PAGEREF _Toc25969 \h </w:instrText>
        </w:r>
        <w:r>
          <w:fldChar w:fldCharType="separate"/>
        </w:r>
        <w:r>
          <w:t>78</w:t>
        </w:r>
        <w:r>
          <w:fldChar w:fldCharType="end"/>
        </w:r>
      </w:hyperlink>
    </w:p>
    <w:p>
      <w:pPr>
        <w:pStyle w:val="TOC2"/>
        <w:tabs>
          <w:tab w:val="right" w:leader="dot" w:pos="8306"/>
        </w:tabs>
      </w:pPr>
      <w:hyperlink w:anchor="_Toc5314" w:history="1">
        <w:r>
          <w:rPr>
            <w:rFonts w:ascii="仿宋" w:eastAsia="仿宋" w:hAnsi="仿宋" w:cs="仿宋" w:hint="eastAsia"/>
            <w:lang w:eastAsia="zh-CN"/>
          </w:rPr>
          <w:t>(二)、数字化创新方案</w:t>
        </w:r>
        <w:r>
          <w:tab/>
        </w:r>
        <w:r>
          <w:fldChar w:fldCharType="begin"/>
        </w:r>
        <w:r>
          <w:instrText xml:space="preserve"> PAGEREF _Toc5314 \h </w:instrText>
        </w:r>
        <w:r>
          <w:fldChar w:fldCharType="separate"/>
        </w:r>
        <w:r>
          <w:t>79</w:t>
        </w:r>
        <w:r>
          <w:fldChar w:fldCharType="end"/>
        </w:r>
      </w:hyperlink>
    </w:p>
    <w:p>
      <w:pPr>
        <w:pStyle w:val="TOC2"/>
        <w:tabs>
          <w:tab w:val="right" w:leader="dot" w:pos="8306"/>
        </w:tabs>
      </w:pPr>
      <w:hyperlink w:anchor="_Toc23540" w:history="1">
        <w:r>
          <w:rPr>
            <w:rFonts w:ascii="仿宋" w:eastAsia="仿宋" w:hAnsi="仿宋" w:cs="仿宋" w:hint="eastAsia"/>
            <w:lang w:eastAsia="zh-CN"/>
          </w:rPr>
          <w:t>(三)、数据安全与隐私保护</w:t>
        </w:r>
        <w:r>
          <w:tab/>
        </w:r>
        <w:r>
          <w:fldChar w:fldCharType="begin"/>
        </w:r>
        <w:r>
          <w:instrText xml:space="preserve"> PAGEREF _Toc23540 \h </w:instrText>
        </w:r>
        <w:r>
          <w:fldChar w:fldCharType="separate"/>
        </w:r>
        <w:r>
          <w:t>80</w:t>
        </w:r>
        <w:r>
          <w:fldChar w:fldCharType="end"/>
        </w:r>
      </w:hyperlink>
    </w:p>
    <w:p>
      <w:pPr>
        <w:pStyle w:val="TOC1"/>
        <w:tabs>
          <w:tab w:val="right" w:leader="dot" w:pos="8306"/>
        </w:tabs>
      </w:pPr>
      <w:hyperlink w:anchor="_Toc1885" w:history="1">
        <w:r>
          <w:rPr>
            <w:rFonts w:ascii="仿宋" w:eastAsia="仿宋" w:hAnsi="仿宋" w:cs="仿宋" w:hint="eastAsia"/>
            <w:lang w:eastAsia="zh-CN"/>
          </w:rPr>
          <w:t>二十、员工管理与发展</w:t>
        </w:r>
        <w:r>
          <w:tab/>
        </w:r>
        <w:r>
          <w:fldChar w:fldCharType="begin"/>
        </w:r>
        <w:r>
          <w:instrText xml:space="preserve"> PAGEREF _Toc1885 \h </w:instrText>
        </w:r>
        <w:r>
          <w:fldChar w:fldCharType="separate"/>
        </w:r>
        <w:r>
          <w:t>82</w:t>
        </w:r>
        <w:r>
          <w:fldChar w:fldCharType="end"/>
        </w:r>
      </w:hyperlink>
    </w:p>
    <w:p>
      <w:pPr>
        <w:pStyle w:val="TOC2"/>
        <w:tabs>
          <w:tab w:val="right" w:leader="dot" w:pos="8306"/>
        </w:tabs>
      </w:pPr>
      <w:hyperlink w:anchor="_Toc16596" w:history="1">
        <w:r>
          <w:rPr>
            <w:rFonts w:ascii="仿宋" w:eastAsia="仿宋" w:hAnsi="仿宋" w:cs="仿宋" w:hint="eastAsia"/>
            <w:lang w:eastAsia="zh-CN"/>
          </w:rPr>
          <w:t>(一)、人力资源规划</w:t>
        </w:r>
        <w:r>
          <w:tab/>
        </w:r>
        <w:r>
          <w:fldChar w:fldCharType="begin"/>
        </w:r>
        <w:r>
          <w:instrText xml:space="preserve"> PAGEREF _Toc16596 \h </w:instrText>
        </w:r>
        <w:r>
          <w:fldChar w:fldCharType="separate"/>
        </w:r>
        <w:r>
          <w:t>82</w:t>
        </w:r>
        <w:r>
          <w:fldChar w:fldCharType="end"/>
        </w:r>
      </w:hyperlink>
    </w:p>
    <w:p>
      <w:pPr>
        <w:pStyle w:val="TOC2"/>
        <w:tabs>
          <w:tab w:val="right" w:leader="dot" w:pos="8306"/>
        </w:tabs>
      </w:pPr>
      <w:hyperlink w:anchor="_Toc25934" w:history="1">
        <w:r>
          <w:rPr>
            <w:rFonts w:ascii="仿宋" w:eastAsia="仿宋" w:hAnsi="仿宋" w:cs="仿宋" w:hint="eastAsia"/>
            <w:lang w:eastAsia="zh-CN"/>
          </w:rPr>
          <w:t>(二)、员工培训与发展</w:t>
        </w:r>
        <w:r>
          <w:tab/>
        </w:r>
        <w:r>
          <w:fldChar w:fldCharType="begin"/>
        </w:r>
        <w:r>
          <w:instrText xml:space="preserve"> PAGEREF _Toc25934 \h </w:instrText>
        </w:r>
        <w:r>
          <w:fldChar w:fldCharType="separate"/>
        </w:r>
        <w:r>
          <w:t>83</w:t>
        </w:r>
        <w:r>
          <w:fldChar w:fldCharType="end"/>
        </w:r>
      </w:hyperlink>
    </w:p>
    <w:p>
      <w:pPr>
        <w:pStyle w:val="TOC2"/>
        <w:tabs>
          <w:tab w:val="right" w:leader="dot" w:pos="8306"/>
        </w:tabs>
      </w:pPr>
      <w:hyperlink w:anchor="_Toc14707" w:history="1">
        <w:r>
          <w:rPr>
            <w:rFonts w:ascii="仿宋" w:eastAsia="仿宋" w:hAnsi="仿宋" w:cs="仿宋" w:hint="eastAsia"/>
            <w:lang w:eastAsia="zh-CN"/>
          </w:rPr>
          <w:t>(三)、绩效管理与激励计划</w:t>
        </w:r>
        <w:r>
          <w:tab/>
        </w:r>
        <w:r>
          <w:fldChar w:fldCharType="begin"/>
        </w:r>
        <w:r>
          <w:instrText xml:space="preserve"> PAGEREF _Toc14707 \h </w:instrText>
        </w:r>
        <w:r>
          <w:fldChar w:fldCharType="separate"/>
        </w:r>
        <w:r>
          <w:t>83</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93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展开本报告的学习与研讨之际，我们必须向您说明一个重要的事项。本报告是供学习和学术交流用途而创建的，并且所有内容都不应被应用于任何商业活动。本报告的编撰旨在促进知识的分享和提高教育资源的可及性，而非追求商业利润。为此，我们恳请每一位读者遵守这一使用准则。我们对于您的理解与遵守表示感谢，并希望本报告能够助您学业有成。</w:t>
      </w:r>
    </w:p>
    <w:p>
      <w:pPr>
        <w:pStyle w:val="Heading1"/>
        <w:ind w:firstLine="560" w:firstLineChars="200"/>
        <w:rPr>
          <w:rFonts w:ascii="仿宋" w:eastAsia="仿宋" w:hAnsi="仿宋" w:cs="仿宋" w:hint="eastAsia"/>
          <w:sz w:val="28"/>
          <w:lang w:eastAsia="zh-CN"/>
        </w:rPr>
      </w:pPr>
      <w:bookmarkStart w:id="2" w:name="_Toc20827"/>
      <w:r>
        <w:rPr>
          <w:rFonts w:ascii="仿宋" w:eastAsia="仿宋" w:hAnsi="仿宋" w:cs="仿宋" w:hint="eastAsia"/>
          <w:sz w:val="28"/>
          <w:lang w:eastAsia="zh-CN"/>
        </w:rPr>
        <w:t>一、农作物种子高效加工设备项目危机管理</w:t>
      </w:r>
      <w:bookmarkEnd w:id="2"/>
    </w:p>
    <w:p>
      <w:pPr>
        <w:pStyle w:val="Heading2"/>
        <w:rPr>
          <w:rFonts w:ascii="仿宋" w:eastAsia="仿宋" w:hAnsi="仿宋" w:cs="仿宋" w:hint="eastAsia"/>
          <w:lang w:eastAsia="zh-CN"/>
        </w:rPr>
      </w:pPr>
      <w:bookmarkStart w:id="3" w:name="_Toc1709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农作物种子高效加工设备项目危机管理中，危机预警和识别是确保农作物种子高效加工设备项目平稳运行的核心步骤。通过建立全面的监测机制，农作物种子高效加工设备项目团队旨在及时发现和理解潜在的风险和危机因素，以便采取及时的预防和应对措施，确保农作物种子高效加工设备项目始终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农作物种子高效加工设备项目团队全面分析了整个农作物种子高效加工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https://d.book118.com/215223044212011120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农作物种子高效加工设备市场分析及竞争策略报告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农作物种子高效加工设备市场分析及竞争策略报告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农作物种子高效加工设备市场分析及竞争策略报告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农作物种子高效加工设备市场分析及竞争策略报告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农作物种子高效加工设备市场分析及竞争策略报告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0D5BDF"/>
    <w:rsid w:val="4593521B"/>
    <w:rsid w:val="610D5BDF"/>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21522304421201112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2024-03-05T21:59:00Z</dcterms:created>
  <dcterms:modified xsi:type="dcterms:W3CDTF">2024-03-05T21:59:24Z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EB4E1B19A4FF463F96E5BE728C198E3D_11</vt:lpwstr>
  </property>
  <property fmtid="{D5CDD505-2E9C-101B-9397-08002B2CF9AE}" pid="3" name="KSOProductBuildVer">
    <vt:lpwstr>2052-12.1.0.16399</vt:lpwstr>
  </property>
</Properties>
</file>