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针织横机电控项目规划设计纲要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49" w:history="1">
        <w:r>
          <w:rPr>
            <w:rFonts w:ascii="仿宋" w:eastAsia="仿宋" w:hAnsi="仿宋" w:cs="仿宋" w:hint="eastAsia"/>
            <w:lang w:eastAsia="zh-CN"/>
          </w:rPr>
          <w:t>前言</w:t>
        </w:r>
        <w:r>
          <w:tab/>
        </w:r>
        <w:r>
          <w:fldChar w:fldCharType="begin"/>
        </w:r>
        <w:r>
          <w:instrText xml:space="preserve"> PAGEREF _Toc17449 \h </w:instrText>
        </w:r>
        <w:r>
          <w:fldChar w:fldCharType="separate"/>
        </w:r>
        <w:r>
          <w:t>3</w:t>
        </w:r>
        <w:r>
          <w:fldChar w:fldCharType="end"/>
        </w:r>
      </w:hyperlink>
    </w:p>
    <w:p>
      <w:pPr>
        <w:pStyle w:val="TOC1"/>
        <w:tabs>
          <w:tab w:val="right" w:leader="dot" w:pos="8306"/>
        </w:tabs>
      </w:pPr>
      <w:hyperlink w:anchor="_Toc27758" w:history="1">
        <w:r>
          <w:rPr>
            <w:rFonts w:ascii="仿宋" w:eastAsia="仿宋" w:hAnsi="仿宋" w:cs="仿宋" w:hint="eastAsia"/>
            <w:lang w:eastAsia="zh-CN"/>
          </w:rPr>
          <w:t>一、市场分析、调研</w:t>
        </w:r>
        <w:r>
          <w:tab/>
        </w:r>
        <w:r>
          <w:fldChar w:fldCharType="begin"/>
        </w:r>
        <w:r>
          <w:instrText xml:space="preserve"> PAGEREF _Toc27758 \h </w:instrText>
        </w:r>
        <w:r>
          <w:fldChar w:fldCharType="separate"/>
        </w:r>
        <w:r>
          <w:t>3</w:t>
        </w:r>
        <w:r>
          <w:fldChar w:fldCharType="end"/>
        </w:r>
      </w:hyperlink>
    </w:p>
    <w:p>
      <w:pPr>
        <w:pStyle w:val="TOC2"/>
        <w:tabs>
          <w:tab w:val="right" w:leader="dot" w:pos="8306"/>
        </w:tabs>
      </w:pPr>
      <w:hyperlink w:anchor="_Toc10102" w:history="1">
        <w:r>
          <w:rPr>
            <w:rFonts w:ascii="仿宋" w:eastAsia="仿宋" w:hAnsi="仿宋" w:cs="仿宋" w:hint="eastAsia"/>
            <w:lang w:eastAsia="zh-CN"/>
          </w:rPr>
          <w:t>(一)、针织横机电控行业分析</w:t>
        </w:r>
        <w:r>
          <w:tab/>
        </w:r>
        <w:r>
          <w:fldChar w:fldCharType="begin"/>
        </w:r>
        <w:r>
          <w:instrText xml:space="preserve"> PAGEREF _Toc10102 \h </w:instrText>
        </w:r>
        <w:r>
          <w:fldChar w:fldCharType="separate"/>
        </w:r>
        <w:r>
          <w:t>3</w:t>
        </w:r>
        <w:r>
          <w:fldChar w:fldCharType="end"/>
        </w:r>
      </w:hyperlink>
    </w:p>
    <w:p>
      <w:pPr>
        <w:pStyle w:val="TOC2"/>
        <w:tabs>
          <w:tab w:val="right" w:leader="dot" w:pos="8306"/>
        </w:tabs>
      </w:pPr>
      <w:hyperlink w:anchor="_Toc9031" w:history="1">
        <w:r>
          <w:rPr>
            <w:rFonts w:ascii="仿宋" w:eastAsia="仿宋" w:hAnsi="仿宋" w:cs="仿宋" w:hint="eastAsia"/>
            <w:lang w:eastAsia="zh-CN"/>
          </w:rPr>
          <w:t>(二)、针织横机电控市场分析预测</w:t>
        </w:r>
        <w:r>
          <w:tab/>
        </w:r>
        <w:r>
          <w:fldChar w:fldCharType="begin"/>
        </w:r>
        <w:r>
          <w:instrText xml:space="preserve"> PAGEREF _Toc9031 \h </w:instrText>
        </w:r>
        <w:r>
          <w:fldChar w:fldCharType="separate"/>
        </w:r>
        <w:r>
          <w:t>4</w:t>
        </w:r>
        <w:r>
          <w:fldChar w:fldCharType="end"/>
        </w:r>
      </w:hyperlink>
    </w:p>
    <w:p>
      <w:pPr>
        <w:pStyle w:val="TOC1"/>
        <w:tabs>
          <w:tab w:val="right" w:leader="dot" w:pos="8306"/>
        </w:tabs>
      </w:pPr>
      <w:hyperlink w:anchor="_Toc4039" w:history="1">
        <w:r>
          <w:rPr>
            <w:rFonts w:ascii="仿宋" w:eastAsia="仿宋" w:hAnsi="仿宋" w:cs="仿宋" w:hint="eastAsia"/>
            <w:lang w:eastAsia="zh-CN"/>
          </w:rPr>
          <w:t>二、针织横机电控项目绩效评估</w:t>
        </w:r>
        <w:r>
          <w:tab/>
        </w:r>
        <w:r>
          <w:fldChar w:fldCharType="begin"/>
        </w:r>
        <w:r>
          <w:instrText xml:space="preserve"> PAGEREF _Toc4039 \h </w:instrText>
        </w:r>
        <w:r>
          <w:fldChar w:fldCharType="separate"/>
        </w:r>
        <w:r>
          <w:t>5</w:t>
        </w:r>
        <w:r>
          <w:fldChar w:fldCharType="end"/>
        </w:r>
      </w:hyperlink>
    </w:p>
    <w:p>
      <w:pPr>
        <w:pStyle w:val="TOC2"/>
        <w:tabs>
          <w:tab w:val="right" w:leader="dot" w:pos="8306"/>
        </w:tabs>
      </w:pPr>
      <w:hyperlink w:anchor="_Toc13919" w:history="1">
        <w:r>
          <w:rPr>
            <w:rFonts w:ascii="仿宋" w:eastAsia="仿宋" w:hAnsi="仿宋" w:cs="仿宋" w:hint="eastAsia"/>
            <w:lang w:eastAsia="zh-CN"/>
          </w:rPr>
          <w:t>(一)、绩效评估指标</w:t>
        </w:r>
        <w:r>
          <w:tab/>
        </w:r>
        <w:r>
          <w:fldChar w:fldCharType="begin"/>
        </w:r>
        <w:r>
          <w:instrText xml:space="preserve"> PAGEREF _Toc13919 \h </w:instrText>
        </w:r>
        <w:r>
          <w:fldChar w:fldCharType="separate"/>
        </w:r>
        <w:r>
          <w:t>5</w:t>
        </w:r>
        <w:r>
          <w:fldChar w:fldCharType="end"/>
        </w:r>
      </w:hyperlink>
    </w:p>
    <w:p>
      <w:pPr>
        <w:pStyle w:val="TOC2"/>
        <w:tabs>
          <w:tab w:val="right" w:leader="dot" w:pos="8306"/>
        </w:tabs>
      </w:pPr>
      <w:hyperlink w:anchor="_Toc6781" w:history="1">
        <w:r>
          <w:rPr>
            <w:rFonts w:ascii="仿宋" w:eastAsia="仿宋" w:hAnsi="仿宋" w:cs="仿宋" w:hint="eastAsia"/>
            <w:lang w:eastAsia="zh-CN"/>
          </w:rPr>
          <w:t>(二)、绩效评估方法</w:t>
        </w:r>
        <w:r>
          <w:tab/>
        </w:r>
        <w:r>
          <w:fldChar w:fldCharType="begin"/>
        </w:r>
        <w:r>
          <w:instrText xml:space="preserve"> PAGEREF _Toc6781 \h </w:instrText>
        </w:r>
        <w:r>
          <w:fldChar w:fldCharType="separate"/>
        </w:r>
        <w:r>
          <w:t>6</w:t>
        </w:r>
        <w:r>
          <w:fldChar w:fldCharType="end"/>
        </w:r>
      </w:hyperlink>
    </w:p>
    <w:p>
      <w:pPr>
        <w:pStyle w:val="TOC2"/>
        <w:tabs>
          <w:tab w:val="right" w:leader="dot" w:pos="8306"/>
        </w:tabs>
      </w:pPr>
      <w:hyperlink w:anchor="_Toc20964" w:history="1">
        <w:r>
          <w:rPr>
            <w:rFonts w:ascii="仿宋" w:eastAsia="仿宋" w:hAnsi="仿宋" w:cs="仿宋" w:hint="eastAsia"/>
            <w:lang w:eastAsia="zh-CN"/>
          </w:rPr>
          <w:t>(三)、绩效评估周期</w:t>
        </w:r>
        <w:r>
          <w:tab/>
        </w:r>
        <w:r>
          <w:fldChar w:fldCharType="begin"/>
        </w:r>
        <w:r>
          <w:instrText xml:space="preserve"> PAGEREF _Toc20964 \h </w:instrText>
        </w:r>
        <w:r>
          <w:fldChar w:fldCharType="separate"/>
        </w:r>
        <w:r>
          <w:t>7</w:t>
        </w:r>
        <w:r>
          <w:fldChar w:fldCharType="end"/>
        </w:r>
      </w:hyperlink>
    </w:p>
    <w:p>
      <w:pPr>
        <w:pStyle w:val="TOC1"/>
        <w:tabs>
          <w:tab w:val="right" w:leader="dot" w:pos="8306"/>
        </w:tabs>
      </w:pPr>
      <w:hyperlink w:anchor="_Toc32276" w:history="1">
        <w:r>
          <w:rPr>
            <w:rFonts w:ascii="仿宋" w:eastAsia="仿宋" w:hAnsi="仿宋" w:cs="仿宋" w:hint="eastAsia"/>
            <w:lang w:eastAsia="zh-CN"/>
          </w:rPr>
          <w:t>三、针织横机电控项目可持续发展</w:t>
        </w:r>
        <w:r>
          <w:tab/>
        </w:r>
        <w:r>
          <w:fldChar w:fldCharType="begin"/>
        </w:r>
        <w:r>
          <w:instrText xml:space="preserve"> PAGEREF _Toc32276 \h </w:instrText>
        </w:r>
        <w:r>
          <w:fldChar w:fldCharType="separate"/>
        </w:r>
        <w:r>
          <w:t>8</w:t>
        </w:r>
        <w:r>
          <w:fldChar w:fldCharType="end"/>
        </w:r>
      </w:hyperlink>
    </w:p>
    <w:p>
      <w:pPr>
        <w:pStyle w:val="TOC2"/>
        <w:tabs>
          <w:tab w:val="right" w:leader="dot" w:pos="8306"/>
        </w:tabs>
      </w:pPr>
      <w:hyperlink w:anchor="_Toc18757" w:history="1">
        <w:r>
          <w:rPr>
            <w:rFonts w:ascii="仿宋" w:eastAsia="仿宋" w:hAnsi="仿宋" w:cs="仿宋" w:hint="eastAsia"/>
            <w:lang w:eastAsia="zh-CN"/>
          </w:rPr>
          <w:t>(一)、可持续战略与实践</w:t>
        </w:r>
        <w:r>
          <w:tab/>
        </w:r>
        <w:r>
          <w:fldChar w:fldCharType="begin"/>
        </w:r>
        <w:r>
          <w:instrText xml:space="preserve"> PAGEREF _Toc18757 \h </w:instrText>
        </w:r>
        <w:r>
          <w:fldChar w:fldCharType="separate"/>
        </w:r>
        <w:r>
          <w:t>8</w:t>
        </w:r>
        <w:r>
          <w:fldChar w:fldCharType="end"/>
        </w:r>
      </w:hyperlink>
    </w:p>
    <w:p>
      <w:pPr>
        <w:pStyle w:val="TOC2"/>
        <w:tabs>
          <w:tab w:val="right" w:leader="dot" w:pos="8306"/>
        </w:tabs>
      </w:pPr>
      <w:hyperlink w:anchor="_Toc25503" w:history="1">
        <w:r>
          <w:rPr>
            <w:rFonts w:ascii="仿宋" w:eastAsia="仿宋" w:hAnsi="仿宋" w:cs="仿宋" w:hint="eastAsia"/>
            <w:lang w:eastAsia="zh-CN"/>
          </w:rPr>
          <w:t>(二)、环保与社会责任</w:t>
        </w:r>
        <w:r>
          <w:tab/>
        </w:r>
        <w:r>
          <w:fldChar w:fldCharType="begin"/>
        </w:r>
        <w:r>
          <w:instrText xml:space="preserve"> PAGEREF _Toc25503 \h </w:instrText>
        </w:r>
        <w:r>
          <w:fldChar w:fldCharType="separate"/>
        </w:r>
        <w:r>
          <w:t>9</w:t>
        </w:r>
        <w:r>
          <w:fldChar w:fldCharType="end"/>
        </w:r>
      </w:hyperlink>
    </w:p>
    <w:p>
      <w:pPr>
        <w:pStyle w:val="TOC1"/>
        <w:tabs>
          <w:tab w:val="right" w:leader="dot" w:pos="8306"/>
        </w:tabs>
      </w:pPr>
      <w:hyperlink w:anchor="_Toc7995" w:history="1">
        <w:r>
          <w:rPr>
            <w:rFonts w:ascii="仿宋" w:eastAsia="仿宋" w:hAnsi="仿宋" w:cs="仿宋" w:hint="eastAsia"/>
            <w:lang w:eastAsia="zh-CN"/>
          </w:rPr>
          <w:t>四、针织横机电控项目文档管理</w:t>
        </w:r>
        <w:r>
          <w:tab/>
        </w:r>
        <w:r>
          <w:fldChar w:fldCharType="begin"/>
        </w:r>
        <w:r>
          <w:instrText xml:space="preserve"> PAGEREF _Toc7995 \h </w:instrText>
        </w:r>
        <w:r>
          <w:fldChar w:fldCharType="separate"/>
        </w:r>
        <w:r>
          <w:t>10</w:t>
        </w:r>
        <w:r>
          <w:fldChar w:fldCharType="end"/>
        </w:r>
      </w:hyperlink>
    </w:p>
    <w:p>
      <w:pPr>
        <w:pStyle w:val="TOC2"/>
        <w:tabs>
          <w:tab w:val="right" w:leader="dot" w:pos="8306"/>
        </w:tabs>
      </w:pPr>
      <w:hyperlink w:anchor="_Toc4380" w:history="1">
        <w:r>
          <w:rPr>
            <w:rFonts w:ascii="仿宋" w:eastAsia="仿宋" w:hAnsi="仿宋" w:cs="仿宋" w:hint="eastAsia"/>
            <w:lang w:eastAsia="zh-CN"/>
          </w:rPr>
          <w:t>(一)、文档编制与审查</w:t>
        </w:r>
        <w:r>
          <w:tab/>
        </w:r>
        <w:r>
          <w:fldChar w:fldCharType="begin"/>
        </w:r>
        <w:r>
          <w:instrText xml:space="preserve"> PAGEREF _Toc4380 \h </w:instrText>
        </w:r>
        <w:r>
          <w:fldChar w:fldCharType="separate"/>
        </w:r>
        <w:r>
          <w:t>10</w:t>
        </w:r>
        <w:r>
          <w:fldChar w:fldCharType="end"/>
        </w:r>
      </w:hyperlink>
    </w:p>
    <w:p>
      <w:pPr>
        <w:pStyle w:val="TOC2"/>
        <w:tabs>
          <w:tab w:val="right" w:leader="dot" w:pos="8306"/>
        </w:tabs>
      </w:pPr>
      <w:hyperlink w:anchor="_Toc16207" w:history="1">
        <w:r>
          <w:rPr>
            <w:rFonts w:ascii="仿宋" w:eastAsia="仿宋" w:hAnsi="仿宋" w:cs="仿宋" w:hint="eastAsia"/>
            <w:lang w:eastAsia="zh-CN"/>
          </w:rPr>
          <w:t>(二)、文档发布与分发</w:t>
        </w:r>
        <w:r>
          <w:tab/>
        </w:r>
        <w:r>
          <w:fldChar w:fldCharType="begin"/>
        </w:r>
        <w:r>
          <w:instrText xml:space="preserve"> PAGEREF _Toc16207 \h </w:instrText>
        </w:r>
        <w:r>
          <w:fldChar w:fldCharType="separate"/>
        </w:r>
        <w:r>
          <w:t>11</w:t>
        </w:r>
        <w:r>
          <w:fldChar w:fldCharType="end"/>
        </w:r>
      </w:hyperlink>
    </w:p>
    <w:p>
      <w:pPr>
        <w:pStyle w:val="TOC2"/>
        <w:tabs>
          <w:tab w:val="right" w:leader="dot" w:pos="8306"/>
        </w:tabs>
      </w:pPr>
      <w:hyperlink w:anchor="_Toc4966" w:history="1">
        <w:r>
          <w:rPr>
            <w:rFonts w:ascii="仿宋" w:eastAsia="仿宋" w:hAnsi="仿宋" w:cs="仿宋" w:hint="eastAsia"/>
            <w:lang w:eastAsia="zh-CN"/>
          </w:rPr>
          <w:t>(三)、文档存档与归档</w:t>
        </w:r>
        <w:r>
          <w:tab/>
        </w:r>
        <w:r>
          <w:fldChar w:fldCharType="begin"/>
        </w:r>
        <w:r>
          <w:instrText xml:space="preserve"> PAGEREF _Toc4966 \h </w:instrText>
        </w:r>
        <w:r>
          <w:fldChar w:fldCharType="separate"/>
        </w:r>
        <w:r>
          <w:t>12</w:t>
        </w:r>
        <w:r>
          <w:fldChar w:fldCharType="end"/>
        </w:r>
      </w:hyperlink>
    </w:p>
    <w:p>
      <w:pPr>
        <w:pStyle w:val="TOC1"/>
        <w:tabs>
          <w:tab w:val="right" w:leader="dot" w:pos="8306"/>
        </w:tabs>
      </w:pPr>
      <w:hyperlink w:anchor="_Toc31867" w:history="1">
        <w:r>
          <w:rPr>
            <w:rFonts w:ascii="仿宋" w:eastAsia="仿宋" w:hAnsi="仿宋" w:cs="仿宋" w:hint="eastAsia"/>
            <w:lang w:eastAsia="zh-CN"/>
          </w:rPr>
          <w:t>五、产品规划分析</w:t>
        </w:r>
        <w:r>
          <w:tab/>
        </w:r>
        <w:r>
          <w:fldChar w:fldCharType="begin"/>
        </w:r>
        <w:r>
          <w:instrText xml:space="preserve"> PAGEREF _Toc31867 \h </w:instrText>
        </w:r>
        <w:r>
          <w:fldChar w:fldCharType="separate"/>
        </w:r>
        <w:r>
          <w:t>13</w:t>
        </w:r>
        <w:r>
          <w:fldChar w:fldCharType="end"/>
        </w:r>
      </w:hyperlink>
    </w:p>
    <w:p>
      <w:pPr>
        <w:pStyle w:val="TOC2"/>
        <w:tabs>
          <w:tab w:val="right" w:leader="dot" w:pos="8306"/>
        </w:tabs>
      </w:pPr>
      <w:hyperlink w:anchor="_Toc19675" w:history="1">
        <w:r>
          <w:rPr>
            <w:rFonts w:ascii="仿宋" w:eastAsia="仿宋" w:hAnsi="仿宋" w:cs="仿宋" w:hint="eastAsia"/>
            <w:lang w:eastAsia="zh-CN"/>
          </w:rPr>
          <w:t>(一)、产品规划</w:t>
        </w:r>
        <w:r>
          <w:tab/>
        </w:r>
        <w:r>
          <w:fldChar w:fldCharType="begin"/>
        </w:r>
        <w:r>
          <w:instrText xml:space="preserve"> PAGEREF _Toc19675 \h </w:instrText>
        </w:r>
        <w:r>
          <w:fldChar w:fldCharType="separate"/>
        </w:r>
        <w:r>
          <w:t>13</w:t>
        </w:r>
        <w:r>
          <w:fldChar w:fldCharType="end"/>
        </w:r>
      </w:hyperlink>
    </w:p>
    <w:p>
      <w:pPr>
        <w:pStyle w:val="TOC2"/>
        <w:tabs>
          <w:tab w:val="right" w:leader="dot" w:pos="8306"/>
        </w:tabs>
      </w:pPr>
      <w:hyperlink w:anchor="_Toc17873" w:history="1">
        <w:r>
          <w:rPr>
            <w:rFonts w:ascii="仿宋" w:eastAsia="仿宋" w:hAnsi="仿宋" w:cs="仿宋" w:hint="eastAsia"/>
            <w:lang w:eastAsia="zh-CN"/>
          </w:rPr>
          <w:t>(二)、建设规模</w:t>
        </w:r>
        <w:r>
          <w:tab/>
        </w:r>
        <w:r>
          <w:fldChar w:fldCharType="begin"/>
        </w:r>
        <w:r>
          <w:instrText xml:space="preserve"> PAGEREF _Toc17873 \h </w:instrText>
        </w:r>
        <w:r>
          <w:fldChar w:fldCharType="separate"/>
        </w:r>
        <w:r>
          <w:t>14</w:t>
        </w:r>
        <w:r>
          <w:fldChar w:fldCharType="end"/>
        </w:r>
      </w:hyperlink>
    </w:p>
    <w:p>
      <w:pPr>
        <w:pStyle w:val="TOC1"/>
        <w:tabs>
          <w:tab w:val="right" w:leader="dot" w:pos="8306"/>
        </w:tabs>
      </w:pPr>
      <w:hyperlink w:anchor="_Toc13793" w:history="1">
        <w:r>
          <w:rPr>
            <w:rFonts w:ascii="仿宋" w:eastAsia="仿宋" w:hAnsi="仿宋" w:cs="仿宋" w:hint="eastAsia"/>
            <w:lang w:eastAsia="zh-CN"/>
          </w:rPr>
          <w:t>六、针织横机电控项目危机管理</w:t>
        </w:r>
        <w:r>
          <w:tab/>
        </w:r>
        <w:r>
          <w:fldChar w:fldCharType="begin"/>
        </w:r>
        <w:r>
          <w:instrText xml:space="preserve"> PAGEREF _Toc13793 \h </w:instrText>
        </w:r>
        <w:r>
          <w:fldChar w:fldCharType="separate"/>
        </w:r>
        <w:r>
          <w:t>15</w:t>
        </w:r>
        <w:r>
          <w:fldChar w:fldCharType="end"/>
        </w:r>
      </w:hyperlink>
    </w:p>
    <w:p>
      <w:pPr>
        <w:pStyle w:val="TOC2"/>
        <w:tabs>
          <w:tab w:val="right" w:leader="dot" w:pos="8306"/>
        </w:tabs>
      </w:pPr>
      <w:hyperlink w:anchor="_Toc18761" w:history="1">
        <w:r>
          <w:rPr>
            <w:rFonts w:ascii="仿宋" w:eastAsia="仿宋" w:hAnsi="仿宋" w:cs="仿宋" w:hint="eastAsia"/>
            <w:lang w:eastAsia="zh-CN"/>
          </w:rPr>
          <w:t>(一)、危机预警与识别</w:t>
        </w:r>
        <w:r>
          <w:tab/>
        </w:r>
        <w:r>
          <w:fldChar w:fldCharType="begin"/>
        </w:r>
        <w:r>
          <w:instrText xml:space="preserve"> PAGEREF _Toc18761 \h </w:instrText>
        </w:r>
        <w:r>
          <w:fldChar w:fldCharType="separate"/>
        </w:r>
        <w:r>
          <w:t>15</w:t>
        </w:r>
        <w:r>
          <w:fldChar w:fldCharType="end"/>
        </w:r>
      </w:hyperlink>
    </w:p>
    <w:p>
      <w:pPr>
        <w:pStyle w:val="TOC2"/>
        <w:tabs>
          <w:tab w:val="right" w:leader="dot" w:pos="8306"/>
        </w:tabs>
      </w:pPr>
      <w:hyperlink w:anchor="_Toc18167" w:history="1">
        <w:r>
          <w:rPr>
            <w:rFonts w:ascii="仿宋" w:eastAsia="仿宋" w:hAnsi="仿宋" w:cs="仿宋" w:hint="eastAsia"/>
            <w:lang w:eastAsia="zh-CN"/>
          </w:rPr>
          <w:t>(二)、危机应对与恢复</w:t>
        </w:r>
        <w:r>
          <w:tab/>
        </w:r>
        <w:r>
          <w:fldChar w:fldCharType="begin"/>
        </w:r>
        <w:r>
          <w:instrText xml:space="preserve"> PAGEREF _Toc18167 \h </w:instrText>
        </w:r>
        <w:r>
          <w:fldChar w:fldCharType="separate"/>
        </w:r>
        <w:r>
          <w:t>16</w:t>
        </w:r>
        <w:r>
          <w:fldChar w:fldCharType="end"/>
        </w:r>
      </w:hyperlink>
    </w:p>
    <w:p>
      <w:pPr>
        <w:pStyle w:val="TOC1"/>
        <w:tabs>
          <w:tab w:val="right" w:leader="dot" w:pos="8306"/>
        </w:tabs>
      </w:pPr>
      <w:hyperlink w:anchor="_Toc15918" w:history="1">
        <w:r>
          <w:rPr>
            <w:rFonts w:ascii="仿宋" w:eastAsia="仿宋" w:hAnsi="仿宋" w:cs="仿宋" w:hint="eastAsia"/>
            <w:lang w:eastAsia="zh-CN"/>
          </w:rPr>
          <w:t>七、针织横机电控项目投资规划</w:t>
        </w:r>
        <w:r>
          <w:tab/>
        </w:r>
        <w:r>
          <w:fldChar w:fldCharType="begin"/>
        </w:r>
        <w:r>
          <w:instrText xml:space="preserve"> PAGEREF _Toc15918 \h </w:instrText>
        </w:r>
        <w:r>
          <w:fldChar w:fldCharType="separate"/>
        </w:r>
        <w:r>
          <w:t>17</w:t>
        </w:r>
        <w:r>
          <w:fldChar w:fldCharType="end"/>
        </w:r>
      </w:hyperlink>
    </w:p>
    <w:p>
      <w:pPr>
        <w:pStyle w:val="TOC2"/>
        <w:tabs>
          <w:tab w:val="right" w:leader="dot" w:pos="8306"/>
        </w:tabs>
      </w:pPr>
      <w:hyperlink w:anchor="_Toc32759" w:history="1">
        <w:r>
          <w:rPr>
            <w:rFonts w:ascii="仿宋" w:eastAsia="仿宋" w:hAnsi="仿宋" w:cs="仿宋" w:hint="eastAsia"/>
            <w:lang w:eastAsia="zh-CN"/>
          </w:rPr>
          <w:t>(一)、针织横机电控项目总投资估算</w:t>
        </w:r>
        <w:r>
          <w:tab/>
        </w:r>
        <w:r>
          <w:fldChar w:fldCharType="begin"/>
        </w:r>
        <w:r>
          <w:instrText xml:space="preserve"> PAGEREF _Toc32759 \h </w:instrText>
        </w:r>
        <w:r>
          <w:fldChar w:fldCharType="separate"/>
        </w:r>
        <w:r>
          <w:t>17</w:t>
        </w:r>
        <w:r>
          <w:fldChar w:fldCharType="end"/>
        </w:r>
      </w:hyperlink>
    </w:p>
    <w:p>
      <w:pPr>
        <w:pStyle w:val="TOC2"/>
        <w:tabs>
          <w:tab w:val="right" w:leader="dot" w:pos="8306"/>
        </w:tabs>
      </w:pPr>
      <w:hyperlink w:anchor="_Toc7103" w:history="1">
        <w:r>
          <w:rPr>
            <w:rFonts w:ascii="仿宋" w:eastAsia="仿宋" w:hAnsi="仿宋" w:cs="仿宋" w:hint="eastAsia"/>
            <w:lang w:eastAsia="zh-CN"/>
          </w:rPr>
          <w:t>(二)、资金筹措</w:t>
        </w:r>
        <w:r>
          <w:tab/>
        </w:r>
        <w:r>
          <w:fldChar w:fldCharType="begin"/>
        </w:r>
        <w:r>
          <w:instrText xml:space="preserve"> PAGEREF _Toc7103 \h </w:instrText>
        </w:r>
        <w:r>
          <w:fldChar w:fldCharType="separate"/>
        </w:r>
        <w:r>
          <w:t>19</w:t>
        </w:r>
        <w:r>
          <w:fldChar w:fldCharType="end"/>
        </w:r>
      </w:hyperlink>
    </w:p>
    <w:p>
      <w:pPr>
        <w:pStyle w:val="TOC1"/>
        <w:tabs>
          <w:tab w:val="right" w:leader="dot" w:pos="8306"/>
        </w:tabs>
      </w:pPr>
      <w:hyperlink w:anchor="_Toc24238" w:history="1">
        <w:r>
          <w:rPr>
            <w:rFonts w:ascii="仿宋" w:eastAsia="仿宋" w:hAnsi="仿宋" w:cs="仿宋" w:hint="eastAsia"/>
            <w:lang w:eastAsia="zh-CN"/>
          </w:rPr>
          <w:t>八、针织横机电控项目人力资源管理</w:t>
        </w:r>
        <w:r>
          <w:tab/>
        </w:r>
        <w:r>
          <w:fldChar w:fldCharType="begin"/>
        </w:r>
        <w:r>
          <w:instrText xml:space="preserve"> PAGEREF _Toc24238 \h </w:instrText>
        </w:r>
        <w:r>
          <w:fldChar w:fldCharType="separate"/>
        </w:r>
        <w:r>
          <w:t>19</w:t>
        </w:r>
        <w:r>
          <w:fldChar w:fldCharType="end"/>
        </w:r>
      </w:hyperlink>
    </w:p>
    <w:p>
      <w:pPr>
        <w:pStyle w:val="TOC2"/>
        <w:tabs>
          <w:tab w:val="right" w:leader="dot" w:pos="8306"/>
        </w:tabs>
      </w:pPr>
      <w:hyperlink w:anchor="_Toc26107" w:history="1">
        <w:r>
          <w:rPr>
            <w:rFonts w:ascii="仿宋" w:eastAsia="仿宋" w:hAnsi="仿宋" w:cs="仿宋" w:hint="eastAsia"/>
            <w:lang w:eastAsia="zh-CN"/>
          </w:rPr>
          <w:t>(一)、建立健全的预算管理制度</w:t>
        </w:r>
        <w:r>
          <w:tab/>
        </w:r>
        <w:r>
          <w:fldChar w:fldCharType="begin"/>
        </w:r>
        <w:r>
          <w:instrText xml:space="preserve"> PAGEREF _Toc26107 \h </w:instrText>
        </w:r>
        <w:r>
          <w:fldChar w:fldCharType="separate"/>
        </w:r>
        <w:r>
          <w:t>19</w:t>
        </w:r>
        <w:r>
          <w:fldChar w:fldCharType="end"/>
        </w:r>
      </w:hyperlink>
    </w:p>
    <w:p>
      <w:pPr>
        <w:pStyle w:val="TOC2"/>
        <w:tabs>
          <w:tab w:val="right" w:leader="dot" w:pos="8306"/>
        </w:tabs>
      </w:pPr>
      <w:hyperlink w:anchor="_Toc26362" w:history="1">
        <w:r>
          <w:rPr>
            <w:rFonts w:ascii="仿宋" w:eastAsia="仿宋" w:hAnsi="仿宋" w:cs="仿宋" w:hint="eastAsia"/>
            <w:lang w:eastAsia="zh-CN"/>
          </w:rPr>
          <w:t>(二)、加强资金流动监控</w:t>
        </w:r>
        <w:r>
          <w:tab/>
        </w:r>
        <w:r>
          <w:fldChar w:fldCharType="begin"/>
        </w:r>
        <w:r>
          <w:instrText xml:space="preserve"> PAGEREF _Toc26362 \h </w:instrText>
        </w:r>
        <w:r>
          <w:fldChar w:fldCharType="separate"/>
        </w:r>
        <w:r>
          <w:t>21</w:t>
        </w:r>
        <w:r>
          <w:fldChar w:fldCharType="end"/>
        </w:r>
      </w:hyperlink>
    </w:p>
    <w:p>
      <w:pPr>
        <w:pStyle w:val="TOC2"/>
        <w:tabs>
          <w:tab w:val="right" w:leader="dot" w:pos="8306"/>
        </w:tabs>
      </w:pPr>
      <w:hyperlink w:anchor="_Toc18869" w:history="1">
        <w:r>
          <w:rPr>
            <w:rFonts w:ascii="仿宋" w:eastAsia="仿宋" w:hAnsi="仿宋" w:cs="仿宋" w:hint="eastAsia"/>
            <w:lang w:eastAsia="zh-CN"/>
          </w:rPr>
          <w:t>(三)、制定完善的风险控制机制</w:t>
        </w:r>
        <w:r>
          <w:tab/>
        </w:r>
        <w:r>
          <w:fldChar w:fldCharType="begin"/>
        </w:r>
        <w:r>
          <w:instrText xml:space="preserve"> PAGEREF _Toc18869 \h </w:instrText>
        </w:r>
        <w:r>
          <w:fldChar w:fldCharType="separate"/>
        </w:r>
        <w:r>
          <w:t>22</w:t>
        </w:r>
        <w:r>
          <w:fldChar w:fldCharType="end"/>
        </w:r>
      </w:hyperlink>
    </w:p>
    <w:p>
      <w:pPr>
        <w:pStyle w:val="TOC2"/>
        <w:tabs>
          <w:tab w:val="right" w:leader="dot" w:pos="8306"/>
        </w:tabs>
      </w:pPr>
      <w:hyperlink w:anchor="_Toc12556" w:history="1">
        <w:r>
          <w:rPr>
            <w:rFonts w:ascii="仿宋" w:eastAsia="仿宋" w:hAnsi="仿宋" w:cs="仿宋" w:hint="eastAsia"/>
            <w:lang w:eastAsia="zh-CN"/>
          </w:rPr>
          <w:t>(四)、优化成本管理</w:t>
        </w:r>
        <w:r>
          <w:tab/>
        </w:r>
        <w:r>
          <w:fldChar w:fldCharType="begin"/>
        </w:r>
        <w:r>
          <w:instrText xml:space="preserve"> PAGEREF _Toc12556 \h </w:instrText>
        </w:r>
        <w:r>
          <w:fldChar w:fldCharType="separate"/>
        </w:r>
        <w:r>
          <w:t>24</w:t>
        </w:r>
        <w:r>
          <w:fldChar w:fldCharType="end"/>
        </w:r>
      </w:hyperlink>
    </w:p>
    <w:p>
      <w:pPr>
        <w:pStyle w:val="TOC1"/>
        <w:tabs>
          <w:tab w:val="right" w:leader="dot" w:pos="8306"/>
        </w:tabs>
      </w:pPr>
      <w:hyperlink w:anchor="_Toc19041" w:history="1">
        <w:r>
          <w:rPr>
            <w:rFonts w:ascii="仿宋" w:eastAsia="仿宋" w:hAnsi="仿宋" w:cs="仿宋" w:hint="eastAsia"/>
            <w:lang w:eastAsia="zh-CN"/>
          </w:rPr>
          <w:t>九、针织横机电控项目创新与研发</w:t>
        </w:r>
        <w:r>
          <w:tab/>
        </w:r>
        <w:r>
          <w:fldChar w:fldCharType="begin"/>
        </w:r>
        <w:r>
          <w:instrText xml:space="preserve"> PAGEREF _Toc19041 \h </w:instrText>
        </w:r>
        <w:r>
          <w:fldChar w:fldCharType="separate"/>
        </w:r>
        <w:r>
          <w:t>25</w:t>
        </w:r>
        <w:r>
          <w:fldChar w:fldCharType="end"/>
        </w:r>
      </w:hyperlink>
    </w:p>
    <w:p>
      <w:pPr>
        <w:pStyle w:val="TOC2"/>
        <w:tabs>
          <w:tab w:val="right" w:leader="dot" w:pos="8306"/>
        </w:tabs>
      </w:pPr>
      <w:hyperlink w:anchor="_Toc22144" w:history="1">
        <w:r>
          <w:rPr>
            <w:rFonts w:ascii="仿宋" w:eastAsia="仿宋" w:hAnsi="仿宋" w:cs="仿宋" w:hint="eastAsia"/>
            <w:lang w:eastAsia="zh-CN"/>
          </w:rPr>
          <w:t>(一)、创新策略与方向</w:t>
        </w:r>
        <w:r>
          <w:tab/>
        </w:r>
        <w:r>
          <w:fldChar w:fldCharType="begin"/>
        </w:r>
        <w:r>
          <w:instrText xml:space="preserve"> PAGEREF _Toc22144 \h </w:instrText>
        </w:r>
        <w:r>
          <w:fldChar w:fldCharType="separate"/>
        </w:r>
        <w:r>
          <w:t>25</w:t>
        </w:r>
        <w:r>
          <w:fldChar w:fldCharType="end"/>
        </w:r>
      </w:hyperlink>
    </w:p>
    <w:p>
      <w:pPr>
        <w:pStyle w:val="TOC2"/>
        <w:tabs>
          <w:tab w:val="right" w:leader="dot" w:pos="8306"/>
        </w:tabs>
      </w:pPr>
      <w:hyperlink w:anchor="_Toc5951" w:history="1">
        <w:r>
          <w:rPr>
            <w:rFonts w:ascii="仿宋" w:eastAsia="仿宋" w:hAnsi="仿宋" w:cs="仿宋" w:hint="eastAsia"/>
            <w:lang w:eastAsia="zh-CN"/>
          </w:rPr>
          <w:t>(二)、研发规划与投入</w:t>
        </w:r>
        <w:r>
          <w:tab/>
        </w:r>
        <w:r>
          <w:fldChar w:fldCharType="begin"/>
        </w:r>
        <w:r>
          <w:instrText xml:space="preserve"> PAGEREF _Toc5951 \h </w:instrText>
        </w:r>
        <w:r>
          <w:fldChar w:fldCharType="separate"/>
        </w:r>
        <w:r>
          <w:t>26</w:t>
        </w:r>
        <w:r>
          <w:fldChar w:fldCharType="end"/>
        </w:r>
      </w:hyperlink>
    </w:p>
    <w:p>
      <w:pPr>
        <w:pStyle w:val="TOC1"/>
        <w:tabs>
          <w:tab w:val="right" w:leader="dot" w:pos="8306"/>
        </w:tabs>
      </w:pPr>
      <w:hyperlink w:anchor="_Toc7522" w:history="1">
        <w:r>
          <w:rPr>
            <w:rFonts w:ascii="仿宋" w:eastAsia="仿宋" w:hAnsi="仿宋" w:cs="仿宋" w:hint="eastAsia"/>
            <w:lang w:eastAsia="zh-CN"/>
          </w:rPr>
          <w:t>十、针织横机电控项目计划安排</w:t>
        </w:r>
        <w:r>
          <w:tab/>
        </w:r>
        <w:r>
          <w:fldChar w:fldCharType="begin"/>
        </w:r>
        <w:r>
          <w:instrText xml:space="preserve"> PAGEREF _Toc7522 \h </w:instrText>
        </w:r>
        <w:r>
          <w:fldChar w:fldCharType="separate"/>
        </w:r>
        <w:r>
          <w:t>28</w:t>
        </w:r>
        <w:r>
          <w:fldChar w:fldCharType="end"/>
        </w:r>
      </w:hyperlink>
    </w:p>
    <w:p>
      <w:pPr>
        <w:pStyle w:val="TOC2"/>
        <w:tabs>
          <w:tab w:val="right" w:leader="dot" w:pos="8306"/>
        </w:tabs>
      </w:pPr>
      <w:hyperlink w:anchor="_Toc2755" w:history="1">
        <w:r>
          <w:rPr>
            <w:rFonts w:ascii="仿宋" w:eastAsia="仿宋" w:hAnsi="仿宋" w:cs="仿宋" w:hint="eastAsia"/>
            <w:lang w:eastAsia="zh-CN"/>
          </w:rPr>
          <w:t>(一)、建设周期</w:t>
        </w:r>
        <w:r>
          <w:tab/>
        </w:r>
        <w:r>
          <w:fldChar w:fldCharType="begin"/>
        </w:r>
        <w:r>
          <w:instrText xml:space="preserve"> PAGEREF _Toc2755 \h </w:instrText>
        </w:r>
        <w:r>
          <w:fldChar w:fldCharType="separate"/>
        </w:r>
        <w:r>
          <w:t>28</w:t>
        </w:r>
        <w:r>
          <w:fldChar w:fldCharType="end"/>
        </w:r>
      </w:hyperlink>
    </w:p>
    <w:p>
      <w:pPr>
        <w:pStyle w:val="TOC2"/>
        <w:tabs>
          <w:tab w:val="right" w:leader="dot" w:pos="8306"/>
        </w:tabs>
      </w:pPr>
      <w:hyperlink w:anchor="_Toc30830" w:history="1">
        <w:r>
          <w:rPr>
            <w:rFonts w:ascii="仿宋" w:eastAsia="仿宋" w:hAnsi="仿宋" w:cs="仿宋" w:hint="eastAsia"/>
            <w:lang w:eastAsia="zh-CN"/>
          </w:rPr>
          <w:t>(二)、建设进度</w:t>
        </w:r>
        <w:r>
          <w:tab/>
        </w:r>
        <w:r>
          <w:fldChar w:fldCharType="begin"/>
        </w:r>
        <w:r>
          <w:instrText xml:space="preserve"> PAGEREF _Toc30830 \h </w:instrText>
        </w:r>
        <w:r>
          <w:fldChar w:fldCharType="separate"/>
        </w:r>
        <w:r>
          <w:t>29</w:t>
        </w:r>
        <w:r>
          <w:fldChar w:fldCharType="end"/>
        </w:r>
      </w:hyperlink>
    </w:p>
    <w:p>
      <w:pPr>
        <w:pStyle w:val="TOC2"/>
        <w:tabs>
          <w:tab w:val="right" w:leader="dot" w:pos="8306"/>
        </w:tabs>
      </w:pPr>
      <w:hyperlink w:anchor="_Toc11894" w:history="1">
        <w:r>
          <w:rPr>
            <w:rFonts w:ascii="仿宋" w:eastAsia="仿宋" w:hAnsi="仿宋" w:cs="仿宋" w:hint="eastAsia"/>
            <w:lang w:eastAsia="zh-CN"/>
          </w:rPr>
          <w:t>(三)、进度安排注意事项</w:t>
        </w:r>
        <w:r>
          <w:tab/>
        </w:r>
        <w:r>
          <w:fldChar w:fldCharType="begin"/>
        </w:r>
        <w:r>
          <w:instrText xml:space="preserve"> PAGEREF _Toc11894 \h </w:instrText>
        </w:r>
        <w:r>
          <w:fldChar w:fldCharType="separate"/>
        </w:r>
        <w:r>
          <w:t>30</w:t>
        </w:r>
        <w:r>
          <w:fldChar w:fldCharType="end"/>
        </w:r>
      </w:hyperlink>
    </w:p>
    <w:p>
      <w:pPr>
        <w:pStyle w:val="TOC2"/>
        <w:tabs>
          <w:tab w:val="right" w:leader="dot" w:pos="8306"/>
        </w:tabs>
      </w:pPr>
      <w:hyperlink w:anchor="_Toc28149" w:history="1">
        <w:r>
          <w:rPr>
            <w:rFonts w:ascii="仿宋" w:eastAsia="仿宋" w:hAnsi="仿宋" w:cs="仿宋" w:hint="eastAsia"/>
            <w:lang w:eastAsia="zh-CN"/>
          </w:rPr>
          <w:t>(四)、人力资源配置</w:t>
        </w:r>
        <w:r>
          <w:tab/>
        </w:r>
        <w:r>
          <w:fldChar w:fldCharType="begin"/>
        </w:r>
        <w:r>
          <w:instrText xml:space="preserve"> PAGEREF _Toc28149 \h </w:instrText>
        </w:r>
        <w:r>
          <w:fldChar w:fldCharType="separate"/>
        </w:r>
        <w:r>
          <w:t>32</w:t>
        </w:r>
        <w:r>
          <w:fldChar w:fldCharType="end"/>
        </w:r>
      </w:hyperlink>
    </w:p>
    <w:p>
      <w:pPr>
        <w:pStyle w:val="TOC1"/>
        <w:tabs>
          <w:tab w:val="right" w:leader="dot" w:pos="8306"/>
        </w:tabs>
      </w:pPr>
      <w:hyperlink w:anchor="_Toc11937" w:history="1">
        <w:r>
          <w:rPr>
            <w:rFonts w:ascii="仿宋" w:eastAsia="仿宋" w:hAnsi="仿宋" w:cs="仿宋" w:hint="eastAsia"/>
            <w:lang w:eastAsia="zh-CN"/>
          </w:rPr>
          <w:t>十一、针织横机电控项目风险管理</w:t>
        </w:r>
        <w:r>
          <w:tab/>
        </w:r>
        <w:r>
          <w:fldChar w:fldCharType="begin"/>
        </w:r>
        <w:r>
          <w:instrText xml:space="preserve"> PAGEREF _Toc11937 \h </w:instrText>
        </w:r>
        <w:r>
          <w:fldChar w:fldCharType="separate"/>
        </w:r>
        <w:r>
          <w:t>32</w:t>
        </w:r>
        <w:r>
          <w:fldChar w:fldCharType="end"/>
        </w:r>
      </w:hyperlink>
    </w:p>
    <w:p>
      <w:pPr>
        <w:pStyle w:val="TOC2"/>
        <w:tabs>
          <w:tab w:val="right" w:leader="dot" w:pos="8306"/>
        </w:tabs>
      </w:pPr>
      <w:hyperlink w:anchor="_Toc17237" w:history="1">
        <w:r>
          <w:rPr>
            <w:rFonts w:ascii="仿宋" w:eastAsia="仿宋" w:hAnsi="仿宋" w:cs="仿宋" w:hint="eastAsia"/>
            <w:lang w:eastAsia="zh-CN"/>
          </w:rPr>
          <w:t>(一)、风险识别与评估</w:t>
        </w:r>
        <w:r>
          <w:tab/>
        </w:r>
        <w:r>
          <w:fldChar w:fldCharType="begin"/>
        </w:r>
        <w:r>
          <w:instrText xml:space="preserve"> PAGEREF _Toc17237 \h </w:instrText>
        </w:r>
        <w:r>
          <w:fldChar w:fldCharType="separate"/>
        </w:r>
        <w:r>
          <w:t>32</w:t>
        </w:r>
        <w:r>
          <w:fldChar w:fldCharType="end"/>
        </w:r>
      </w:hyperlink>
    </w:p>
    <w:p>
      <w:pPr>
        <w:pStyle w:val="TOC2"/>
        <w:tabs>
          <w:tab w:val="right" w:leader="dot" w:pos="8306"/>
        </w:tabs>
      </w:pPr>
      <w:hyperlink w:anchor="_Toc17532" w:history="1">
        <w:r>
          <w:rPr>
            <w:rFonts w:ascii="仿宋" w:eastAsia="仿宋" w:hAnsi="仿宋" w:cs="仿宋" w:hint="eastAsia"/>
            <w:lang w:eastAsia="zh-CN"/>
          </w:rPr>
          <w:t>(二)、风险应对策略</w:t>
        </w:r>
        <w:r>
          <w:tab/>
        </w:r>
        <w:r>
          <w:fldChar w:fldCharType="begin"/>
        </w:r>
        <w:r>
          <w:instrText xml:space="preserve"> PAGEREF _Toc17532 \h </w:instrText>
        </w:r>
        <w:r>
          <w:fldChar w:fldCharType="separate"/>
        </w:r>
        <w:r>
          <w:t>34</w:t>
        </w:r>
        <w:r>
          <w:fldChar w:fldCharType="end"/>
        </w:r>
      </w:hyperlink>
    </w:p>
    <w:p>
      <w:pPr>
        <w:pStyle w:val="TOC2"/>
        <w:tabs>
          <w:tab w:val="right" w:leader="dot" w:pos="8306"/>
        </w:tabs>
      </w:pPr>
      <w:hyperlink w:anchor="_Toc30963" w:history="1">
        <w:r>
          <w:rPr>
            <w:rFonts w:ascii="仿宋" w:eastAsia="仿宋" w:hAnsi="仿宋" w:cs="仿宋" w:hint="eastAsia"/>
            <w:lang w:eastAsia="zh-CN"/>
          </w:rPr>
          <w:t>(三)、风险监控与控制</w:t>
        </w:r>
        <w:r>
          <w:tab/>
        </w:r>
        <w:r>
          <w:fldChar w:fldCharType="begin"/>
        </w:r>
        <w:r>
          <w:instrText xml:space="preserve"> PAGEREF _Toc30963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97" w:history="1">
        <w:r>
          <w:rPr>
            <w:rFonts w:ascii="仿宋" w:eastAsia="仿宋" w:hAnsi="仿宋" w:cs="仿宋" w:hint="eastAsia"/>
            <w:lang w:eastAsia="zh-CN"/>
          </w:rPr>
          <w:t>十二、生产安全保护</w:t>
        </w:r>
        <w:r>
          <w:tab/>
        </w:r>
        <w:r>
          <w:fldChar w:fldCharType="begin"/>
        </w:r>
        <w:r>
          <w:instrText xml:space="preserve"> PAGEREF _Toc4797 \h </w:instrText>
        </w:r>
        <w:r>
          <w:fldChar w:fldCharType="separate"/>
        </w:r>
        <w:r>
          <w:t>36</w:t>
        </w:r>
        <w:r>
          <w:fldChar w:fldCharType="end"/>
        </w:r>
      </w:hyperlink>
    </w:p>
    <w:p>
      <w:pPr>
        <w:pStyle w:val="TOC2"/>
        <w:tabs>
          <w:tab w:val="right" w:leader="dot" w:pos="8306"/>
        </w:tabs>
      </w:pPr>
      <w:hyperlink w:anchor="_Toc17154" w:history="1">
        <w:r>
          <w:rPr>
            <w:rFonts w:ascii="仿宋" w:eastAsia="仿宋" w:hAnsi="仿宋" w:cs="仿宋" w:hint="eastAsia"/>
            <w:lang w:eastAsia="zh-CN"/>
          </w:rPr>
          <w:t>(一)、消防安全</w:t>
        </w:r>
        <w:r>
          <w:tab/>
        </w:r>
        <w:r>
          <w:fldChar w:fldCharType="begin"/>
        </w:r>
        <w:r>
          <w:instrText xml:space="preserve"> PAGEREF _Toc17154 \h </w:instrText>
        </w:r>
        <w:r>
          <w:fldChar w:fldCharType="separate"/>
        </w:r>
        <w:r>
          <w:t>36</w:t>
        </w:r>
        <w:r>
          <w:fldChar w:fldCharType="end"/>
        </w:r>
      </w:hyperlink>
    </w:p>
    <w:p>
      <w:pPr>
        <w:pStyle w:val="TOC2"/>
        <w:tabs>
          <w:tab w:val="right" w:leader="dot" w:pos="8306"/>
        </w:tabs>
      </w:pPr>
      <w:hyperlink w:anchor="_Toc4026" w:history="1">
        <w:r>
          <w:rPr>
            <w:rFonts w:ascii="仿宋" w:eastAsia="仿宋" w:hAnsi="仿宋" w:cs="仿宋" w:hint="eastAsia"/>
            <w:lang w:eastAsia="zh-CN"/>
          </w:rPr>
          <w:t>(二)、防火防爆总图布置措施</w:t>
        </w:r>
        <w:r>
          <w:tab/>
        </w:r>
        <w:r>
          <w:fldChar w:fldCharType="begin"/>
        </w:r>
        <w:r>
          <w:instrText xml:space="preserve"> PAGEREF _Toc4026 \h </w:instrText>
        </w:r>
        <w:r>
          <w:fldChar w:fldCharType="separate"/>
        </w:r>
        <w:r>
          <w:t>38</w:t>
        </w:r>
        <w:r>
          <w:fldChar w:fldCharType="end"/>
        </w:r>
      </w:hyperlink>
    </w:p>
    <w:p>
      <w:pPr>
        <w:pStyle w:val="TOC2"/>
        <w:tabs>
          <w:tab w:val="right" w:leader="dot" w:pos="8306"/>
        </w:tabs>
      </w:pPr>
      <w:hyperlink w:anchor="_Toc19883" w:history="1">
        <w:r>
          <w:rPr>
            <w:rFonts w:ascii="仿宋" w:eastAsia="仿宋" w:hAnsi="仿宋" w:cs="仿宋" w:hint="eastAsia"/>
            <w:lang w:eastAsia="zh-CN"/>
          </w:rPr>
          <w:t>(三)、自然灾害防范措施</w:t>
        </w:r>
        <w:r>
          <w:tab/>
        </w:r>
        <w:r>
          <w:fldChar w:fldCharType="begin"/>
        </w:r>
        <w:r>
          <w:instrText xml:space="preserve"> PAGEREF _Toc19883 \h </w:instrText>
        </w:r>
        <w:r>
          <w:fldChar w:fldCharType="separate"/>
        </w:r>
        <w:r>
          <w:t>39</w:t>
        </w:r>
        <w:r>
          <w:fldChar w:fldCharType="end"/>
        </w:r>
      </w:hyperlink>
    </w:p>
    <w:p>
      <w:pPr>
        <w:pStyle w:val="TOC2"/>
        <w:tabs>
          <w:tab w:val="right" w:leader="dot" w:pos="8306"/>
        </w:tabs>
      </w:pPr>
      <w:hyperlink w:anchor="_Toc12668" w:history="1">
        <w:r>
          <w:rPr>
            <w:rFonts w:ascii="仿宋" w:eastAsia="仿宋" w:hAnsi="仿宋" w:cs="仿宋" w:hint="eastAsia"/>
            <w:lang w:eastAsia="zh-CN"/>
          </w:rPr>
          <w:t>(四)、安全色及安全标志使用要求</w:t>
        </w:r>
        <w:r>
          <w:tab/>
        </w:r>
        <w:r>
          <w:fldChar w:fldCharType="begin"/>
        </w:r>
        <w:r>
          <w:instrText xml:space="preserve"> PAGEREF _Toc12668 \h </w:instrText>
        </w:r>
        <w:r>
          <w:fldChar w:fldCharType="separate"/>
        </w:r>
        <w:r>
          <w:t>40</w:t>
        </w:r>
        <w:r>
          <w:fldChar w:fldCharType="end"/>
        </w:r>
      </w:hyperlink>
    </w:p>
    <w:p>
      <w:pPr>
        <w:pStyle w:val="TOC2"/>
        <w:tabs>
          <w:tab w:val="right" w:leader="dot" w:pos="8306"/>
        </w:tabs>
      </w:pPr>
      <w:hyperlink w:anchor="_Toc20304" w:history="1">
        <w:r>
          <w:rPr>
            <w:rFonts w:ascii="仿宋" w:eastAsia="仿宋" w:hAnsi="仿宋" w:cs="仿宋" w:hint="eastAsia"/>
            <w:lang w:eastAsia="zh-CN"/>
          </w:rPr>
          <w:t>(五)、防尘防毒措施</w:t>
        </w:r>
        <w:r>
          <w:tab/>
        </w:r>
        <w:r>
          <w:fldChar w:fldCharType="begin"/>
        </w:r>
        <w:r>
          <w:instrText xml:space="preserve"> PAGEREF _Toc20304 \h </w:instrText>
        </w:r>
        <w:r>
          <w:fldChar w:fldCharType="separate"/>
        </w:r>
        <w:r>
          <w:t>41</w:t>
        </w:r>
        <w:r>
          <w:fldChar w:fldCharType="end"/>
        </w:r>
      </w:hyperlink>
    </w:p>
    <w:p>
      <w:pPr>
        <w:pStyle w:val="TOC2"/>
        <w:tabs>
          <w:tab w:val="right" w:leader="dot" w:pos="8306"/>
        </w:tabs>
      </w:pPr>
      <w:hyperlink w:anchor="_Toc29548" w:history="1">
        <w:r>
          <w:rPr>
            <w:rFonts w:ascii="仿宋" w:eastAsia="仿宋" w:hAnsi="仿宋" w:cs="仿宋" w:hint="eastAsia"/>
            <w:lang w:eastAsia="zh-CN"/>
          </w:rPr>
          <w:t>(六)、防静电、触电防护及防雷措施</w:t>
        </w:r>
        <w:r>
          <w:tab/>
        </w:r>
        <w:r>
          <w:fldChar w:fldCharType="begin"/>
        </w:r>
        <w:r>
          <w:instrText xml:space="preserve"> PAGEREF _Toc29548 \h </w:instrText>
        </w:r>
        <w:r>
          <w:fldChar w:fldCharType="separate"/>
        </w:r>
        <w:r>
          <w:t>42</w:t>
        </w:r>
        <w:r>
          <w:fldChar w:fldCharType="end"/>
        </w:r>
      </w:hyperlink>
    </w:p>
    <w:p>
      <w:pPr>
        <w:pStyle w:val="TOC2"/>
        <w:tabs>
          <w:tab w:val="right" w:leader="dot" w:pos="8306"/>
        </w:tabs>
      </w:pPr>
      <w:hyperlink w:anchor="_Toc16892" w:history="1">
        <w:r>
          <w:rPr>
            <w:rFonts w:ascii="仿宋" w:eastAsia="仿宋" w:hAnsi="仿宋" w:cs="仿宋" w:hint="eastAsia"/>
            <w:lang w:eastAsia="zh-CN"/>
          </w:rPr>
          <w:t>(七)、机械设备安全保障措施</w:t>
        </w:r>
        <w:r>
          <w:tab/>
        </w:r>
        <w:r>
          <w:fldChar w:fldCharType="begin"/>
        </w:r>
        <w:r>
          <w:instrText xml:space="preserve"> PAGEREF _Toc16892 \h </w:instrText>
        </w:r>
        <w:r>
          <w:fldChar w:fldCharType="separate"/>
        </w:r>
        <w:r>
          <w:t>43</w:t>
        </w:r>
        <w:r>
          <w:fldChar w:fldCharType="end"/>
        </w:r>
      </w:hyperlink>
    </w:p>
    <w:p>
      <w:pPr>
        <w:pStyle w:val="TOC1"/>
        <w:tabs>
          <w:tab w:val="right" w:leader="dot" w:pos="8306"/>
        </w:tabs>
      </w:pPr>
      <w:hyperlink w:anchor="_Toc19086" w:history="1">
        <w:r>
          <w:rPr>
            <w:rFonts w:ascii="仿宋" w:eastAsia="仿宋" w:hAnsi="仿宋" w:cs="仿宋" w:hint="eastAsia"/>
            <w:lang w:eastAsia="zh-CN"/>
          </w:rPr>
          <w:t>十三、营销与推广策略</w:t>
        </w:r>
        <w:r>
          <w:tab/>
        </w:r>
        <w:r>
          <w:fldChar w:fldCharType="begin"/>
        </w:r>
        <w:r>
          <w:instrText xml:space="preserve"> PAGEREF _Toc19086 \h </w:instrText>
        </w:r>
        <w:r>
          <w:fldChar w:fldCharType="separate"/>
        </w:r>
        <w:r>
          <w:t>45</w:t>
        </w:r>
        <w:r>
          <w:fldChar w:fldCharType="end"/>
        </w:r>
      </w:hyperlink>
    </w:p>
    <w:p>
      <w:pPr>
        <w:pStyle w:val="TOC2"/>
        <w:tabs>
          <w:tab w:val="right" w:leader="dot" w:pos="8306"/>
        </w:tabs>
      </w:pPr>
      <w:hyperlink w:anchor="_Toc9537" w:history="1">
        <w:r>
          <w:rPr>
            <w:rFonts w:ascii="仿宋" w:eastAsia="仿宋" w:hAnsi="仿宋" w:cs="仿宋" w:hint="eastAsia"/>
            <w:lang w:eastAsia="zh-CN"/>
          </w:rPr>
          <w:t>(一)、产品/服务定位与特点</w:t>
        </w:r>
        <w:r>
          <w:tab/>
        </w:r>
        <w:r>
          <w:fldChar w:fldCharType="begin"/>
        </w:r>
        <w:r>
          <w:instrText xml:space="preserve"> PAGEREF _Toc9537 \h </w:instrText>
        </w:r>
        <w:r>
          <w:fldChar w:fldCharType="separate"/>
        </w:r>
        <w:r>
          <w:t>45</w:t>
        </w:r>
        <w:r>
          <w:fldChar w:fldCharType="end"/>
        </w:r>
      </w:hyperlink>
    </w:p>
    <w:p>
      <w:pPr>
        <w:pStyle w:val="TOC2"/>
        <w:tabs>
          <w:tab w:val="right" w:leader="dot" w:pos="8306"/>
        </w:tabs>
      </w:pPr>
      <w:hyperlink w:anchor="_Toc1120" w:history="1">
        <w:r>
          <w:rPr>
            <w:rFonts w:ascii="仿宋" w:eastAsia="仿宋" w:hAnsi="仿宋" w:cs="仿宋" w:hint="eastAsia"/>
            <w:lang w:eastAsia="zh-CN"/>
          </w:rPr>
          <w:t>(二)、市场定位与竞争分析</w:t>
        </w:r>
        <w:r>
          <w:tab/>
        </w:r>
        <w:r>
          <w:fldChar w:fldCharType="begin"/>
        </w:r>
        <w:r>
          <w:instrText xml:space="preserve"> PAGEREF _Toc1120 \h </w:instrText>
        </w:r>
        <w:r>
          <w:fldChar w:fldCharType="separate"/>
        </w:r>
        <w:r>
          <w:t>46</w:t>
        </w:r>
        <w:r>
          <w:fldChar w:fldCharType="end"/>
        </w:r>
      </w:hyperlink>
    </w:p>
    <w:p>
      <w:pPr>
        <w:pStyle w:val="TOC2"/>
        <w:tabs>
          <w:tab w:val="right" w:leader="dot" w:pos="8306"/>
        </w:tabs>
      </w:pPr>
      <w:hyperlink w:anchor="_Toc29710" w:history="1">
        <w:r>
          <w:rPr>
            <w:rFonts w:ascii="仿宋" w:eastAsia="仿宋" w:hAnsi="仿宋" w:cs="仿宋" w:hint="eastAsia"/>
            <w:lang w:eastAsia="zh-CN"/>
          </w:rPr>
          <w:t>(三)、营销渠道与策略</w:t>
        </w:r>
        <w:r>
          <w:tab/>
        </w:r>
        <w:r>
          <w:fldChar w:fldCharType="begin"/>
        </w:r>
        <w:r>
          <w:instrText xml:space="preserve"> PAGEREF _Toc29710 \h </w:instrText>
        </w:r>
        <w:r>
          <w:fldChar w:fldCharType="separate"/>
        </w:r>
        <w:r>
          <w:t>47</w:t>
        </w:r>
        <w:r>
          <w:fldChar w:fldCharType="end"/>
        </w:r>
      </w:hyperlink>
    </w:p>
    <w:p>
      <w:pPr>
        <w:pStyle w:val="TOC2"/>
        <w:tabs>
          <w:tab w:val="right" w:leader="dot" w:pos="8306"/>
        </w:tabs>
      </w:pPr>
      <w:hyperlink w:anchor="_Toc11729" w:history="1">
        <w:r>
          <w:rPr>
            <w:rFonts w:ascii="仿宋" w:eastAsia="仿宋" w:hAnsi="仿宋" w:cs="仿宋" w:hint="eastAsia"/>
            <w:lang w:eastAsia="zh-CN"/>
          </w:rPr>
          <w:t>(四)、推广与宣传活动</w:t>
        </w:r>
        <w:r>
          <w:tab/>
        </w:r>
        <w:r>
          <w:fldChar w:fldCharType="begin"/>
        </w:r>
        <w:r>
          <w:instrText xml:space="preserve"> PAGEREF _Toc11729 \h </w:instrText>
        </w:r>
        <w:r>
          <w:fldChar w:fldCharType="separate"/>
        </w:r>
        <w:r>
          <w:t>48</w:t>
        </w:r>
        <w:r>
          <w:fldChar w:fldCharType="end"/>
        </w:r>
      </w:hyperlink>
    </w:p>
    <w:p>
      <w:pPr>
        <w:pStyle w:val="TOC1"/>
        <w:tabs>
          <w:tab w:val="right" w:leader="dot" w:pos="8306"/>
        </w:tabs>
      </w:pPr>
      <w:hyperlink w:anchor="_Toc5709" w:history="1">
        <w:r>
          <w:rPr>
            <w:rFonts w:ascii="仿宋" w:eastAsia="仿宋" w:hAnsi="仿宋" w:cs="仿宋" w:hint="eastAsia"/>
            <w:lang w:eastAsia="zh-CN"/>
          </w:rPr>
          <w:t>十四、利益相关者分析与沟通计划</w:t>
        </w:r>
        <w:r>
          <w:tab/>
        </w:r>
        <w:r>
          <w:fldChar w:fldCharType="begin"/>
        </w:r>
        <w:r>
          <w:instrText xml:space="preserve"> PAGEREF _Toc5709 \h </w:instrText>
        </w:r>
        <w:r>
          <w:fldChar w:fldCharType="separate"/>
        </w:r>
        <w:r>
          <w:t>54</w:t>
        </w:r>
        <w:r>
          <w:fldChar w:fldCharType="end"/>
        </w:r>
      </w:hyperlink>
    </w:p>
    <w:p>
      <w:pPr>
        <w:pStyle w:val="TOC2"/>
        <w:tabs>
          <w:tab w:val="right" w:leader="dot" w:pos="8306"/>
        </w:tabs>
      </w:pPr>
      <w:hyperlink w:anchor="_Toc19194" w:history="1">
        <w:r>
          <w:rPr>
            <w:rFonts w:ascii="仿宋" w:eastAsia="仿宋" w:hAnsi="仿宋" w:cs="仿宋" w:hint="eastAsia"/>
            <w:lang w:eastAsia="zh-CN"/>
          </w:rPr>
          <w:t>(一)、利益相关者分析</w:t>
        </w:r>
        <w:r>
          <w:tab/>
        </w:r>
        <w:r>
          <w:fldChar w:fldCharType="begin"/>
        </w:r>
        <w:r>
          <w:instrText xml:space="preserve"> PAGEREF _Toc19194 \h </w:instrText>
        </w:r>
        <w:r>
          <w:fldChar w:fldCharType="separate"/>
        </w:r>
        <w:r>
          <w:t>54</w:t>
        </w:r>
        <w:r>
          <w:fldChar w:fldCharType="end"/>
        </w:r>
      </w:hyperlink>
    </w:p>
    <w:p>
      <w:pPr>
        <w:pStyle w:val="TOC2"/>
        <w:tabs>
          <w:tab w:val="right" w:leader="dot" w:pos="8306"/>
        </w:tabs>
      </w:pPr>
      <w:hyperlink w:anchor="_Toc5185" w:history="1">
        <w:r>
          <w:rPr>
            <w:rFonts w:ascii="仿宋" w:eastAsia="仿宋" w:hAnsi="仿宋" w:cs="仿宋" w:hint="eastAsia"/>
            <w:lang w:eastAsia="zh-CN"/>
          </w:rPr>
          <w:t>(二)、沟通计划</w:t>
        </w:r>
        <w:r>
          <w:tab/>
        </w:r>
        <w:r>
          <w:fldChar w:fldCharType="begin"/>
        </w:r>
        <w:r>
          <w:instrText xml:space="preserve"> PAGEREF _Toc5185 \h </w:instrText>
        </w:r>
        <w:r>
          <w:fldChar w:fldCharType="separate"/>
        </w:r>
        <w:r>
          <w:t>55</w:t>
        </w:r>
        <w:r>
          <w:fldChar w:fldCharType="end"/>
        </w:r>
      </w:hyperlink>
    </w:p>
    <w:p>
      <w:pPr>
        <w:pStyle w:val="TOC1"/>
        <w:tabs>
          <w:tab w:val="right" w:leader="dot" w:pos="8306"/>
        </w:tabs>
      </w:pPr>
      <w:hyperlink w:anchor="_Toc11635" w:history="1">
        <w:r>
          <w:rPr>
            <w:rFonts w:ascii="仿宋" w:eastAsia="仿宋" w:hAnsi="仿宋" w:cs="仿宋" w:hint="eastAsia"/>
            <w:lang w:eastAsia="zh-CN"/>
          </w:rPr>
          <w:t>十五、质量管理体系</w:t>
        </w:r>
        <w:r>
          <w:tab/>
        </w:r>
        <w:r>
          <w:fldChar w:fldCharType="begin"/>
        </w:r>
        <w:r>
          <w:instrText xml:space="preserve"> PAGEREF _Toc11635 \h </w:instrText>
        </w:r>
        <w:r>
          <w:fldChar w:fldCharType="separate"/>
        </w:r>
        <w:r>
          <w:t>56</w:t>
        </w:r>
        <w:r>
          <w:fldChar w:fldCharType="end"/>
        </w:r>
      </w:hyperlink>
    </w:p>
    <w:p>
      <w:pPr>
        <w:pStyle w:val="TOC2"/>
        <w:tabs>
          <w:tab w:val="right" w:leader="dot" w:pos="8306"/>
        </w:tabs>
      </w:pPr>
      <w:hyperlink w:anchor="_Toc16890" w:history="1">
        <w:r>
          <w:rPr>
            <w:rFonts w:ascii="仿宋" w:eastAsia="仿宋" w:hAnsi="仿宋" w:cs="仿宋" w:hint="eastAsia"/>
            <w:lang w:eastAsia="zh-CN"/>
          </w:rPr>
          <w:t>(一)、质量目标与方针</w:t>
        </w:r>
        <w:r>
          <w:tab/>
        </w:r>
        <w:r>
          <w:fldChar w:fldCharType="begin"/>
        </w:r>
        <w:r>
          <w:instrText xml:space="preserve"> PAGEREF _Toc16890 \h </w:instrText>
        </w:r>
        <w:r>
          <w:fldChar w:fldCharType="separate"/>
        </w:r>
        <w:r>
          <w:t>56</w:t>
        </w:r>
        <w:r>
          <w:fldChar w:fldCharType="end"/>
        </w:r>
      </w:hyperlink>
    </w:p>
    <w:p>
      <w:pPr>
        <w:pStyle w:val="TOC2"/>
        <w:tabs>
          <w:tab w:val="right" w:leader="dot" w:pos="8306"/>
        </w:tabs>
      </w:pPr>
      <w:hyperlink w:anchor="_Toc26236" w:history="1">
        <w:r>
          <w:rPr>
            <w:rFonts w:ascii="仿宋" w:eastAsia="仿宋" w:hAnsi="仿宋" w:cs="仿宋" w:hint="eastAsia"/>
            <w:lang w:eastAsia="zh-CN"/>
          </w:rPr>
          <w:t>(二)、质量管理责任</w:t>
        </w:r>
        <w:r>
          <w:tab/>
        </w:r>
        <w:r>
          <w:fldChar w:fldCharType="begin"/>
        </w:r>
        <w:r>
          <w:instrText xml:space="preserve"> PAGEREF _Toc26236 \h </w:instrText>
        </w:r>
        <w:r>
          <w:fldChar w:fldCharType="separate"/>
        </w:r>
        <w:r>
          <w:t>57</w:t>
        </w:r>
        <w:r>
          <w:fldChar w:fldCharType="end"/>
        </w:r>
      </w:hyperlink>
    </w:p>
    <w:p>
      <w:pPr>
        <w:pStyle w:val="TOC2"/>
        <w:tabs>
          <w:tab w:val="right" w:leader="dot" w:pos="8306"/>
        </w:tabs>
      </w:pPr>
      <w:hyperlink w:anchor="_Toc2915" w:history="1">
        <w:r>
          <w:rPr>
            <w:rFonts w:ascii="仿宋" w:eastAsia="仿宋" w:hAnsi="仿宋" w:cs="仿宋" w:hint="eastAsia"/>
            <w:lang w:eastAsia="zh-CN"/>
          </w:rPr>
          <w:t>(三)、质量管理体系文件</w:t>
        </w:r>
        <w:r>
          <w:tab/>
        </w:r>
        <w:r>
          <w:fldChar w:fldCharType="begin"/>
        </w:r>
        <w:r>
          <w:instrText xml:space="preserve"> PAGEREF _Toc2915 \h </w:instrText>
        </w:r>
        <w:r>
          <w:fldChar w:fldCharType="separate"/>
        </w:r>
        <w:r>
          <w:t>58</w:t>
        </w:r>
        <w:r>
          <w:fldChar w:fldCharType="end"/>
        </w:r>
      </w:hyperlink>
    </w:p>
    <w:p>
      <w:pPr>
        <w:pStyle w:val="TOC2"/>
        <w:tabs>
          <w:tab w:val="right" w:leader="dot" w:pos="8306"/>
        </w:tabs>
      </w:pPr>
      <w:hyperlink w:anchor="_Toc31576" w:history="1">
        <w:r>
          <w:rPr>
            <w:rFonts w:ascii="仿宋" w:eastAsia="仿宋" w:hAnsi="仿宋" w:cs="仿宋" w:hint="eastAsia"/>
            <w:lang w:eastAsia="zh-CN"/>
          </w:rPr>
          <w:t>(四)、质量培训与教育</w:t>
        </w:r>
        <w:r>
          <w:tab/>
        </w:r>
        <w:r>
          <w:fldChar w:fldCharType="begin"/>
        </w:r>
        <w:r>
          <w:instrText xml:space="preserve"> PAGEREF _Toc31576 \h </w:instrText>
        </w:r>
        <w:r>
          <w:fldChar w:fldCharType="separate"/>
        </w:r>
        <w:r>
          <w:t>61</w:t>
        </w:r>
        <w:r>
          <w:fldChar w:fldCharType="end"/>
        </w:r>
      </w:hyperlink>
    </w:p>
    <w:p>
      <w:pPr>
        <w:pStyle w:val="TOC2"/>
        <w:tabs>
          <w:tab w:val="right" w:leader="dot" w:pos="8306"/>
        </w:tabs>
      </w:pPr>
      <w:hyperlink w:anchor="_Toc3501" w:history="1">
        <w:r>
          <w:rPr>
            <w:rFonts w:ascii="仿宋" w:eastAsia="仿宋" w:hAnsi="仿宋" w:cs="仿宋" w:hint="eastAsia"/>
            <w:lang w:eastAsia="zh-CN"/>
          </w:rPr>
          <w:t>(五)、质量审核与评价</w:t>
        </w:r>
        <w:r>
          <w:tab/>
        </w:r>
        <w:r>
          <w:fldChar w:fldCharType="begin"/>
        </w:r>
        <w:r>
          <w:instrText xml:space="preserve"> PAGEREF _Toc3501 \h </w:instrText>
        </w:r>
        <w:r>
          <w:fldChar w:fldCharType="separate"/>
        </w:r>
        <w:r>
          <w:t>62</w:t>
        </w:r>
        <w:r>
          <w:fldChar w:fldCharType="end"/>
        </w:r>
      </w:hyperlink>
    </w:p>
    <w:p>
      <w:pPr>
        <w:pStyle w:val="TOC2"/>
        <w:tabs>
          <w:tab w:val="right" w:leader="dot" w:pos="8306"/>
        </w:tabs>
      </w:pPr>
      <w:hyperlink w:anchor="_Toc30084" w:history="1">
        <w:r>
          <w:rPr>
            <w:rFonts w:ascii="仿宋" w:eastAsia="仿宋" w:hAnsi="仿宋" w:cs="仿宋" w:hint="eastAsia"/>
            <w:lang w:eastAsia="zh-CN"/>
          </w:rPr>
          <w:t>(六)、不符合与纠正措施</w:t>
        </w:r>
        <w:r>
          <w:tab/>
        </w:r>
        <w:r>
          <w:fldChar w:fldCharType="begin"/>
        </w:r>
        <w:r>
          <w:instrText xml:space="preserve"> PAGEREF _Toc30084 \h </w:instrText>
        </w:r>
        <w:r>
          <w:fldChar w:fldCharType="separate"/>
        </w:r>
        <w:r>
          <w:t>63</w:t>
        </w:r>
        <w:r>
          <w:fldChar w:fldCharType="end"/>
        </w:r>
      </w:hyperlink>
    </w:p>
    <w:p>
      <w:pPr>
        <w:pStyle w:val="TOC1"/>
        <w:tabs>
          <w:tab w:val="right" w:leader="dot" w:pos="8306"/>
        </w:tabs>
      </w:pPr>
      <w:hyperlink w:anchor="_Toc20774" w:history="1">
        <w:r>
          <w:rPr>
            <w:rFonts w:ascii="仿宋" w:eastAsia="仿宋" w:hAnsi="仿宋" w:cs="仿宋" w:hint="eastAsia"/>
            <w:lang w:eastAsia="zh-CN"/>
          </w:rPr>
          <w:t>十六、供应链管理</w:t>
        </w:r>
        <w:r>
          <w:tab/>
        </w:r>
        <w:r>
          <w:fldChar w:fldCharType="begin"/>
        </w:r>
        <w:r>
          <w:instrText xml:space="preserve"> PAGEREF _Toc20774 \h </w:instrText>
        </w:r>
        <w:r>
          <w:fldChar w:fldCharType="separate"/>
        </w:r>
        <w:r>
          <w:t>64</w:t>
        </w:r>
        <w:r>
          <w:fldChar w:fldCharType="end"/>
        </w:r>
      </w:hyperlink>
    </w:p>
    <w:p>
      <w:pPr>
        <w:pStyle w:val="TOC2"/>
        <w:tabs>
          <w:tab w:val="right" w:leader="dot" w:pos="8306"/>
        </w:tabs>
      </w:pPr>
      <w:hyperlink w:anchor="_Toc30139" w:history="1">
        <w:r>
          <w:rPr>
            <w:rFonts w:ascii="仿宋" w:eastAsia="仿宋" w:hAnsi="仿宋" w:cs="仿宋" w:hint="eastAsia"/>
            <w:lang w:eastAsia="zh-CN"/>
          </w:rPr>
          <w:t>(一)、供应链战略规划</w:t>
        </w:r>
        <w:r>
          <w:tab/>
        </w:r>
        <w:r>
          <w:fldChar w:fldCharType="begin"/>
        </w:r>
        <w:r>
          <w:instrText xml:space="preserve"> PAGEREF _Toc30139 \h </w:instrText>
        </w:r>
        <w:r>
          <w:fldChar w:fldCharType="separate"/>
        </w:r>
        <w:r>
          <w:t>64</w:t>
        </w:r>
        <w:r>
          <w:fldChar w:fldCharType="end"/>
        </w:r>
      </w:hyperlink>
    </w:p>
    <w:p>
      <w:pPr>
        <w:pStyle w:val="TOC2"/>
        <w:tabs>
          <w:tab w:val="right" w:leader="dot" w:pos="8306"/>
        </w:tabs>
      </w:pPr>
      <w:hyperlink w:anchor="_Toc20160" w:history="1">
        <w:r>
          <w:rPr>
            <w:rFonts w:ascii="仿宋" w:eastAsia="仿宋" w:hAnsi="仿宋" w:cs="仿宋" w:hint="eastAsia"/>
            <w:lang w:eastAsia="zh-CN"/>
          </w:rPr>
          <w:t>(二)、供应商选择与合作</w:t>
        </w:r>
        <w:r>
          <w:tab/>
        </w:r>
        <w:r>
          <w:fldChar w:fldCharType="begin"/>
        </w:r>
        <w:r>
          <w:instrText xml:space="preserve"> PAGEREF _Toc20160 \h </w:instrText>
        </w:r>
        <w:r>
          <w:fldChar w:fldCharType="separate"/>
        </w:r>
        <w:r>
          <w:t>66</w:t>
        </w:r>
        <w:r>
          <w:fldChar w:fldCharType="end"/>
        </w:r>
      </w:hyperlink>
    </w:p>
    <w:p>
      <w:pPr>
        <w:pStyle w:val="TOC2"/>
        <w:tabs>
          <w:tab w:val="right" w:leader="dot" w:pos="8306"/>
        </w:tabs>
      </w:pPr>
      <w:hyperlink w:anchor="_Toc26583" w:history="1">
        <w:r>
          <w:rPr>
            <w:rFonts w:ascii="仿宋" w:eastAsia="仿宋" w:hAnsi="仿宋" w:cs="仿宋" w:hint="eastAsia"/>
            <w:lang w:eastAsia="zh-CN"/>
          </w:rPr>
          <w:t>(三)、物流与库存管理</w:t>
        </w:r>
        <w:r>
          <w:tab/>
        </w:r>
        <w:r>
          <w:fldChar w:fldCharType="begin"/>
        </w:r>
        <w:r>
          <w:instrText xml:space="preserve"> PAGEREF _Toc26583 \h </w:instrText>
        </w:r>
        <w:r>
          <w:fldChar w:fldCharType="separate"/>
        </w:r>
        <w:r>
          <w:t>67</w:t>
        </w:r>
        <w:r>
          <w:fldChar w:fldCharType="end"/>
        </w:r>
      </w:hyperlink>
    </w:p>
    <w:p>
      <w:pPr>
        <w:pStyle w:val="TOC1"/>
        <w:tabs>
          <w:tab w:val="right" w:leader="dot" w:pos="8306"/>
        </w:tabs>
      </w:pPr>
      <w:hyperlink w:anchor="_Toc1745" w:history="1">
        <w:r>
          <w:rPr>
            <w:rFonts w:ascii="仿宋" w:eastAsia="仿宋" w:hAnsi="仿宋" w:cs="仿宋" w:hint="eastAsia"/>
            <w:lang w:eastAsia="zh-CN"/>
          </w:rPr>
          <w:t>十七、针织横机电控项目实施时间节点</w:t>
        </w:r>
        <w:r>
          <w:tab/>
        </w:r>
        <w:r>
          <w:fldChar w:fldCharType="begin"/>
        </w:r>
        <w:r>
          <w:instrText xml:space="preserve"> PAGEREF _Toc1745 \h </w:instrText>
        </w:r>
        <w:r>
          <w:fldChar w:fldCharType="separate"/>
        </w:r>
        <w:r>
          <w:t>68</w:t>
        </w:r>
        <w:r>
          <w:fldChar w:fldCharType="end"/>
        </w:r>
      </w:hyperlink>
    </w:p>
    <w:p>
      <w:pPr>
        <w:pStyle w:val="TOC2"/>
        <w:tabs>
          <w:tab w:val="right" w:leader="dot" w:pos="8306"/>
        </w:tabs>
      </w:pPr>
      <w:hyperlink w:anchor="_Toc10007" w:history="1">
        <w:r>
          <w:rPr>
            <w:rFonts w:ascii="仿宋" w:eastAsia="仿宋" w:hAnsi="仿宋" w:cs="仿宋" w:hint="eastAsia"/>
            <w:lang w:eastAsia="zh-CN"/>
          </w:rPr>
          <w:t>(一)、针织横机电控项目启动阶段时间节点</w:t>
        </w:r>
        <w:r>
          <w:tab/>
        </w:r>
        <w:r>
          <w:fldChar w:fldCharType="begin"/>
        </w:r>
        <w:r>
          <w:instrText xml:space="preserve"> PAGEREF _Toc10007 \h </w:instrText>
        </w:r>
        <w:r>
          <w:fldChar w:fldCharType="separate"/>
        </w:r>
        <w:r>
          <w:t>68</w:t>
        </w:r>
        <w:r>
          <w:fldChar w:fldCharType="end"/>
        </w:r>
      </w:hyperlink>
    </w:p>
    <w:p>
      <w:pPr>
        <w:pStyle w:val="TOC2"/>
        <w:tabs>
          <w:tab w:val="right" w:leader="dot" w:pos="8306"/>
        </w:tabs>
      </w:pPr>
      <w:hyperlink w:anchor="_Toc23252" w:history="1">
        <w:r>
          <w:rPr>
            <w:rFonts w:ascii="仿宋" w:eastAsia="仿宋" w:hAnsi="仿宋" w:cs="仿宋" w:hint="eastAsia"/>
            <w:lang w:eastAsia="zh-CN"/>
          </w:rPr>
          <w:t>(二)、针织横机电控项目执行阶段时间节点</w:t>
        </w:r>
        <w:r>
          <w:tab/>
        </w:r>
        <w:r>
          <w:fldChar w:fldCharType="begin"/>
        </w:r>
        <w:r>
          <w:instrText xml:space="preserve"> PAGEREF _Toc23252 \h </w:instrText>
        </w:r>
        <w:r>
          <w:fldChar w:fldCharType="separate"/>
        </w:r>
        <w:r>
          <w:t>69</w:t>
        </w:r>
        <w:r>
          <w:fldChar w:fldCharType="end"/>
        </w:r>
      </w:hyperlink>
    </w:p>
    <w:p>
      <w:pPr>
        <w:pStyle w:val="TOC2"/>
        <w:tabs>
          <w:tab w:val="right" w:leader="dot" w:pos="8306"/>
        </w:tabs>
      </w:pPr>
      <w:hyperlink w:anchor="_Toc7516" w:history="1">
        <w:r>
          <w:rPr>
            <w:rFonts w:ascii="仿宋" w:eastAsia="仿宋" w:hAnsi="仿宋" w:cs="仿宋" w:hint="eastAsia"/>
            <w:lang w:eastAsia="zh-CN"/>
          </w:rPr>
          <w:t>(三)、针织横机电控项目完成阶段时间节点</w:t>
        </w:r>
        <w:r>
          <w:tab/>
        </w:r>
        <w:r>
          <w:fldChar w:fldCharType="begin"/>
        </w:r>
        <w:r>
          <w:instrText xml:space="preserve"> PAGEREF _Toc7516 \h </w:instrText>
        </w:r>
        <w:r>
          <w:fldChar w:fldCharType="separate"/>
        </w:r>
        <w:r>
          <w:t>70</w:t>
        </w:r>
        <w:r>
          <w:fldChar w:fldCharType="end"/>
        </w:r>
      </w:hyperlink>
    </w:p>
    <w:p>
      <w:pPr>
        <w:pStyle w:val="TOC1"/>
        <w:tabs>
          <w:tab w:val="right" w:leader="dot" w:pos="8306"/>
        </w:tabs>
      </w:pPr>
      <w:hyperlink w:anchor="_Toc10805" w:history="1">
        <w:r>
          <w:rPr>
            <w:rFonts w:ascii="仿宋" w:eastAsia="仿宋" w:hAnsi="仿宋" w:cs="仿宋" w:hint="eastAsia"/>
            <w:lang w:eastAsia="zh-CN"/>
          </w:rPr>
          <w:t>十八、针织横机电控项目实施保障措施</w:t>
        </w:r>
        <w:r>
          <w:tab/>
        </w:r>
        <w:r>
          <w:fldChar w:fldCharType="begin"/>
        </w:r>
        <w:r>
          <w:instrText xml:space="preserve"> PAGEREF _Toc10805 \h </w:instrText>
        </w:r>
        <w:r>
          <w:fldChar w:fldCharType="separate"/>
        </w:r>
        <w:r>
          <w:t>71</w:t>
        </w:r>
        <w:r>
          <w:fldChar w:fldCharType="end"/>
        </w:r>
      </w:hyperlink>
    </w:p>
    <w:p>
      <w:pPr>
        <w:pStyle w:val="TOC2"/>
        <w:tabs>
          <w:tab w:val="right" w:leader="dot" w:pos="8306"/>
        </w:tabs>
      </w:pPr>
      <w:hyperlink w:anchor="_Toc32072" w:history="1">
        <w:r>
          <w:rPr>
            <w:rFonts w:ascii="仿宋" w:eastAsia="仿宋" w:hAnsi="仿宋" w:cs="仿宋" w:hint="eastAsia"/>
            <w:lang w:eastAsia="zh-CN"/>
          </w:rPr>
          <w:t>(一)、针织横机电控项目实施保障机制</w:t>
        </w:r>
        <w:r>
          <w:tab/>
        </w:r>
        <w:r>
          <w:fldChar w:fldCharType="begin"/>
        </w:r>
        <w:r>
          <w:instrText xml:space="preserve"> PAGEREF _Toc32072 \h </w:instrText>
        </w:r>
        <w:r>
          <w:fldChar w:fldCharType="separate"/>
        </w:r>
        <w:r>
          <w:t>71</w:t>
        </w:r>
        <w:r>
          <w:fldChar w:fldCharType="end"/>
        </w:r>
      </w:hyperlink>
    </w:p>
    <w:p>
      <w:pPr>
        <w:pStyle w:val="TOC2"/>
        <w:tabs>
          <w:tab w:val="right" w:leader="dot" w:pos="8306"/>
        </w:tabs>
      </w:pPr>
      <w:hyperlink w:anchor="_Toc29289" w:history="1">
        <w:r>
          <w:rPr>
            <w:rFonts w:ascii="仿宋" w:eastAsia="仿宋" w:hAnsi="仿宋" w:cs="仿宋" w:hint="eastAsia"/>
            <w:lang w:eastAsia="zh-CN"/>
          </w:rPr>
          <w:t>(二)、针织横机电控项目法律合规要求</w:t>
        </w:r>
        <w:r>
          <w:tab/>
        </w:r>
        <w:r>
          <w:fldChar w:fldCharType="begin"/>
        </w:r>
        <w:r>
          <w:instrText xml:space="preserve"> PAGEREF _Toc29289 \h </w:instrText>
        </w:r>
        <w:r>
          <w:fldChar w:fldCharType="separate"/>
        </w:r>
        <w:r>
          <w:t>75</w:t>
        </w:r>
        <w:r>
          <w:fldChar w:fldCharType="end"/>
        </w:r>
      </w:hyperlink>
    </w:p>
    <w:p>
      <w:pPr>
        <w:pStyle w:val="TOC2"/>
        <w:tabs>
          <w:tab w:val="right" w:leader="dot" w:pos="8306"/>
        </w:tabs>
      </w:pPr>
      <w:hyperlink w:anchor="_Toc30316" w:history="1">
        <w:r>
          <w:rPr>
            <w:rFonts w:ascii="仿宋" w:eastAsia="仿宋" w:hAnsi="仿宋" w:cs="仿宋" w:hint="eastAsia"/>
            <w:lang w:eastAsia="zh-CN"/>
          </w:rPr>
          <w:t>(三)、针织横机电控项目合同管理与法律事务</w:t>
        </w:r>
        <w:r>
          <w:tab/>
        </w:r>
        <w:r>
          <w:fldChar w:fldCharType="begin"/>
        </w:r>
        <w:r>
          <w:instrText xml:space="preserve"> PAGEREF _Toc30316 \h </w:instrText>
        </w:r>
        <w:r>
          <w:fldChar w:fldCharType="separate"/>
        </w:r>
        <w:r>
          <w:t>79</w:t>
        </w:r>
        <w:r>
          <w:fldChar w:fldCharType="end"/>
        </w:r>
      </w:hyperlink>
    </w:p>
    <w:p>
      <w:pPr>
        <w:pStyle w:val="TOC2"/>
        <w:tabs>
          <w:tab w:val="right" w:leader="dot" w:pos="8306"/>
        </w:tabs>
      </w:pPr>
      <w:hyperlink w:anchor="_Toc29923" w:history="1">
        <w:r>
          <w:rPr>
            <w:rFonts w:ascii="仿宋" w:eastAsia="仿宋" w:hAnsi="仿宋" w:cs="仿宋" w:hint="eastAsia"/>
            <w:lang w:eastAsia="zh-CN"/>
          </w:rPr>
          <w:t>(四)、针织横机电控项目知识产权保护策略</w:t>
        </w:r>
        <w:r>
          <w:tab/>
        </w:r>
        <w:r>
          <w:fldChar w:fldCharType="begin"/>
        </w:r>
        <w:r>
          <w:instrText xml:space="preserve"> PAGEREF _Toc29923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75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0102"/>
      <w:r>
        <w:rPr>
          <w:rFonts w:ascii="仿宋" w:eastAsia="仿宋" w:hAnsi="仿宋" w:cs="仿宋" w:hint="eastAsia"/>
          <w:lang w:eastAsia="zh-CN"/>
        </w:rPr>
        <w:t>(一)、针织横机电控行业分析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行业一直以来都是市场的关注焦点。行业内的发展趋势、竞争态势以及潜在机会都对针织横机电控项目的推进产生深远的影响。通过深入研究行业的整体概貌，我们将更好地理解行业的核心特征，为针织横机电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行业，技术一直是推动创新和发展的关键因素。我们将对当前技术趋势进行详尽分析，包括但不限于人工智能、大数据应用、先进制造技术等。这有助于针织横机电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针织横机电控项目成功的基础。我们将对主要竞争对手进行深入研究，包括其市场份额、产品特点、市场定位等。通过全面了解竞争对手的优势和劣势，针织横机电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031"/>
      <w:r>
        <w:rPr>
          <w:rFonts w:ascii="仿宋" w:eastAsia="仿宋" w:hAnsi="仿宋" w:cs="仿宋" w:hint="eastAsia"/>
          <w:sz w:val="28"/>
          <w:lang w:eastAsia="zh-CN"/>
        </w:rPr>
        <w:t>(二)、针织横机电控市场分析预测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针织横机电控市场未来的增长趋势。这包括市场的整体规模、各细分领域的发展趋势等。针织横机电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针织横机电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针织横机电控项目实施过程中需要充分考虑的因素。我们将对市场风险进行全面评估，包括但不限于政策法规风险、市场竞争风险、技术变革风险等。通过对潜在风险的深入分析，针织横机电控项目可以制定相应的风险缓解策略，降低不确定性对针织横机电控项目的影响。</w:t>
      </w:r>
    </w:p>
    <w:p>
      <w:pPr>
        <w:pStyle w:val="Heading1"/>
        <w:ind w:firstLine="560" w:firstLineChars="200"/>
        <w:rPr>
          <w:rFonts w:ascii="仿宋" w:eastAsia="仿宋" w:hAnsi="仿宋" w:cs="仿宋" w:hint="eastAsia"/>
          <w:sz w:val="28"/>
          <w:lang w:eastAsia="zh-CN"/>
        </w:rPr>
      </w:pPr>
      <w:bookmarkStart w:id="5" w:name="_Toc4039"/>
      <w:r>
        <w:rPr>
          <w:rFonts w:ascii="仿宋" w:eastAsia="仿宋" w:hAnsi="仿宋" w:cs="仿宋" w:hint="eastAsia"/>
          <w:sz w:val="28"/>
          <w:lang w:eastAsia="zh-CN"/>
        </w:rPr>
        <w:t>二、针织横机电控项目绩效评估</w:t>
      </w:r>
      <w:bookmarkEnd w:id="5"/>
    </w:p>
    <w:p>
      <w:pPr>
        <w:pStyle w:val="Heading2"/>
        <w:rPr>
          <w:rFonts w:ascii="仿宋" w:eastAsia="仿宋" w:hAnsi="仿宋" w:cs="仿宋" w:hint="eastAsia"/>
          <w:lang w:eastAsia="zh-CN"/>
        </w:rPr>
      </w:pPr>
      <w:bookmarkStart w:id="6" w:name="_Toc1391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中，我们设计了一套全面的绩效评估指标，以确保针织横机电控项目的可控和成功交付。这些指标跨足针织横机电控项目目标、成本、进度和质量等多个维度，为我们提供了全面洞察针织横机电控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目标达成率是我们关注的首要指标。我们设定了明确的目标，并通过定期监测和评估，迅速发现并应对潜在的目标偏差。这为针织横机电控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成本绩效是另一个核心关注点。通过实际成本与预算成本的对比分析，我们深入了解成本差异的原因，及时调整资源分配，保持针织横机电控项目在经济效益方面的合理水平。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进度作为关键的绩效指标之一，得到了精心的关注。我们制定了详细的针织横机电控项目进度计划，并设立了进度符合度指标，确保实际进度与计划进度保持一致。这使我们能够快速发现和解决潜在的进度问题，保持针织横机电控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针织横机电控项目绩效的不可或缺的一环。我们引入了一系列的质量标准和客户满意度指标，以确保针织横机电控项目交付的成果在质量上达到或超越预期水平。通过持续监测这些指标，我们努力提升针织横机电控项目整体质量水平，为针织横机电控项目的成功交付提供有力保障。通过这些科学且全面的绩效评估，我们能够更好地引导针织横机电控项目的持续改进，确保针织横机电控项目目标的顺利达成。</w:t>
      </w:r>
    </w:p>
    <w:p>
      <w:pPr>
        <w:pStyle w:val="Heading2"/>
        <w:ind w:firstLine="560" w:firstLineChars="200"/>
        <w:rPr>
          <w:rFonts w:ascii="仿宋" w:eastAsia="仿宋" w:hAnsi="仿宋" w:cs="仿宋" w:hint="eastAsia"/>
          <w:sz w:val="28"/>
          <w:lang w:eastAsia="zh-CN"/>
        </w:rPr>
      </w:pPr>
      <w:bookmarkStart w:id="7" w:name="_Toc678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绩效评估是针织横机电控项目中的关键环节，为确保针织横机电控项目达到预期目标，我们采用了多层次、多维度的绩效评估方法。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针织横机电控项目的战略目标对齐，确保每个决策和行动都与针织横机电控项目整体目标保持一致。团队会定期召开战略对齐会议，审视当前工作与针织横机电控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针织横机电控项目进度、质量、成本和风险等方面。这些指标通过数据收集和分析，为针织横机电控项目管理团队提供了客观的评估依据。例如，我们通过针织横机电控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绩效评估不仅仅停留在针织横机电控项目内部，还考虑了针织横机电控项目对外部环境的影响。我们定期进行干系人满意度调查，以了解各利益相关方对针织横机电控项目的期望和满意度，并及时做出调整。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这种多层次、多角度的绩效评估方法，使得我们能够全面了解针织横机电控项目的运行状态，及时做出调整，确保针织横机电控项目在不断变化的环境中保持稳健前行。</w:t>
      </w:r>
    </w:p>
    <w:p>
      <w:pPr>
        <w:pStyle w:val="Heading2"/>
        <w:ind w:firstLine="560" w:firstLineChars="200"/>
        <w:rPr>
          <w:rFonts w:ascii="仿宋" w:eastAsia="仿宋" w:hAnsi="仿宋" w:cs="仿宋" w:hint="eastAsia"/>
          <w:sz w:val="28"/>
          <w:lang w:eastAsia="zh-CN"/>
        </w:rPr>
      </w:pPr>
      <w:bookmarkStart w:id="8" w:name="_Toc2096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为了确保针织横机电控项目的有效管理和不断优化，我们采用了精心设计的绩效评估周期。这个周期旨在实现灵活、实时和全面的评估，以适应针织横机电控项目执行中的各种挑战。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针织横机电控项目的不同需求，分为短期、中期和长期。短期评估关注每个迭代或工作周期，以及时发现和解决当前任务中的问题。中期评估涵盖几个迭代，深入了解整体针织横机电控项目的趋势和性能。长期评估则着眼于整个针织横机电控项目阶段，确保针织横机电控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针织横机电控项目管理工具和协作平台，团队成员能够随时更新和分享针织横机电控项目数据。这种实时性的反馈机制使我们能够及时察觉潜在问题，快速调整，保持针织横机电控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针织横机电控项目的决策制定密不可分。每个周期的针织横机电控项目回顾会议成为集体总结经验、识别问题深层次原因并找到创新解决方案的平台。这种定期的反思与调整机制使针织横机电控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276"/>
      <w:r>
        <w:rPr>
          <w:rFonts w:ascii="仿宋" w:eastAsia="仿宋" w:hAnsi="仿宋" w:cs="仿宋" w:hint="eastAsia"/>
          <w:sz w:val="28"/>
          <w:lang w:eastAsia="zh-CN"/>
        </w:rPr>
        <w:t>三、针织横机电控项目可持续发展</w:t>
      </w:r>
      <w:bookmarkEnd w:id="9"/>
    </w:p>
    <w:p>
      <w:pPr>
        <w:pStyle w:val="Heading2"/>
        <w:rPr>
          <w:rFonts w:ascii="仿宋" w:eastAsia="仿宋" w:hAnsi="仿宋" w:cs="仿宋" w:hint="eastAsia"/>
          <w:lang w:eastAsia="zh-CN"/>
        </w:rPr>
      </w:pPr>
      <w:bookmarkStart w:id="10" w:name="_Toc1875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中，针织横机电控项目团队着眼于未来，明确了可持续发展的战略方向。制定的具体可持续发展目标包括降低资源使用、采用环保技术、最大化社会效益等。这一步骤不仅有助于针织横机电控项目在环保和社会责任方面达到最高标准，也为未来提供了明确的指引，确保针织横机电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可持续实践的融入针织横机电控项目管理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针织横机电控项目管理周期。从针织横机电控项目规划开始，针织横机电控项目团队就考虑了环境和社会的因素。在执行阶段，针织横机电控项目团队积极推动绿色技术的应用，优化资源利用。此外，关注员工的社会责任，通过培训和沟通活动提高员工对可持续发展的认知，使他们能够在日常工作中践行可持续实践。这些举措不仅为针织横机电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5503"/>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扎根于针织横机电控项目的可持续发展理念，我们深信环保与社会责任是针织横机电控项目成功的关键支柱。在针织横机电控项目的每一步，我们都致力于通过创新和实践，履行对环境和社会的坚定责任。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团队通过引入先进的环保技术、建立高效的废物处理系统以及推动能源节约措施，积极履行环保责任。定期的环保监测和评估确保针织横机电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不仅致力于自身可持续发展，还注重对社会的回馈。通过支持社区针织横机电控项目、参与慈善事业、提供培训机会等方式，针织横机电控项目积极履行社会责任。与当地社区建立积极互动，关注员工的工作与生活平衡，以及员工的身心健康，是针织横机电控项目在社会责任层面的关键举措。这样的实践不仅增强了针织横机电控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7995"/>
      <w:r>
        <w:rPr>
          <w:rFonts w:ascii="仿宋" w:eastAsia="仿宋" w:hAnsi="仿宋" w:cs="仿宋" w:hint="eastAsia"/>
          <w:sz w:val="28"/>
          <w:lang w:eastAsia="zh-CN"/>
        </w:rPr>
        <w:t>四、针织横机电控项目文档管理</w:t>
      </w:r>
      <w:bookmarkEnd w:id="12"/>
    </w:p>
    <w:p>
      <w:pPr>
        <w:pStyle w:val="Heading2"/>
        <w:rPr>
          <w:rFonts w:ascii="仿宋" w:eastAsia="仿宋" w:hAnsi="仿宋" w:cs="仿宋" w:hint="eastAsia"/>
          <w:lang w:eastAsia="zh-CN"/>
        </w:rPr>
      </w:pPr>
      <w:bookmarkStart w:id="13" w:name="_Toc438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针织横机电控项目高度重视文档的质量和准确性，以支持针织横机电控项目的各项活动和决策。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文档的编制始于针织横机电控项目计划的初期，我们制定了详细的文档编制计划，明确了每个文档的内容、格式和编写责任人。在针织横机电控项目启动阶段，我们首先编制了针织横机电控项目章程，明确定义了针织横机电控项目的目标、范围、风险等关键要素。随后，针织横机电控项目团队根据计划陆续编制了需求文档、设计文档、测试文档等各类文档，确保针织横机电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针织横机电控项目管理中的重要环节，旨在确保针织横机电控项目文档符合质量标准和针织横机电控项目需求。在针织横机电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针织横机电控项目相关利益方和专业领域的专家对文档进行独立审查。这有助于获取更全面、客观的反馈，确保针织横机电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针织横机电控项目在文档编制与审查方面建立了严格的管理机制，通过规范的流程和多维度的审查，确保针织横机电控项目文档的质量、准确性和可靠性，为针织横机电控项目的顺利推进提供了有力支持。</w:t>
      </w:r>
    </w:p>
    <w:p>
      <w:pPr>
        <w:pStyle w:val="Heading2"/>
        <w:ind w:firstLine="560" w:firstLineChars="200"/>
        <w:rPr>
          <w:rFonts w:ascii="仿宋" w:eastAsia="仿宋" w:hAnsi="仿宋" w:cs="仿宋" w:hint="eastAsia"/>
          <w:sz w:val="28"/>
          <w:lang w:eastAsia="zh-CN"/>
        </w:rPr>
      </w:pPr>
      <w:bookmarkStart w:id="14" w:name="_Toc1620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我们通过多渠道发布文档，包括电子邮件、针织横机电控项目管理平台、内部网站等，以满足不同团队成员的偏好和需求。多渠道发布确保了信息的全面覆盖。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我们采用了精细的权限控制，确保只有授权人员可以访问敏感信息。这种安全措施保护了针织横机电控项目文档的机密性，防止了未经授权的信息泄露。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496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针织横机电控项目生命周期中一个至关重要的环节，直接关系到针织横机电控项目信息的长期保存和历史记录的完整性。在针织横机电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1867"/>
      <w:r>
        <w:rPr>
          <w:rFonts w:ascii="仿宋" w:eastAsia="仿宋" w:hAnsi="仿宋" w:cs="仿宋" w:hint="eastAsia"/>
          <w:sz w:val="28"/>
          <w:lang w:eastAsia="zh-CN"/>
        </w:rPr>
        <w:t>五、产品规划分析</w:t>
      </w:r>
      <w:bookmarkEnd w:id="16"/>
    </w:p>
    <w:p>
      <w:pPr>
        <w:pStyle w:val="Heading2"/>
        <w:rPr>
          <w:rFonts w:ascii="仿宋" w:eastAsia="仿宋" w:hAnsi="仿宋" w:cs="仿宋" w:hint="eastAsia"/>
          <w:lang w:eastAsia="zh-CN"/>
        </w:rPr>
      </w:pPr>
      <w:bookmarkStart w:id="17" w:name="_Toc1967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针织横机电控项目的主要产品是XXXX，预计年产值为XXX万元。这一产品在市场中占据着重要的地位，其广泛的应用范围使得该针织横机电控项目的市场前景非常广阔。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针织横机电控项目的xxx产品作为重要的原材料之一，将在多个领域发挥关键作用。其在建筑、交通、能源等方面的广泛应用将为整个产业链提供强大的支持，形成产业协同效应。针织横机电控项目的年产值XXX万XXX万XXX万万元不仅反映了其在市场上的巨大潜力，更预示着它对国民经济的积极贡献。这种关联度高、涉及面广的产业关系，使得该针织横机电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8" w:name="_Toc17873"/>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总征地面积为XXXX平方米，相当于约XX.XX亩，其中净用地面积为XXXX平方米，红线范围内相当于约XX.XX亩。这一用地规模充分考虑了针织横机电控项目的建设需求，保障了针织横机电控项目在合适的空间内得以充分发展。针织横机电控项目规划的总建筑面积为XXXX平方米，其中主体工程建设占XXXX平方米，计容建筑面积达XXXX平方米。预计建筑工程的投资将达到XXXX万元，为针织横机电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针织横机电控项目计划购置的设备共计XXXX台（套），设备购置费用为XXXX万元。这一设备购置计划充分考虑到针织横机电控项目的生产需求和技术要求，确保了针织横机电控项目在生产运营中具备先进的技术装备和高效的生产能力。设备的合理配置将为针织横机电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针织横机电控项目计划总投资为XXXX万元，预计年实现营业收入为XXXX万元。这一产能规模的设定旨在确保针织横机电控项目能够在投资与回报之间取得平衡，实现长期可持续的发展。针织横机电控项目的总投资充分考虑到各个方面的需求，包括用地建设、设备购置等多个环节，以确保针织横机电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9" w:name="_Toc13793"/>
      <w:r>
        <w:rPr>
          <w:rFonts w:ascii="仿宋" w:eastAsia="仿宋" w:hAnsi="仿宋" w:cs="仿宋" w:hint="eastAsia"/>
          <w:sz w:val="28"/>
          <w:lang w:eastAsia="zh-CN"/>
        </w:rPr>
        <w:t>六、针织横机电控项目危机管理</w:t>
      </w:r>
      <w:bookmarkEnd w:id="19"/>
    </w:p>
    <w:p>
      <w:pPr>
        <w:pStyle w:val="Heading2"/>
        <w:rPr>
          <w:rFonts w:ascii="仿宋" w:eastAsia="仿宋" w:hAnsi="仿宋" w:cs="仿宋" w:hint="eastAsia"/>
          <w:lang w:eastAsia="zh-CN"/>
        </w:rPr>
      </w:pPr>
      <w:bookmarkStart w:id="20" w:name="_Toc18761"/>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针织横机电控项目危机管理中，危机预警与识别是确保针织横机电控项目稳健运行的核心步骤。通过建立全面的监测机制，针织横机电控项目团队旨在及时发现和理解潜在的风险和危机因素，以便采取及时的预防和应对措施，确保针织横机电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首先，通过深入的风险评估，针织横机电控项目团队全面分析了整个针织横机电控项目和各个阶段可能存在的威胁。这包括准确评估每个潜在风险的发生概率和可能影响的程度，为后续危机预警提供了有力支持。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针织横机电控项目团队着重于明确定义针织横机电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针织横机电控项目进展的持续监控，团队能够及时发现潜在问题并作出迅速反应。针织横机电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在这一阶段，团队的专业素养和反应速度将发挥至关重要的作用，以确保潜在危机能够在初期得到有效的处理，最大程度地减轻负面影响。通过危机预警与识别，针织横机电控项目得以更有序、可控地推进。</w:t>
      </w:r>
    </w:p>
    <w:p>
      <w:pPr>
        <w:pStyle w:val="Heading2"/>
        <w:ind w:firstLine="560" w:firstLineChars="200"/>
        <w:rPr>
          <w:rFonts w:ascii="仿宋" w:eastAsia="仿宋" w:hAnsi="仿宋" w:cs="仿宋" w:hint="eastAsia"/>
          <w:sz w:val="28"/>
          <w:lang w:eastAsia="zh-CN"/>
        </w:rPr>
      </w:pPr>
      <w:bookmarkStart w:id="21" w:name="_Toc18167"/>
      <w:r>
        <w:rPr>
          <w:rFonts w:ascii="仿宋" w:eastAsia="仿宋" w:hAnsi="仿宋" w:cs="仿宋" w:hint="eastAsia"/>
          <w:sz w:val="28"/>
          <w:lang w:eastAsia="zh-CN"/>
        </w:rPr>
        <w:t>(二)、危机应对与恢复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在危机发生时，针织横机电控项目团队立即行动，成立了应急小组。该小组的任务是迅速制定并实施紧急应对措施，以最小化潜在损失。以下是采取的主要措施：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暂停针织横机电控项目进度：为遏制危机蔓延，针织横机电控项目暂时停止进行，以便全面评估当前状况。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资源重新分配：重新评估针织横机电控项目资源的分配，确保最大限度地减小损失。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实时沟通：与关键利益相关者建立实时沟通机制，向他们传递针织横机电控项目危机的实际状况，保障针织横机电控项目核心利益。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https://d.book118.com/215224303244011120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针织横机电控项目规划设计纲要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52E24"/>
    <w:rsid w:val="46152E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224303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2024-02-29T23:11:00Z</dcterms:created>
  <dcterms:modified xsi:type="dcterms:W3CDTF">2024-02-29T23:12:08Z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4D17E5F6500848E3B735BFA463FFEF3A_11</vt:lpwstr>
  </property>
  <property fmtid="{D5CDD505-2E9C-101B-9397-08002B2CF9AE}" pid="3" name="KSOProductBuildVer">
    <vt:lpwstr>2052-12.1.0.16388</vt:lpwstr>
  </property>
</Properties>
</file>