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黑体" w:eastAsia="黑体" w:hAnsi="黑体" w:hint="eastAsia"/>
          <w:b/>
          <w:bCs w:val="0"/>
          <w:sz w:val="32"/>
          <w:szCs w:val="32"/>
        </w:rPr>
      </w:pPr>
      <w:bookmarkStart w:id="0" w:name="_GoBack"/>
      <w:r>
        <w:rPr>
          <w:rFonts w:ascii="黑体" w:eastAsia="黑体" w:hAnsi="Batang" w:hint="eastAsia"/>
          <w:b/>
          <w:bCs w:val="0"/>
          <w:sz w:val="36"/>
          <w:szCs w:val="36"/>
          <w:lang w:val="ru-RU" w:eastAsia="zh-CN"/>
        </w:rPr>
        <w:t>基于层次分析法的</w:t>
      </w:r>
      <w:r>
        <w:rPr>
          <w:rFonts w:ascii="黑体" w:eastAsia="黑体" w:hAnsi="Batang" w:hint="eastAsia"/>
          <w:b/>
          <w:bCs w:val="0"/>
          <w:sz w:val="36"/>
          <w:szCs w:val="36"/>
          <w:lang w:val="ru-RU"/>
        </w:rPr>
        <w:t>中小企业信息系统评价</w:t>
      </w:r>
      <w:r>
        <w:rPr>
          <w:rFonts w:ascii="黑体" w:eastAsia="黑体" w:hAnsi="Batang" w:hint="eastAsia"/>
          <w:b/>
          <w:bCs w:val="0"/>
          <w:sz w:val="36"/>
          <w:szCs w:val="36"/>
          <w:lang w:val="ru-RU" w:eastAsia="zh-CN"/>
        </w:rPr>
        <w:t>的实证研究</w:t>
      </w:r>
    </w:p>
    <w:bookmarkEnd w:id="0"/>
    <w:sdt>
      <w:sdtPr>
        <w:rPr>
          <w:lang w:val="zh-CN"/>
        </w:rPr>
        <w:id w:val="12859647"/>
        <w:docPartObj>
          <w:docPartGallery w:val="Table of Contents"/>
          <w:docPartUnique/>
        </w:docPartObj>
      </w:sdtPr>
      <w:sdtEndPr>
        <w:rPr>
          <w:rFonts w:ascii="Times New Roman" w:hAnsi="Times New Roman"/>
          <w:b w:val="0"/>
          <w:bCs w:val="0"/>
          <w:color w:val="auto"/>
          <w:kern w:val="2"/>
          <w:sz w:val="21"/>
          <w:szCs w:val="24"/>
          <w:lang w:val="en-US"/>
        </w:rPr>
      </w:sdtEndPr>
      <w:sdtContent>
        <w:p>
          <w:pPr>
            <w:pStyle w:val="TOCHeading"/>
          </w:pPr>
        </w:p>
        <w:p>
          <w:pPr>
            <w:pStyle w:val="TOC1"/>
            <w:tabs>
              <w:tab w:val="right" w:leader="dot" w:pos="8296"/>
            </w:tabs>
            <w:rPr>
              <w:rFonts w:asciiTheme="minorHAnsi" w:eastAsiaTheme="minorEastAsia" w:hAnsiTheme="minorHAnsi" w:cstheme="minorBidi"/>
              <w:sz w:val="21"/>
              <w:szCs w:val="22"/>
            </w:rPr>
          </w:pPr>
          <w:r>
            <w:fldChar w:fldCharType="begin"/>
          </w:r>
          <w:r>
            <w:instrText xml:space="preserve"> TOC \o "1-3" \u </w:instrText>
          </w:r>
          <w:r>
            <w:fldChar w:fldCharType="separate"/>
          </w:r>
          <w:r>
            <w:rPr>
              <w:rFonts w:eastAsia="黑体" w:hint="eastAsia"/>
            </w:rPr>
            <w:t>前言</w:t>
          </w:r>
          <w:r>
            <w:tab/>
          </w:r>
          <w:r>
            <w:fldChar w:fldCharType="begin"/>
          </w:r>
          <w:r>
            <w:instrText xml:space="preserve"> PAGEREF _Toc480317655 \h </w:instrText>
          </w:r>
          <w:r>
            <w:fldChar w:fldCharType="separate"/>
          </w:r>
          <w:r>
            <w:t>1</w:t>
          </w:r>
          <w:r>
            <w:fldChar w:fldCharType="end"/>
          </w:r>
        </w:p>
        <w:p>
          <w:pPr>
            <w:pStyle w:val="TOC1"/>
            <w:tabs>
              <w:tab w:val="right" w:leader="dot" w:pos="8296"/>
            </w:tabs>
            <w:rPr>
              <w:rFonts w:asciiTheme="minorHAnsi" w:eastAsiaTheme="minorEastAsia" w:hAnsiTheme="minorHAnsi" w:cstheme="minorBidi"/>
              <w:sz w:val="21"/>
              <w:szCs w:val="22"/>
            </w:rPr>
          </w:pPr>
          <w:r>
            <w:rPr>
              <w:rFonts w:ascii="黑体" w:eastAsia="黑体" w:hAnsi="黑体" w:hint="eastAsia"/>
            </w:rPr>
            <w:t>一、信息系统概述</w:t>
          </w:r>
          <w:r>
            <w:tab/>
          </w:r>
          <w:r>
            <w:fldChar w:fldCharType="begin"/>
          </w:r>
          <w:r>
            <w:instrText xml:space="preserve"> PAGEREF _Toc480317656 \h </w:instrText>
          </w:r>
          <w:r>
            <w:fldChar w:fldCharType="separate"/>
          </w:r>
          <w:r>
            <w:t>1</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（一）企业信息系统</w:t>
          </w:r>
          <w:r>
            <w:tab/>
          </w:r>
          <w:r>
            <w:fldChar w:fldCharType="begin"/>
          </w:r>
          <w:r>
            <w:instrText xml:space="preserve"> PAGEREF _Toc480317657 \h </w:instrText>
          </w:r>
          <w:r>
            <w:fldChar w:fldCharType="separate"/>
          </w:r>
          <w:r>
            <w:t>1</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（二）企业信息系统特征</w:t>
          </w:r>
          <w:r>
            <w:tab/>
          </w:r>
          <w:r>
            <w:fldChar w:fldCharType="begin"/>
          </w:r>
          <w:r>
            <w:instrText xml:space="preserve"> PAGEREF _Toc480317658 \h </w:instrText>
          </w:r>
          <w:r>
            <w:fldChar w:fldCharType="separate"/>
          </w:r>
          <w:r>
            <w:t>2</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（三）企业信息系统运行效果的整体目标</w:t>
          </w:r>
          <w:r>
            <w:tab/>
          </w:r>
          <w:r>
            <w:fldChar w:fldCharType="begin"/>
          </w:r>
          <w:r>
            <w:instrText xml:space="preserve"> PAGEREF _Toc480317659 \h </w:instrText>
          </w:r>
          <w:r>
            <w:fldChar w:fldCharType="separate"/>
          </w:r>
          <w:r>
            <w:t>3</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（四）企业信息系统运行效果的评价标准</w:t>
          </w:r>
          <w:r>
            <w:tab/>
          </w:r>
          <w:r>
            <w:fldChar w:fldCharType="begin"/>
          </w:r>
          <w:r>
            <w:instrText xml:space="preserve"> PAGEREF _Toc480317660 \h </w:instrText>
          </w:r>
          <w:r>
            <w:fldChar w:fldCharType="separate"/>
          </w:r>
          <w:r>
            <w:t>4</w:t>
          </w:r>
          <w:r>
            <w:fldChar w:fldCharType="end"/>
          </w:r>
        </w:p>
        <w:p>
          <w:pPr>
            <w:pStyle w:val="TOC1"/>
            <w:tabs>
              <w:tab w:val="right" w:leader="dot" w:pos="8296"/>
            </w:tabs>
            <w:rPr>
              <w:rFonts w:asciiTheme="minorHAnsi" w:eastAsiaTheme="minorEastAsia" w:hAnsiTheme="minorHAnsi" w:cstheme="minorBidi"/>
              <w:sz w:val="21"/>
              <w:szCs w:val="22"/>
            </w:rPr>
          </w:pPr>
          <w:r>
            <w:rPr>
              <w:rFonts w:ascii="黑体" w:eastAsia="黑体" w:hint="eastAsia"/>
            </w:rPr>
            <w:t>二，信息系统评价方法概述</w:t>
          </w:r>
          <w:r>
            <w:tab/>
          </w:r>
          <w:r>
            <w:fldChar w:fldCharType="begin"/>
          </w:r>
          <w:r>
            <w:instrText xml:space="preserve"> PAGEREF _Toc480317661 \h </w:instrText>
          </w:r>
          <w:r>
            <w:fldChar w:fldCharType="separate"/>
          </w:r>
          <w:r>
            <w:t>5</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（一）评价方法综述</w:t>
          </w:r>
          <w:r>
            <w:tab/>
          </w:r>
          <w:r>
            <w:fldChar w:fldCharType="begin"/>
          </w:r>
          <w:r>
            <w:instrText xml:space="preserve"> PAGEREF _Toc480317662 \h </w:instrText>
          </w:r>
          <w:r>
            <w:fldChar w:fldCharType="separate"/>
          </w:r>
          <w:r>
            <w:t>5</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（二）信息系统评价的复杂性</w:t>
          </w:r>
          <w:r>
            <w:tab/>
          </w:r>
          <w:r>
            <w:fldChar w:fldCharType="begin"/>
          </w:r>
          <w:r>
            <w:instrText xml:space="preserve"> PAGEREF _Toc480317663 \h </w:instrText>
          </w:r>
          <w:r>
            <w:fldChar w:fldCharType="separate"/>
          </w:r>
          <w:r>
            <w:t>5</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（三）信息系统评价方法</w:t>
          </w:r>
          <w:r>
            <w:tab/>
          </w:r>
          <w:r>
            <w:fldChar w:fldCharType="begin"/>
          </w:r>
          <w:r>
            <w:instrText xml:space="preserve"> PAGEREF _Toc480317664 \h </w:instrText>
          </w:r>
          <w:r>
            <w:fldChar w:fldCharType="separate"/>
          </w:r>
          <w:r>
            <w:t>6</w:t>
          </w:r>
          <w:r>
            <w:fldChar w:fldCharType="end"/>
          </w:r>
        </w:p>
        <w:p>
          <w:pPr>
            <w:pStyle w:val="TOC3"/>
            <w:tabs>
              <w:tab w:val="right" w:leader="dot" w:pos="8296"/>
            </w:tabs>
            <w:rPr>
              <w:rFonts w:asciiTheme="minorHAnsi" w:eastAsiaTheme="minorEastAsia" w:hAnsiTheme="minorHAnsi" w:cstheme="minorBidi"/>
              <w:sz w:val="21"/>
              <w:szCs w:val="22"/>
            </w:rPr>
          </w:pPr>
          <w:r>
            <w:rPr>
              <w:rFonts w:ascii="宋体" w:hAnsi="宋体"/>
              <w:spacing w:val="10"/>
            </w:rPr>
            <w:t>1.</w:t>
          </w:r>
          <w:r>
            <w:rPr>
              <w:rFonts w:ascii="宋体" w:hAnsi="宋体" w:hint="eastAsia"/>
              <w:spacing w:val="10"/>
            </w:rPr>
            <w:t>德尔菲法</w:t>
          </w:r>
          <w:r>
            <w:tab/>
          </w:r>
          <w:r>
            <w:fldChar w:fldCharType="begin"/>
          </w:r>
          <w:r>
            <w:instrText xml:space="preserve"> PAGEREF _Toc480317665 \h </w:instrText>
          </w:r>
          <w:r>
            <w:fldChar w:fldCharType="separate"/>
          </w:r>
          <w:r>
            <w:t>6</w:t>
          </w:r>
          <w:r>
            <w:fldChar w:fldCharType="end"/>
          </w:r>
        </w:p>
        <w:p>
          <w:pPr>
            <w:pStyle w:val="TOC3"/>
            <w:tabs>
              <w:tab w:val="right" w:leader="dot" w:pos="8296"/>
            </w:tabs>
            <w:rPr>
              <w:rFonts w:asciiTheme="minorHAnsi" w:eastAsiaTheme="minorEastAsia" w:hAnsiTheme="minorHAnsi" w:cstheme="minorBidi"/>
              <w:sz w:val="21"/>
              <w:szCs w:val="22"/>
            </w:rPr>
          </w:pPr>
          <w:r>
            <w:rPr>
              <w:rFonts w:ascii="宋体" w:hAnsi="宋体"/>
              <w:spacing w:val="10"/>
            </w:rPr>
            <w:t>2.AHP</w:t>
          </w:r>
          <w:r>
            <w:rPr>
              <w:rFonts w:ascii="宋体" w:hAnsi="宋体" w:hint="eastAsia"/>
              <w:spacing w:val="10"/>
            </w:rPr>
            <w:t>法</w:t>
          </w:r>
          <w:r>
            <w:tab/>
          </w:r>
          <w:r>
            <w:fldChar w:fldCharType="begin"/>
          </w:r>
          <w:r>
            <w:instrText xml:space="preserve"> PAGEREF _Toc480317666 \h </w:instrText>
          </w:r>
          <w:r>
            <w:fldChar w:fldCharType="separate"/>
          </w:r>
          <w:r>
            <w:t>7</w:t>
          </w:r>
          <w:r>
            <w:fldChar w:fldCharType="end"/>
          </w:r>
        </w:p>
        <w:p>
          <w:pPr>
            <w:pStyle w:val="TOC3"/>
            <w:tabs>
              <w:tab w:val="right" w:leader="dot" w:pos="8296"/>
            </w:tabs>
            <w:rPr>
              <w:rFonts w:asciiTheme="minorHAnsi" w:eastAsiaTheme="minorEastAsia" w:hAnsiTheme="minorHAnsi" w:cstheme="minorBidi"/>
              <w:sz w:val="21"/>
              <w:szCs w:val="22"/>
            </w:rPr>
          </w:pPr>
          <w:r>
            <w:rPr>
              <w:rFonts w:ascii="宋体" w:hAnsi="宋体"/>
              <w:spacing w:val="10"/>
            </w:rPr>
            <w:t>3. RAC</w:t>
          </w:r>
          <w:r>
            <w:rPr>
              <w:rFonts w:ascii="宋体" w:hAnsi="宋体" w:hint="eastAsia"/>
              <w:spacing w:val="10"/>
            </w:rPr>
            <w:t>法</w:t>
          </w:r>
          <w:r>
            <w:tab/>
          </w:r>
          <w:r>
            <w:fldChar w:fldCharType="begin"/>
          </w:r>
          <w:r>
            <w:instrText xml:space="preserve"> PAGEREF _Toc480317667 \h </w:instrText>
          </w:r>
          <w:r>
            <w:fldChar w:fldCharType="separate"/>
          </w:r>
          <w:r>
            <w:t>8</w:t>
          </w:r>
          <w:r>
            <w:fldChar w:fldCharType="end"/>
          </w:r>
        </w:p>
        <w:p>
          <w:pPr>
            <w:pStyle w:val="TOC3"/>
            <w:tabs>
              <w:tab w:val="right" w:leader="dot" w:pos="8296"/>
            </w:tabs>
            <w:rPr>
              <w:rFonts w:asciiTheme="minorHAnsi" w:eastAsiaTheme="minorEastAsia" w:hAnsiTheme="minorHAnsi" w:cstheme="minorBidi"/>
              <w:sz w:val="21"/>
              <w:szCs w:val="22"/>
            </w:rPr>
          </w:pPr>
          <w:r>
            <w:rPr>
              <w:rFonts w:ascii="宋体" w:hAnsi="宋体"/>
              <w:spacing w:val="10"/>
            </w:rPr>
            <w:t>4.EDA</w:t>
          </w:r>
          <w:r>
            <w:rPr>
              <w:rFonts w:ascii="宋体" w:hAnsi="宋体" w:hint="eastAsia"/>
              <w:spacing w:val="10"/>
            </w:rPr>
            <w:t>法</w:t>
          </w:r>
          <w:r>
            <w:tab/>
          </w:r>
          <w:r>
            <w:fldChar w:fldCharType="begin"/>
          </w:r>
          <w:r>
            <w:instrText xml:space="preserve"> PAGEREF _Toc480317668 \h </w:instrText>
          </w:r>
          <w:r>
            <w:fldChar w:fldCharType="separate"/>
          </w:r>
          <w:r>
            <w:t>8</w:t>
          </w:r>
          <w:r>
            <w:fldChar w:fldCharType="end"/>
          </w:r>
        </w:p>
        <w:p>
          <w:pPr>
            <w:pStyle w:val="TOC3"/>
            <w:tabs>
              <w:tab w:val="right" w:leader="dot" w:pos="8296"/>
            </w:tabs>
            <w:rPr>
              <w:rFonts w:asciiTheme="minorHAnsi" w:eastAsiaTheme="minorEastAsia" w:hAnsiTheme="minorHAnsi" w:cstheme="minorBidi"/>
              <w:sz w:val="21"/>
              <w:szCs w:val="22"/>
            </w:rPr>
          </w:pPr>
          <w:r>
            <w:rPr>
              <w:rFonts w:ascii="宋体" w:hAnsi="宋体"/>
              <w:spacing w:val="10"/>
            </w:rPr>
            <w:t>5.</w:t>
          </w:r>
          <w:r>
            <w:rPr>
              <w:rFonts w:ascii="宋体" w:hAnsi="宋体" w:hint="eastAsia"/>
              <w:spacing w:val="10"/>
            </w:rPr>
            <w:t>评价方法比较</w:t>
          </w:r>
          <w:r>
            <w:tab/>
          </w:r>
          <w:r>
            <w:fldChar w:fldCharType="begin"/>
          </w:r>
          <w:r>
            <w:instrText xml:space="preserve"> PAGEREF _Toc480317669 \h </w:instrText>
          </w:r>
          <w:r>
            <w:fldChar w:fldCharType="separate"/>
          </w:r>
          <w:r>
            <w:t>9</w:t>
          </w:r>
          <w:r>
            <w:fldChar w:fldCharType="end"/>
          </w:r>
        </w:p>
        <w:p>
          <w:pPr>
            <w:pStyle w:val="TOC1"/>
            <w:tabs>
              <w:tab w:val="right" w:leader="dot" w:pos="8296"/>
            </w:tabs>
            <w:rPr>
              <w:rFonts w:asciiTheme="minorHAnsi" w:eastAsiaTheme="minorEastAsia" w:hAnsiTheme="minorHAnsi" w:cstheme="minorBidi"/>
              <w:sz w:val="21"/>
              <w:szCs w:val="22"/>
            </w:rPr>
          </w:pPr>
          <w:r>
            <w:rPr>
              <w:rFonts w:ascii="黑体" w:eastAsia="黑体" w:hint="eastAsia"/>
            </w:rPr>
            <w:t>三、信息系统评价过程</w:t>
          </w:r>
          <w:r>
            <w:tab/>
          </w:r>
          <w:r>
            <w:fldChar w:fldCharType="begin"/>
          </w:r>
          <w:r>
            <w:instrText xml:space="preserve"> PAGEREF _Toc480317670 \h </w:instrText>
          </w:r>
          <w:r>
            <w:fldChar w:fldCharType="separate"/>
          </w:r>
          <w:r>
            <w:t>10</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（一）评价模型的建立</w:t>
          </w:r>
          <w:r>
            <w:tab/>
          </w:r>
          <w:r>
            <w:fldChar w:fldCharType="begin"/>
          </w:r>
          <w:r>
            <w:instrText xml:space="preserve"> PAGEREF _Toc480317671 \h </w:instrText>
          </w:r>
          <w:r>
            <w:fldChar w:fldCharType="separate"/>
          </w:r>
          <w:r>
            <w:t>10</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（二）分解问题层次</w:t>
          </w:r>
          <w:r>
            <w:tab/>
          </w:r>
          <w:r>
            <w:fldChar w:fldCharType="begin"/>
          </w:r>
          <w:r>
            <w:instrText xml:space="preserve"> PAGEREF _Toc480317672 \h </w:instrText>
          </w:r>
          <w:r>
            <w:fldChar w:fldCharType="separate"/>
          </w:r>
          <w:r>
            <w:t>10</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（三）指标权重确定</w:t>
          </w:r>
          <w:r>
            <w:tab/>
          </w:r>
          <w:r>
            <w:fldChar w:fldCharType="begin"/>
          </w:r>
          <w:r>
            <w:instrText xml:space="preserve"> PAGEREF _Toc480317673 \h </w:instrText>
          </w:r>
          <w:r>
            <w:fldChar w:fldCharType="separate"/>
          </w:r>
          <w:r>
            <w:t>11</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（四）指标权重计算方法</w:t>
          </w:r>
          <w:r>
            <w:tab/>
          </w:r>
          <w:r>
            <w:fldChar w:fldCharType="begin"/>
          </w:r>
          <w:r>
            <w:instrText xml:space="preserve"> PAGEREF _Toc480317674 \h </w:instrText>
          </w:r>
          <w:r>
            <w:fldChar w:fldCharType="separate"/>
          </w:r>
          <w:r>
            <w:t>12</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（五）指标权重计算结果</w:t>
          </w:r>
          <w:r>
            <w:tab/>
          </w:r>
          <w:r>
            <w:fldChar w:fldCharType="begin"/>
          </w:r>
          <w:r>
            <w:instrText xml:space="preserve"> PAGEREF _Toc480317675 \h </w:instrText>
          </w:r>
          <w:r>
            <w:fldChar w:fldCharType="separate"/>
          </w:r>
          <w:r>
            <w:t>13</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（六）综合评价值的计算</w:t>
          </w:r>
          <w:r>
            <w:tab/>
          </w:r>
          <w:r>
            <w:fldChar w:fldCharType="begin"/>
          </w:r>
          <w:r>
            <w:instrText xml:space="preserve"> PAGEREF _Toc480317676 \h </w:instrText>
          </w:r>
          <w:r>
            <w:fldChar w:fldCharType="separate"/>
          </w:r>
          <w:r>
            <w:t>13</w:t>
          </w:r>
          <w:r>
            <w:fldChar w:fldCharType="end"/>
          </w:r>
        </w:p>
        <w:p>
          <w:pPr>
            <w:pStyle w:val="TOC1"/>
            <w:tabs>
              <w:tab w:val="right" w:leader="dot" w:pos="8296"/>
            </w:tabs>
            <w:rPr>
              <w:rFonts w:asciiTheme="minorHAnsi" w:eastAsiaTheme="minorEastAsia" w:hAnsiTheme="minorHAnsi" w:cstheme="minorBidi"/>
              <w:sz w:val="21"/>
              <w:szCs w:val="22"/>
            </w:rPr>
          </w:pPr>
          <w:r>
            <w:rPr>
              <w:rFonts w:ascii="黑体" w:eastAsia="黑体" w:hAnsi="黑体" w:hint="eastAsia"/>
            </w:rPr>
            <w:t>四、实证研究</w:t>
          </w:r>
          <w:r>
            <w:tab/>
          </w:r>
          <w:r>
            <w:fldChar w:fldCharType="begin"/>
          </w:r>
          <w:r>
            <w:instrText xml:space="preserve"> PAGEREF _Toc480317677 \h </w:instrText>
          </w:r>
          <w:r>
            <w:fldChar w:fldCharType="separate"/>
          </w:r>
          <w:r>
            <w:t>14</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（一）某企业信息系统的基本情况</w:t>
          </w:r>
          <w:r>
            <w:tab/>
          </w:r>
          <w:r>
            <w:fldChar w:fldCharType="begin"/>
          </w:r>
          <w:r>
            <w:instrText xml:space="preserve"> PAGEREF _Toc480317678 \h </w:instrText>
          </w:r>
          <w:r>
            <w:fldChar w:fldCharType="separate"/>
          </w:r>
          <w:r>
            <w:t>14</w:t>
          </w:r>
          <w:r>
            <w:fldChar w:fldCharType="end"/>
          </w:r>
        </w:p>
        <w:p>
          <w:pPr>
            <w:pStyle w:val="TOC3"/>
            <w:tabs>
              <w:tab w:val="right" w:leader="dot" w:pos="8296"/>
            </w:tabs>
            <w:rPr>
              <w:rFonts w:asciiTheme="minorHAnsi" w:eastAsiaTheme="minorEastAsia" w:hAnsiTheme="minorHAnsi" w:cstheme="minorBidi"/>
              <w:sz w:val="21"/>
              <w:szCs w:val="22"/>
            </w:rPr>
          </w:pPr>
          <w:r>
            <w:rPr>
              <w:rFonts w:ascii="宋体" w:hAnsi="宋体"/>
              <w:spacing w:val="10"/>
            </w:rPr>
            <w:t>1.</w:t>
          </w:r>
          <w:r>
            <w:rPr>
              <w:rFonts w:ascii="宋体" w:hAnsi="宋体" w:hint="eastAsia"/>
              <w:spacing w:val="10"/>
            </w:rPr>
            <w:t>企业概况</w:t>
          </w:r>
          <w:r>
            <w:tab/>
          </w:r>
          <w:r>
            <w:fldChar w:fldCharType="begin"/>
          </w:r>
          <w:r>
            <w:instrText xml:space="preserve"> PAGEREF _Toc480317679 \h </w:instrText>
          </w:r>
          <w:r>
            <w:fldChar w:fldCharType="separate"/>
          </w:r>
          <w:r>
            <w:t>14</w:t>
          </w:r>
          <w:r>
            <w:fldChar w:fldCharType="end"/>
          </w:r>
        </w:p>
        <w:p>
          <w:pPr>
            <w:pStyle w:val="TOC3"/>
            <w:tabs>
              <w:tab w:val="right" w:leader="dot" w:pos="8296"/>
            </w:tabs>
            <w:rPr>
              <w:rFonts w:asciiTheme="minorHAnsi" w:eastAsiaTheme="minorEastAsia" w:hAnsiTheme="minorHAnsi" w:cstheme="minorBidi"/>
              <w:sz w:val="21"/>
              <w:szCs w:val="22"/>
            </w:rPr>
          </w:pPr>
          <w:r>
            <w:rPr>
              <w:rFonts w:ascii="宋体" w:hAnsi="宋体"/>
              <w:spacing w:val="10"/>
            </w:rPr>
            <w:t>2.</w:t>
          </w:r>
          <w:r>
            <w:rPr>
              <w:rFonts w:ascii="宋体" w:hAnsi="宋体" w:hint="eastAsia"/>
              <w:spacing w:val="10"/>
            </w:rPr>
            <w:t>信息系统实施情况</w:t>
          </w:r>
          <w:r>
            <w:tab/>
          </w:r>
          <w:r>
            <w:fldChar w:fldCharType="begin"/>
          </w:r>
          <w:r>
            <w:instrText xml:space="preserve"> PAGEREF _Toc480317680 \h </w:instrText>
          </w:r>
          <w:r>
            <w:fldChar w:fldCharType="separate"/>
          </w:r>
          <w:r>
            <w:t>14</w:t>
          </w:r>
          <w:r>
            <w:fldChar w:fldCharType="end"/>
          </w:r>
        </w:p>
        <w:p>
          <w:pPr>
            <w:pStyle w:val="TOC2"/>
            <w:tabs>
              <w:tab w:val="right" w:leader="dot" w:pos="8296"/>
            </w:tabs>
            <w:rPr>
              <w:rFonts w:asciiTheme="minorHAnsi" w:eastAsiaTheme="minorEastAsia" w:hAnsiTheme="minorHAnsi" w:cstheme="minorBidi"/>
              <w:sz w:val="21"/>
              <w:szCs w:val="22"/>
            </w:rPr>
          </w:pPr>
          <w:r>
            <w:rPr>
              <w:rFonts w:ascii="宋体" w:hAnsi="宋体" w:hint="eastAsia"/>
              <w:spacing w:val="10"/>
            </w:rPr>
            <w:t>（二）信息系统有效性评价</w:t>
          </w:r>
          <w:r>
            <w:tab/>
          </w:r>
          <w:r>
            <w:fldChar w:fldCharType="begin"/>
          </w:r>
          <w:r>
            <w:instrText xml:space="preserve"> PAGEREF _Toc480317681 \h </w:instrText>
          </w:r>
          <w:r>
            <w:fldChar w:fldCharType="separate"/>
          </w:r>
          <w:r>
            <w:t>15</w:t>
          </w:r>
          <w:r>
            <w:fldChar w:fldCharType="end"/>
          </w:r>
        </w:p>
        <w:p>
          <w:pPr>
            <w:pStyle w:val="TOC3"/>
            <w:tabs>
              <w:tab w:val="right" w:leader="dot" w:pos="8296"/>
            </w:tabs>
            <w:rPr>
              <w:rFonts w:asciiTheme="minorHAnsi" w:eastAsiaTheme="minorEastAsia" w:hAnsiTheme="minorHAnsi" w:cstheme="minorBidi"/>
              <w:sz w:val="21"/>
              <w:szCs w:val="22"/>
            </w:rPr>
          </w:pPr>
          <w:r>
            <w:rPr>
              <w:rFonts w:ascii="宋体" w:hAnsi="宋体"/>
              <w:spacing w:val="10"/>
            </w:rPr>
            <w:t>1.</w:t>
          </w:r>
          <w:r>
            <w:rPr>
              <w:rFonts w:ascii="宋体" w:hAnsi="宋体" w:hint="eastAsia"/>
              <w:spacing w:val="10"/>
            </w:rPr>
            <w:t>评价结果</w:t>
          </w:r>
          <w:r>
            <w:tab/>
          </w:r>
          <w:r>
            <w:fldChar w:fldCharType="begin"/>
          </w:r>
          <w:r>
            <w:instrText xml:space="preserve"> PAGEREF _Toc480317682 \h </w:instrText>
          </w:r>
          <w:r>
            <w:fldChar w:fldCharType="separate"/>
          </w:r>
          <w:r>
            <w:t>15</w:t>
          </w:r>
          <w:r>
            <w:fldChar w:fldCharType="end"/>
          </w:r>
        </w:p>
        <w:p>
          <w:pPr>
            <w:pStyle w:val="TOC3"/>
            <w:tabs>
              <w:tab w:val="right" w:leader="dot" w:pos="8296"/>
            </w:tabs>
            <w:rPr>
              <w:rFonts w:asciiTheme="minorHAnsi" w:eastAsiaTheme="minorEastAsia" w:hAnsiTheme="minorHAnsi" w:cstheme="minorBidi"/>
              <w:sz w:val="21"/>
              <w:szCs w:val="22"/>
            </w:rPr>
          </w:pPr>
          <w:r>
            <w:rPr>
              <w:rFonts w:ascii="宋体" w:hAnsi="宋体"/>
              <w:spacing w:val="10"/>
            </w:rPr>
            <w:t>2.</w:t>
          </w:r>
          <w:r>
            <w:rPr>
              <w:rFonts w:ascii="宋体" w:hAnsi="宋体" w:hint="eastAsia"/>
              <w:spacing w:val="10"/>
            </w:rPr>
            <w:t>结果分析</w:t>
          </w:r>
          <w:r>
            <w:tab/>
          </w:r>
          <w:r>
            <w:fldChar w:fldCharType="begin"/>
          </w:r>
          <w:r>
            <w:instrText xml:space="preserve"> PAGEREF _Toc480317683 \h </w:instrText>
          </w:r>
          <w:r>
            <w:fldChar w:fldCharType="separate"/>
          </w:r>
          <w:r>
            <w:t>16</w:t>
          </w:r>
          <w:r>
            <w:fldChar w:fldCharType="end"/>
          </w:r>
        </w:p>
        <w:p>
          <w:pPr>
            <w:pStyle w:val="TOC1"/>
            <w:tabs>
              <w:tab w:val="right" w:leader="dot" w:pos="8296"/>
            </w:tabs>
            <w:rPr>
              <w:rFonts w:asciiTheme="minorHAnsi" w:eastAsiaTheme="minorEastAsia" w:hAnsiTheme="minorHAnsi" w:cstheme="minorBidi"/>
              <w:sz w:val="21"/>
              <w:szCs w:val="22"/>
            </w:rPr>
          </w:pPr>
          <w:r>
            <w:rPr>
              <w:rFonts w:eastAsia="黑体" w:hint="eastAsia"/>
            </w:rPr>
            <w:t>结论</w:t>
          </w:r>
          <w:r>
            <w:tab/>
          </w:r>
          <w:r>
            <w:fldChar w:fldCharType="begin"/>
          </w:r>
          <w:r>
            <w:instrText xml:space="preserve"> PAGEREF _Toc480317684 \h </w:instrText>
          </w:r>
          <w:r>
            <w:fldChar w:fldCharType="separate"/>
          </w:r>
          <w:r>
            <w:t>17</w:t>
          </w:r>
          <w:r>
            <w:fldChar w:fldCharType="end"/>
          </w:r>
        </w:p>
        <w:p>
          <w:pPr>
            <w:pStyle w:val="TOC1"/>
            <w:tabs>
              <w:tab w:val="right" w:leader="dot" w:pos="8296"/>
            </w:tabs>
            <w:rPr>
              <w:rFonts w:asciiTheme="minorHAnsi" w:eastAsiaTheme="minorEastAsia" w:hAnsiTheme="minorHAnsi" w:cstheme="minorBidi"/>
              <w:sz w:val="21"/>
              <w:szCs w:val="22"/>
            </w:rPr>
          </w:pPr>
          <w:r>
            <w:rPr>
              <w:rFonts w:eastAsia="黑体" w:hint="eastAsia"/>
            </w:rPr>
            <w:t>参考文献</w:t>
          </w:r>
          <w:r>
            <w:tab/>
          </w:r>
          <w:r>
            <w:fldChar w:fldCharType="begin"/>
          </w:r>
          <w:r>
            <w:instrText xml:space="preserve"> PAGEREF _Toc480317685 \h </w:instrText>
          </w:r>
          <w:r>
            <w:fldChar w:fldCharType="separate"/>
          </w:r>
          <w:r>
            <w:t>18</w:t>
          </w:r>
          <w:r>
            <w:fldChar w:fldCharType="end"/>
          </w:r>
        </w:p>
        <w:p>
          <w:pPr>
            <w:pStyle w:val="TOC1"/>
            <w:tabs>
              <w:tab w:val="right" w:leader="dot" w:pos="8296"/>
            </w:tabs>
            <w:rPr>
              <w:rFonts w:asciiTheme="minorHAnsi" w:eastAsiaTheme="minorEastAsia" w:hAnsiTheme="minorHAnsi" w:cstheme="minorBidi"/>
              <w:sz w:val="21"/>
              <w:szCs w:val="22"/>
            </w:rPr>
          </w:pPr>
          <w:r>
            <w:rPr>
              <w:rFonts w:eastAsia="黑体" w:hint="eastAsia"/>
            </w:rPr>
            <w:t>附录</w:t>
          </w:r>
          <w:r>
            <w:rPr>
              <w:rFonts w:eastAsia="黑体"/>
            </w:rPr>
            <w:t>1</w:t>
          </w:r>
          <w:r>
            <w:rPr>
              <w:rFonts w:eastAsia="黑体" w:hint="eastAsia"/>
            </w:rPr>
            <w:t>精机械制造公司信息系统有效性状况调查问卷</w:t>
          </w:r>
          <w:r>
            <w:tab/>
          </w:r>
          <w:r>
            <w:fldChar w:fldCharType="begin"/>
          </w:r>
          <w:r>
            <w:instrText xml:space="preserve"> PAGEREF _Toc480317686 \h </w:instrText>
          </w:r>
          <w:r>
            <w:fldChar w:fldCharType="separate"/>
          </w:r>
          <w:r>
            <w:t>20</w:t>
          </w:r>
          <w:r>
            <w:fldChar w:fldCharType="end"/>
          </w:r>
        </w:p>
        <w:p>
          <w:r>
            <w:rPr>
              <w:sz w:val="24"/>
            </w:rPr>
            <w:fldChar w:fldCharType="end"/>
          </w:r>
        </w:p>
      </w:sdtContent>
    </w:sdt>
    <w:p>
      <w:pPr>
        <w:spacing w:line="360" w:lineRule="auto"/>
        <w:rPr>
          <w:rFonts w:ascii="宋体" w:hAnsi="宋体"/>
          <w:color w:val="FF0000"/>
          <w:sz w:val="36"/>
          <w:szCs w:val="32"/>
        </w:rPr>
        <w:sectPr>
          <w:headerReference w:type="default" r:id="rId6"/>
          <w:footerReference w:type="default" r:id="rId7"/>
          <w:pgSz w:w="11906" w:h="16838"/>
          <w:pgMar w:top="1440" w:right="1800" w:bottom="1440" w:left="1800" w:header="851" w:footer="992" w:gutter="0"/>
          <w:pgNumType w:fmt="upperRoman" w:start="1"/>
          <w:cols w:num="1" w:space="720"/>
          <w:docGrid w:type="lines" w:linePitch="312" w:charSpace="0"/>
        </w:sectPr>
      </w:pPr>
    </w:p>
    <w:p>
      <w:pPr>
        <w:pStyle w:val="Heading1"/>
        <w:keepLines w:val="0"/>
        <w:snapToGrid w:val="0"/>
        <w:spacing w:before="156" w:beforeLines="50" w:after="156" w:afterLines="50" w:line="360" w:lineRule="auto"/>
        <w:jc w:val="center"/>
        <w:rPr>
          <w:rFonts w:eastAsia="黑体"/>
          <w:b w:val="0"/>
          <w:kern w:val="2"/>
          <w:sz w:val="36"/>
        </w:rPr>
      </w:pPr>
      <w:bookmarkStart w:id="1" w:name="_Toc31696"/>
      <w:bookmarkStart w:id="2" w:name="_Toc31000"/>
      <w:bookmarkStart w:id="3" w:name="_Toc27300"/>
      <w:bookmarkStart w:id="4" w:name="_Toc1173"/>
      <w:bookmarkStart w:id="5" w:name="_Toc31917"/>
      <w:bookmarkStart w:id="6" w:name="_Toc289246437"/>
      <w:bookmarkStart w:id="7" w:name="_Toc480317655"/>
      <w:bookmarkStart w:id="8" w:name="_Toc480222609"/>
      <w:r>
        <w:rPr>
          <w:rFonts w:eastAsia="黑体" w:hint="eastAsia"/>
          <w:b w:val="0"/>
          <w:kern w:val="2"/>
          <w:sz w:val="36"/>
        </w:rPr>
        <w:t>前言</w:t>
      </w:r>
      <w:bookmarkEnd w:id="1"/>
      <w:bookmarkEnd w:id="2"/>
      <w:bookmarkEnd w:id="3"/>
      <w:bookmarkEnd w:id="4"/>
      <w:bookmarkEnd w:id="5"/>
      <w:bookmarkEnd w:id="6"/>
      <w:bookmarkEnd w:id="7"/>
      <w:bookmarkEnd w:id="8"/>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企业的管理是确保企业正常生产的关键，企业信息系统能够对企业进行管理和控制的基本系统，它主要采用信息技术将企业中的日常工作和企业规划制定融于一体的程序系统。管理者通过计算机，在信息系统的信息平台中对相关数据进行收集和处理分析，以完成企业日常的管理工作,在整个操作流程中进行监控和提醒，以保障所有操作流程符合企业制度，并确保人与计算机能够紧密配合。一些中小企业进行信息系统的实施关系到企业长期发展的需求，也是中小企业进行市场经济发展关键的过程，企业能否高效的运转，需要完善的信息系统作为基础保障。</w:t>
      </w:r>
    </w:p>
    <w:p/>
    <w:p/>
    <w:p>
      <w:pPr>
        <w:pStyle w:val="Heading1"/>
        <w:spacing w:before="0" w:after="0" w:line="360" w:lineRule="auto"/>
        <w:jc w:val="center"/>
        <w:rPr>
          <w:rFonts w:ascii="黑体" w:eastAsia="黑体" w:hAnsi="黑体"/>
          <w:b w:val="0"/>
          <w:sz w:val="36"/>
          <w:szCs w:val="36"/>
        </w:rPr>
      </w:pPr>
      <w:bookmarkStart w:id="9" w:name="_Toc480222610"/>
      <w:bookmarkStart w:id="10" w:name="_Toc480317656"/>
      <w:r>
        <w:rPr>
          <w:rFonts w:ascii="黑体" w:eastAsia="黑体" w:hAnsi="黑体" w:hint="eastAsia"/>
          <w:b w:val="0"/>
          <w:sz w:val="36"/>
          <w:szCs w:val="36"/>
        </w:rPr>
        <w:t>一、信息系统概述</w:t>
      </w:r>
      <w:bookmarkEnd w:id="9"/>
      <w:bookmarkEnd w:id="10"/>
    </w:p>
    <w:p>
      <w:pPr>
        <w:pStyle w:val="Heading2"/>
        <w:keepLines w:val="0"/>
        <w:spacing w:before="156" w:beforeLines="50" w:after="156" w:afterLines="50" w:line="360" w:lineRule="auto"/>
        <w:ind w:firstLine="600" w:firstLineChars="200"/>
        <w:jc w:val="left"/>
        <w:rPr>
          <w:rFonts w:ascii="黑体" w:eastAsia="黑体" w:hAnsi="Times New Roman"/>
          <w:b w:val="0"/>
          <w:bCs w:val="0"/>
          <w:spacing w:val="10"/>
          <w:sz w:val="30"/>
          <w:szCs w:val="30"/>
        </w:rPr>
      </w:pPr>
      <w:bookmarkStart w:id="11" w:name="_Toc480317657"/>
      <w:bookmarkStart w:id="12" w:name="_Toc480222611"/>
      <w:r>
        <w:rPr>
          <w:rFonts w:ascii="黑体" w:eastAsia="黑体" w:hAnsi="Times New Roman" w:hint="eastAsia"/>
          <w:b w:val="0"/>
          <w:bCs w:val="0"/>
          <w:spacing w:val="10"/>
          <w:sz w:val="30"/>
          <w:szCs w:val="30"/>
        </w:rPr>
        <w:t>（一）企业信息系统</w:t>
      </w:r>
      <w:bookmarkEnd w:id="11"/>
      <w:bookmarkEnd w:id="12"/>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由于信息技术的发展，带动了信息产业的发展，使得中小企业的信息系统也取得了很大的升级。在很多的企业中都建立了内部信息管理中心，用于对企业内部资料进行系统的信息化管理。在生产中也引入了自动化的信息管理系统，改善了企业的生产制造水平和提高了生产自动化的水平，使得整个企业组建成了企业信息平台系统。信息系统的提高也提高了企业员工的基本素质,改善企业管理水平的同时也使企业产品质量得到提高。</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最早的对于管理信息系统就定义为：通过一定的形式将工作人员所需的过去的、现在的、预测未来的相关信息进行提供，用于给他们作决策。因此，对于信息系统的定义主要针对管理方面。所有的管理信息都需要依靠信息技术的支持。</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此后，信息系统又被定义为：通过计算机的硬件和软件程序，采用人工操作进行数据分析、计划制定、控制操作以及完成决策的模型，所有的信息来源于数据库的建立，它是完成信息系统操作的核心。这也是当时大多学者都普遍都认同的观念。</w:t>
      </w:r>
    </w:p>
    <w:p>
      <w:pPr>
        <w:spacing w:line="360" w:lineRule="auto"/>
        <w:ind w:firstLine="480" w:firstLineChars="200"/>
        <w:jc w:val="left"/>
        <w:rPr>
          <w:rFonts w:asciiTheme="minorEastAsia" w:eastAsiaTheme="minorEastAsia" w:hAnsiTheme="minorEastAsia"/>
          <w:sz w:val="24"/>
        </w:rPr>
        <w:sectPr>
          <w:headerReference w:type="default" r:id="rId8"/>
          <w:footerReference w:type="default" r:id="rId9"/>
          <w:pgSz w:w="11906" w:h="16838"/>
          <w:pgMar w:top="1440" w:right="1800" w:bottom="1440" w:left="1800" w:header="851" w:footer="992" w:gutter="0"/>
          <w:pgNumType w:start="1"/>
          <w:cols w:num="1" w:space="720"/>
          <w:docGrid w:type="lines" w:linePitch="312" w:charSpace="0"/>
        </w:sectPr>
      </w:pP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到二十一世纪初,学者对于信息系统又有了新的定义：信息系统是用于支持项目的决策，而进行数据采集和处理分配的一个集合。所以，信息系统的作用主要是进行信息管理和信息处理，并在企业中主要起到管理的作用。</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由于不同时期对于信息系统的看法不一样，因此信息系统在不同时期所起到的作用也不同，原先的观念把信息系统作为管理方面加以应用，而现在则将信息系统作为数据处理的工具作为主要应用。采用信息系统能够使企业完成多项的数据预测，并能够将准确的信息进行反馈和利用，使企业完成其规划目标。”</w:t>
      </w:r>
    </w:p>
    <w:p>
      <w:pPr>
        <w:pStyle w:val="Heading2"/>
        <w:keepLines w:val="0"/>
        <w:spacing w:before="156" w:beforeLines="50" w:after="156" w:afterLines="50" w:line="360" w:lineRule="auto"/>
        <w:ind w:firstLine="600" w:firstLineChars="200"/>
        <w:jc w:val="left"/>
        <w:rPr>
          <w:rFonts w:ascii="黑体" w:eastAsia="黑体" w:hAnsi="Times New Roman"/>
          <w:b w:val="0"/>
          <w:bCs w:val="0"/>
          <w:spacing w:val="10"/>
          <w:sz w:val="30"/>
          <w:szCs w:val="30"/>
        </w:rPr>
      </w:pPr>
      <w:bookmarkStart w:id="13" w:name="_Toc480222612"/>
      <w:bookmarkStart w:id="14" w:name="_Toc480317658"/>
      <w:r>
        <w:rPr>
          <w:rFonts w:ascii="黑体" w:eastAsia="黑体" w:hAnsi="Times New Roman" w:hint="eastAsia"/>
          <w:b w:val="0"/>
          <w:bCs w:val="0"/>
          <w:spacing w:val="10"/>
          <w:sz w:val="30"/>
          <w:szCs w:val="30"/>
        </w:rPr>
        <w:t>（二）企业信息系统特征</w:t>
      </w:r>
      <w:bookmarkEnd w:id="13"/>
      <w:bookmarkEnd w:id="14"/>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企业的信息系统在这么多年的发展和更新中，取得了一定的研究成果。然而,它也在使用中存在一定的问题，这些信息系统的问题直接会影响企业的发展。信息系统是信息数据的承载者,是企业发展的源动力，直观的说就是能够给企业带来经济效益的基础。</w:t>
      </w:r>
      <w:r>
        <w:rPr>
          <w:rFonts w:asciiTheme="minorEastAsia" w:eastAsiaTheme="minorEastAsia" w:hAnsiTheme="minorEastAsia"/>
          <w:sz w:val="24"/>
        </w:rPr>
        <w:t xml:space="preserve"> </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信息系统是以人为主导，采用计算机等硬件办公设备，对数据进行收集、处理、维护等工作，以提高企业生产效率，帮助管理者完成决策制定，并改善基层运行效率的集成化的人机系统。企业的信息系统与管理的关系如下图：</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sz w:val="24"/>
        </w:rPr>
        <mc:AlternateContent>
          <mc:Choice Requires="wpc">
            <w:drawing>
              <wp:inline distT="0" distB="0" distL="114300" distR="114300">
                <wp:extent cx="5274310" cy="3379470"/>
                <wp:effectExtent l="0" t="0" r="0" b="12065"/>
                <wp:docPr id="29" name="画布 10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1" name="文本框 101"/>
                        <wps:cNvSpPr txBox="1"/>
                        <wps:spPr>
                          <a:xfrm>
                            <a:off x="1114425" y="198120"/>
                            <a:ext cx="1123950" cy="266065"/>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高层管理人员</w:t>
                              </w:r>
                            </w:p>
                          </w:txbxContent>
                        </wps:txbx>
                        <wps:bodyPr upright="1"/>
                      </wps:wsp>
                      <wps:wsp xmlns:wps="http://schemas.microsoft.com/office/word/2010/wordprocessingShape">
                        <wps:cNvPr id="2" name="自选图形 102"/>
                        <wps:cNvCnPr/>
                        <wps:spPr>
                          <a:xfrm flipV="1">
                            <a:off x="1675765" y="465455"/>
                            <a:ext cx="635" cy="190500"/>
                          </a:xfrm>
                          <a:prstGeom prst="straightConnector1">
                            <a:avLst/>
                          </a:prstGeom>
                          <a:ln w="9525">
                            <a:solidFill>
                              <a:srgbClr val="000000"/>
                            </a:solidFill>
                            <a:prstDash val="solid"/>
                            <a:headEnd/>
                            <a:tailEnd type="triangle"/>
                          </a:ln>
                        </wps:spPr>
                        <wps:bodyPr/>
                      </wps:wsp>
                      <wps:wsp xmlns:wps="http://schemas.microsoft.com/office/word/2010/wordprocessingShape">
                        <wps:cNvPr id="3" name="文本框 103"/>
                        <wps:cNvSpPr txBox="1"/>
                        <wps:spPr>
                          <a:xfrm>
                            <a:off x="1114425" y="655955"/>
                            <a:ext cx="1123950" cy="266065"/>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中层管理人员</w:t>
                              </w:r>
                            </w:p>
                          </w:txbxContent>
                        </wps:txbx>
                        <wps:bodyPr upright="1"/>
                      </wps:wsp>
                      <wps:wsp xmlns:wps="http://schemas.microsoft.com/office/word/2010/wordprocessingShape">
                        <wps:cNvPr id="4" name="自选图形 104"/>
                        <wps:cNvCnPr/>
                        <wps:spPr>
                          <a:xfrm flipV="1">
                            <a:off x="1675765" y="923290"/>
                            <a:ext cx="635" cy="190500"/>
                          </a:xfrm>
                          <a:prstGeom prst="straightConnector1">
                            <a:avLst/>
                          </a:prstGeom>
                          <a:ln w="9525">
                            <a:solidFill>
                              <a:srgbClr val="000000"/>
                            </a:solidFill>
                            <a:prstDash val="solid"/>
                            <a:headEnd/>
                            <a:tailEnd type="triangle"/>
                          </a:ln>
                        </wps:spPr>
                        <wps:bodyPr/>
                      </wps:wsp>
                      <wps:wsp xmlns:wps="http://schemas.microsoft.com/office/word/2010/wordprocessingShape">
                        <wps:cNvPr id="5" name="文本框 105"/>
                        <wps:cNvSpPr txBox="1"/>
                        <wps:spPr>
                          <a:xfrm>
                            <a:off x="1114425" y="1247140"/>
                            <a:ext cx="1123950" cy="266065"/>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职能人员</w:t>
                              </w:r>
                            </w:p>
                          </w:txbxContent>
                        </wps:txbx>
                        <wps:bodyPr upright="1"/>
                      </wps:wsp>
                      <wps:wsp xmlns:wps="http://schemas.microsoft.com/office/word/2010/wordprocessingShape">
                        <wps:cNvPr id="6" name="自选图形 106"/>
                        <wps:cNvCnPr/>
                        <wps:spPr>
                          <a:xfrm flipV="1">
                            <a:off x="1675765" y="1514475"/>
                            <a:ext cx="635" cy="190500"/>
                          </a:xfrm>
                          <a:prstGeom prst="straightConnector1">
                            <a:avLst/>
                          </a:prstGeom>
                          <a:ln w="9525">
                            <a:solidFill>
                              <a:srgbClr val="000000"/>
                            </a:solidFill>
                            <a:prstDash val="solid"/>
                            <a:headEnd/>
                            <a:tailEnd type="triangle"/>
                          </a:ln>
                        </wps:spPr>
                        <wps:bodyPr/>
                      </wps:wsp>
                      <wps:wsp xmlns:wps="http://schemas.microsoft.com/office/word/2010/wordprocessingShape">
                        <wps:cNvPr id="7" name="文本框 107"/>
                        <wps:cNvSpPr txBox="1"/>
                        <wps:spPr>
                          <a:xfrm>
                            <a:off x="2867025" y="199390"/>
                            <a:ext cx="1123950" cy="266065"/>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经理支持系统</w:t>
                              </w:r>
                            </w:p>
                          </w:txbxContent>
                        </wps:txbx>
                        <wps:bodyPr upright="1"/>
                      </wps:wsp>
                      <wps:wsp xmlns:wps="http://schemas.microsoft.com/office/word/2010/wordprocessingShape">
                        <wps:cNvPr id="8" name="自选图形 108"/>
                        <wps:cNvCnPr/>
                        <wps:spPr>
                          <a:xfrm flipH="1">
                            <a:off x="2295525" y="331470"/>
                            <a:ext cx="533400" cy="635"/>
                          </a:xfrm>
                          <a:prstGeom prst="straightConnector1">
                            <a:avLst/>
                          </a:prstGeom>
                          <a:ln w="9525">
                            <a:solidFill>
                              <a:srgbClr val="000000"/>
                            </a:solidFill>
                            <a:prstDash val="solid"/>
                            <a:headEnd/>
                            <a:tailEnd type="triangle"/>
                          </a:ln>
                        </wps:spPr>
                        <wps:bodyPr/>
                      </wps:wsp>
                      <wps:wsp xmlns:wps="http://schemas.microsoft.com/office/word/2010/wordprocessingShape">
                        <wps:cNvPr id="9" name="文本框 109"/>
                        <wps:cNvSpPr txBox="1"/>
                        <wps:spPr>
                          <a:xfrm>
                            <a:off x="2867025" y="657225"/>
                            <a:ext cx="1123950" cy="266065"/>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决策支持系统</w:t>
                              </w:r>
                            </w:p>
                          </w:txbxContent>
                        </wps:txbx>
                        <wps:bodyPr upright="1"/>
                      </wps:wsp>
                      <wps:wsp xmlns:wps="http://schemas.microsoft.com/office/word/2010/wordprocessingShape">
                        <wps:cNvPr id="10" name="自选图形 110"/>
                        <wps:cNvCnPr/>
                        <wps:spPr>
                          <a:xfrm flipH="1">
                            <a:off x="2295525" y="789305"/>
                            <a:ext cx="533400" cy="635"/>
                          </a:xfrm>
                          <a:prstGeom prst="straightConnector1">
                            <a:avLst/>
                          </a:prstGeom>
                          <a:ln w="9525">
                            <a:solidFill>
                              <a:srgbClr val="000000"/>
                            </a:solidFill>
                            <a:prstDash val="solid"/>
                            <a:headEnd/>
                            <a:tailEnd type="triangle"/>
                          </a:ln>
                        </wps:spPr>
                        <wps:bodyPr/>
                      </wps:wsp>
                      <wps:wsp xmlns:wps="http://schemas.microsoft.com/office/word/2010/wordprocessingShape">
                        <wps:cNvPr id="11" name="文本框 111"/>
                        <wps:cNvSpPr txBox="1"/>
                        <wps:spPr>
                          <a:xfrm>
                            <a:off x="2867025" y="1237615"/>
                            <a:ext cx="1295400" cy="266065"/>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办公自动化需求</w:t>
                              </w:r>
                            </w:p>
                          </w:txbxContent>
                        </wps:txbx>
                        <wps:bodyPr upright="1"/>
                      </wps:wsp>
                      <wps:wsp xmlns:wps="http://schemas.microsoft.com/office/word/2010/wordprocessingShape">
                        <wps:cNvPr id="12" name="自选图形 113"/>
                        <wps:cNvCnPr/>
                        <wps:spPr>
                          <a:xfrm>
                            <a:off x="2295525" y="1388745"/>
                            <a:ext cx="476250" cy="635"/>
                          </a:xfrm>
                          <a:prstGeom prst="straightConnector1">
                            <a:avLst/>
                          </a:prstGeom>
                          <a:ln w="9525">
                            <a:solidFill>
                              <a:srgbClr val="000000"/>
                            </a:solidFill>
                            <a:prstDash val="solid"/>
                            <a:headEnd type="triangle"/>
                            <a:tailEnd type="triangle"/>
                          </a:ln>
                        </wps:spPr>
                        <wps:bodyPr/>
                      </wps:wsp>
                      <wps:wsp xmlns:wps="http://schemas.microsoft.com/office/word/2010/wordprocessingShape">
                        <wps:cNvPr id="13" name="自选图形 114"/>
                        <wps:cNvCnPr/>
                        <wps:spPr>
                          <a:xfrm flipV="1">
                            <a:off x="2533650" y="1113790"/>
                            <a:ext cx="0" cy="274955"/>
                          </a:xfrm>
                          <a:prstGeom prst="straightConnector1">
                            <a:avLst/>
                          </a:prstGeom>
                          <a:ln w="9525">
                            <a:solidFill>
                              <a:srgbClr val="000000"/>
                            </a:solidFill>
                            <a:prstDash val="solid"/>
                            <a:headEnd/>
                            <a:tailEnd/>
                          </a:ln>
                        </wps:spPr>
                        <wps:bodyPr/>
                      </wps:wsp>
                      <wps:wsp xmlns:wps="http://schemas.microsoft.com/office/word/2010/wordprocessingShape">
                        <wps:cNvPr id="14" name="自选图形 115"/>
                        <wps:cNvCnPr/>
                        <wps:spPr>
                          <a:xfrm flipH="1">
                            <a:off x="857250" y="1113790"/>
                            <a:ext cx="1676400" cy="0"/>
                          </a:xfrm>
                          <a:prstGeom prst="straightConnector1">
                            <a:avLst/>
                          </a:prstGeom>
                          <a:ln w="9525">
                            <a:solidFill>
                              <a:srgbClr val="000000"/>
                            </a:solidFill>
                            <a:prstDash val="solid"/>
                            <a:headEnd/>
                            <a:tailEnd/>
                          </a:ln>
                        </wps:spPr>
                        <wps:bodyPr/>
                      </wps:wsp>
                      <wps:wsp xmlns:wps="http://schemas.microsoft.com/office/word/2010/wordprocessingShape">
                        <wps:cNvPr id="15" name="自选图形 116"/>
                        <wps:cNvCnPr/>
                        <wps:spPr>
                          <a:xfrm flipV="1">
                            <a:off x="857250" y="331470"/>
                            <a:ext cx="0" cy="782320"/>
                          </a:xfrm>
                          <a:prstGeom prst="straightConnector1">
                            <a:avLst/>
                          </a:prstGeom>
                          <a:ln w="9525">
                            <a:solidFill>
                              <a:srgbClr val="000000"/>
                            </a:solidFill>
                            <a:prstDash val="solid"/>
                            <a:headEnd/>
                            <a:tailEnd/>
                          </a:ln>
                        </wps:spPr>
                        <wps:bodyPr/>
                      </wps:wsp>
                      <wps:wsp xmlns:wps="http://schemas.microsoft.com/office/word/2010/wordprocessingShape">
                        <wps:cNvPr id="16" name="自选图形 117"/>
                        <wps:cNvCnPr/>
                        <wps:spPr>
                          <a:xfrm>
                            <a:off x="857250" y="332105"/>
                            <a:ext cx="171450" cy="635"/>
                          </a:xfrm>
                          <a:prstGeom prst="straightConnector1">
                            <a:avLst/>
                          </a:prstGeom>
                          <a:ln w="9525">
                            <a:solidFill>
                              <a:srgbClr val="000000"/>
                            </a:solidFill>
                            <a:prstDash val="solid"/>
                            <a:headEnd/>
                            <a:tailEnd type="triangle"/>
                          </a:ln>
                        </wps:spPr>
                        <wps:bodyPr/>
                      </wps:wsp>
                      <wps:wsp xmlns:wps="http://schemas.microsoft.com/office/word/2010/wordprocessingShape">
                        <wps:cNvPr id="17" name="自选图形 118"/>
                        <wps:cNvSpPr/>
                        <wps:spPr>
                          <a:xfrm>
                            <a:off x="1028700" y="1769745"/>
                            <a:ext cx="1323975" cy="428625"/>
                          </a:xfrm>
                          <a:prstGeom prst="can">
                            <a:avLst>
                              <a:gd name="adj" fmla="val 25000"/>
                            </a:avLst>
                          </a:prstGeom>
                          <a:solidFill>
                            <a:srgbClr val="FFFFFF"/>
                          </a:solidFill>
                          <a:ln w="9525">
                            <a:solidFill>
                              <a:srgbClr val="000000"/>
                            </a:solidFill>
                            <a:prstDash val="solid"/>
                            <a:headEnd/>
                            <a:tailEnd/>
                          </a:ln>
                        </wps:spPr>
                        <wps:txbx>
                          <w:txbxContent>
                            <w:p>
                              <w:pPr>
                                <w:jc w:val="center"/>
                              </w:pPr>
                              <w:r>
                                <w:rPr>
                                  <w:rFonts w:hint="eastAsia"/>
                                </w:rPr>
                                <w:t>中央数据库</w:t>
                              </w:r>
                            </w:p>
                          </w:txbxContent>
                        </wps:txbx>
                        <wps:bodyPr upright="1"/>
                      </wps:wsp>
                      <wps:wsp xmlns:wps="http://schemas.microsoft.com/office/word/2010/wordprocessingShape">
                        <wps:cNvPr id="18" name="自选图形 119"/>
                        <wps:cNvCnPr/>
                        <wps:spPr>
                          <a:xfrm flipH="1">
                            <a:off x="2381250" y="1998345"/>
                            <a:ext cx="762000" cy="635"/>
                          </a:xfrm>
                          <a:prstGeom prst="straightConnector1">
                            <a:avLst/>
                          </a:prstGeom>
                          <a:ln w="9525">
                            <a:solidFill>
                              <a:srgbClr val="000000"/>
                            </a:solidFill>
                            <a:prstDash val="solid"/>
                            <a:headEnd/>
                            <a:tailEnd type="triangle"/>
                          </a:ln>
                        </wps:spPr>
                        <wps:bodyPr/>
                      </wps:wsp>
                      <wps:wsp xmlns:wps="http://schemas.microsoft.com/office/word/2010/wordprocessingShape">
                        <wps:cNvPr id="19" name="自选图形 120"/>
                        <wps:cNvCnPr/>
                        <wps:spPr>
                          <a:xfrm>
                            <a:off x="3143250" y="1998345"/>
                            <a:ext cx="0" cy="200025"/>
                          </a:xfrm>
                          <a:prstGeom prst="straightConnector1">
                            <a:avLst/>
                          </a:prstGeom>
                          <a:ln w="9525">
                            <a:solidFill>
                              <a:srgbClr val="000000"/>
                            </a:solidFill>
                            <a:prstDash val="solid"/>
                            <a:headEnd/>
                            <a:tailEnd type="triangle"/>
                          </a:ln>
                        </wps:spPr>
                        <wps:bodyPr/>
                      </wps:wsp>
                      <wps:wsp xmlns:wps="http://schemas.microsoft.com/office/word/2010/wordprocessingShape">
                        <wps:cNvPr id="20" name="自选图形 121"/>
                        <wps:cNvCnPr/>
                        <wps:spPr>
                          <a:xfrm>
                            <a:off x="2047875" y="2245995"/>
                            <a:ext cx="2009775" cy="635"/>
                          </a:xfrm>
                          <a:prstGeom prst="straightConnector1">
                            <a:avLst/>
                          </a:prstGeom>
                          <a:ln w="9525">
                            <a:solidFill>
                              <a:srgbClr val="000000"/>
                            </a:solidFill>
                            <a:prstDash val="solid"/>
                            <a:headEnd/>
                            <a:tailEnd/>
                          </a:ln>
                        </wps:spPr>
                        <wps:bodyPr/>
                      </wps:wsp>
                      <wps:wsp xmlns:wps="http://schemas.microsoft.com/office/word/2010/wordprocessingShape">
                        <wps:cNvPr id="21" name="自选图形 123"/>
                        <wps:cNvCnPr/>
                        <wps:spPr>
                          <a:xfrm>
                            <a:off x="2047875" y="2255520"/>
                            <a:ext cx="9525" cy="171450"/>
                          </a:xfrm>
                          <a:prstGeom prst="straightConnector1">
                            <a:avLst/>
                          </a:prstGeom>
                          <a:ln w="9525">
                            <a:solidFill>
                              <a:srgbClr val="000000"/>
                            </a:solidFill>
                            <a:prstDash val="solid"/>
                            <a:headEnd/>
                            <a:tailEnd type="triangle"/>
                          </a:ln>
                        </wps:spPr>
                        <wps:bodyPr/>
                      </wps:wsp>
                      <wps:wsp xmlns:wps="http://schemas.microsoft.com/office/word/2010/wordprocessingShape">
                        <wps:cNvPr id="22" name="文本框 124"/>
                        <wps:cNvSpPr txBox="1"/>
                        <wps:spPr>
                          <a:xfrm>
                            <a:off x="1895475" y="2426970"/>
                            <a:ext cx="342900" cy="899795"/>
                          </a:xfrm>
                          <a:prstGeom prst="rect">
                            <a:avLst/>
                          </a:prstGeom>
                          <a:solidFill>
                            <a:srgbClr val="FFFFFF"/>
                          </a:solidFill>
                          <a:ln w="9525">
                            <a:solidFill>
                              <a:srgbClr val="000000"/>
                            </a:solidFill>
                            <a:prstDash val="solid"/>
                            <a:miter lim="0"/>
                            <a:headEnd/>
                            <a:tailEnd/>
                          </a:ln>
                        </wps:spPr>
                        <wps:txbx>
                          <w:txbxContent>
                            <w:p>
                              <w:r>
                                <w:rPr>
                                  <w:rFonts w:hint="eastAsia"/>
                                </w:rPr>
                                <w:t>市场系统</w:t>
                              </w:r>
                            </w:p>
                          </w:txbxContent>
                        </wps:txbx>
                        <wps:bodyPr upright="1"/>
                      </wps:wsp>
                      <wps:wsp xmlns:wps="http://schemas.microsoft.com/office/word/2010/wordprocessingShape">
                        <wps:cNvPr id="23" name="自选图形 127"/>
                        <wps:cNvCnPr/>
                        <wps:spPr>
                          <a:xfrm>
                            <a:off x="2733675" y="2255520"/>
                            <a:ext cx="9525" cy="171450"/>
                          </a:xfrm>
                          <a:prstGeom prst="straightConnector1">
                            <a:avLst/>
                          </a:prstGeom>
                          <a:ln w="9525">
                            <a:solidFill>
                              <a:srgbClr val="000000"/>
                            </a:solidFill>
                            <a:prstDash val="solid"/>
                            <a:headEnd/>
                            <a:tailEnd type="triangle"/>
                          </a:ln>
                        </wps:spPr>
                        <wps:bodyPr/>
                      </wps:wsp>
                      <wps:wsp xmlns:wps="http://schemas.microsoft.com/office/word/2010/wordprocessingShape">
                        <wps:cNvPr id="24" name="文本框 128"/>
                        <wps:cNvSpPr txBox="1"/>
                        <wps:spPr>
                          <a:xfrm>
                            <a:off x="2581275" y="2426970"/>
                            <a:ext cx="342900" cy="899795"/>
                          </a:xfrm>
                          <a:prstGeom prst="rect">
                            <a:avLst/>
                          </a:prstGeom>
                          <a:solidFill>
                            <a:srgbClr val="FFFFFF"/>
                          </a:solidFill>
                          <a:ln w="9525">
                            <a:solidFill>
                              <a:srgbClr val="000000"/>
                            </a:solidFill>
                            <a:prstDash val="solid"/>
                            <a:miter lim="0"/>
                            <a:headEnd/>
                            <a:tailEnd/>
                          </a:ln>
                        </wps:spPr>
                        <wps:txbx>
                          <w:txbxContent>
                            <w:p>
                              <w:r>
                                <w:rPr>
                                  <w:rFonts w:hint="eastAsia"/>
                                </w:rPr>
                                <w:t>生产系统</w:t>
                              </w:r>
                            </w:p>
                          </w:txbxContent>
                        </wps:txbx>
                        <wps:bodyPr upright="1"/>
                      </wps:wsp>
                      <wps:wsp xmlns:wps="http://schemas.microsoft.com/office/word/2010/wordprocessingShape">
                        <wps:cNvPr id="25" name="自选图形 129"/>
                        <wps:cNvCnPr/>
                        <wps:spPr>
                          <a:xfrm>
                            <a:off x="3429000" y="2255520"/>
                            <a:ext cx="9525" cy="171450"/>
                          </a:xfrm>
                          <a:prstGeom prst="straightConnector1">
                            <a:avLst/>
                          </a:prstGeom>
                          <a:ln w="9525">
                            <a:solidFill>
                              <a:srgbClr val="000000"/>
                            </a:solidFill>
                            <a:prstDash val="solid"/>
                            <a:headEnd/>
                            <a:tailEnd type="triangle"/>
                          </a:ln>
                        </wps:spPr>
                        <wps:bodyPr/>
                      </wps:wsp>
                      <wps:wsp xmlns:wps="http://schemas.microsoft.com/office/word/2010/wordprocessingShape">
                        <wps:cNvPr id="26" name="文本框 130"/>
                        <wps:cNvSpPr txBox="1"/>
                        <wps:spPr>
                          <a:xfrm>
                            <a:off x="3276600" y="2426970"/>
                            <a:ext cx="342900" cy="899795"/>
                          </a:xfrm>
                          <a:prstGeom prst="rect">
                            <a:avLst/>
                          </a:prstGeom>
                          <a:solidFill>
                            <a:srgbClr val="FFFFFF"/>
                          </a:solidFill>
                          <a:ln w="9525">
                            <a:solidFill>
                              <a:srgbClr val="000000"/>
                            </a:solidFill>
                            <a:prstDash val="solid"/>
                            <a:miter lim="0"/>
                            <a:headEnd/>
                            <a:tailEnd/>
                          </a:ln>
                        </wps:spPr>
                        <wps:txbx>
                          <w:txbxContent>
                            <w:p>
                              <w:r>
                                <w:rPr>
                                  <w:rFonts w:hint="eastAsia"/>
                                </w:rPr>
                                <w:t>财务系统</w:t>
                              </w:r>
                            </w:p>
                          </w:txbxContent>
                        </wps:txbx>
                        <wps:bodyPr upright="1"/>
                      </wps:wsp>
                      <wps:wsp xmlns:wps="http://schemas.microsoft.com/office/word/2010/wordprocessingShape">
                        <wps:cNvPr id="27" name="自选图形 131"/>
                        <wps:cNvCnPr/>
                        <wps:spPr>
                          <a:xfrm>
                            <a:off x="4029075" y="2255520"/>
                            <a:ext cx="9525" cy="171450"/>
                          </a:xfrm>
                          <a:prstGeom prst="straightConnector1">
                            <a:avLst/>
                          </a:prstGeom>
                          <a:ln w="9525">
                            <a:solidFill>
                              <a:srgbClr val="000000"/>
                            </a:solidFill>
                            <a:prstDash val="solid"/>
                            <a:headEnd/>
                            <a:tailEnd type="triangle"/>
                          </a:ln>
                        </wps:spPr>
                        <wps:bodyPr/>
                      </wps:wsp>
                      <wps:wsp xmlns:wps="http://schemas.microsoft.com/office/word/2010/wordprocessingShape">
                        <wps:cNvPr id="28" name="文本框 132"/>
                        <wps:cNvSpPr txBox="1"/>
                        <wps:spPr>
                          <a:xfrm>
                            <a:off x="3876675" y="2426970"/>
                            <a:ext cx="342900" cy="899795"/>
                          </a:xfrm>
                          <a:prstGeom prst="rect">
                            <a:avLst/>
                          </a:prstGeom>
                          <a:solidFill>
                            <a:srgbClr val="FFFFFF"/>
                          </a:solidFill>
                          <a:ln w="9525">
                            <a:solidFill>
                              <a:srgbClr val="000000"/>
                            </a:solidFill>
                            <a:prstDash val="solid"/>
                            <a:miter lim="0"/>
                            <a:headEnd/>
                            <a:tailEnd/>
                          </a:ln>
                        </wps:spPr>
                        <wps:txbx>
                          <w:txbxContent>
                            <w:p>
                              <w:r>
                                <w:rPr>
                                  <w:rFonts w:hint="eastAsia"/>
                                </w:rPr>
                                <w:t>其他系统</w:t>
                              </w:r>
                            </w:p>
                          </w:txbxContent>
                        </wps:txbx>
                        <wps:bodyPr upright="1"/>
                      </wps:wsp>
                    </wpc:wpc>
                  </a:graphicData>
                </a:graphic>
              </wp:inline>
            </w:drawing>
          </mc:Choice>
          <mc:Fallback>
            <w:pict>
              <v:group id="画布 100" o:spid="_x0000_i1025" editas="canvas" style="width:415.3pt;height:266.1pt" coordsize="5274310,3379470">
                <o:lock v:ext="edit" aspectratio="f"/>
                <v:rect id="画布 100" o:spid="_x0000_s1026" style="width:5274310;height:3379470;position:absolute" coordsize="21600,21600" filled="f" stroked="f">
                  <o:lock v:ext="edit" aspectratio="t" text="t"/>
                </v:rect>
                <v:shapetype id="_x0000_t202" coordsize="21600,21600" o:spt="202" path="m,l,21600r21600,l21600,xe">
                  <v:stroke joinstyle="miter"/>
                  <v:path gradientshapeok="t" o:connecttype="rect"/>
                </v:shapetype>
                <v:shape id="文本框 101" o:spid="_x0000_s1027" type="#_x0000_t202" style="width:1123950;height:266065;left:1114425;position:absolute;top:198120" coordsize="21600,21600" filled="t" fillcolor="white" stroked="t" strokecolor="black">
                  <v:stroke joinstyle="miter"/>
                  <o:lock v:ext="edit" aspectratio="f"/>
                  <v:textbox>
                    <w:txbxContent>
                      <w:p>
                        <w:pPr>
                          <w:jc w:val="center"/>
                        </w:pPr>
                        <w:r>
                          <w:rPr>
                            <w:rFonts w:hint="eastAsia"/>
                          </w:rPr>
                          <w:t>高层管理人员</w:t>
                        </w:r>
                      </w:p>
                    </w:txbxContent>
                  </v:textbox>
                </v:shape>
                <v:shapetype id="_x0000_t32" coordsize="21600,21600" o:spt="32" o:oned="t" path="m,l21600,21600e" filled="f">
                  <v:path arrowok="t" fillok="f" o:connecttype="none"/>
                  <o:lock v:ext="edit" shapetype="t"/>
                </v:shapetype>
                <v:shape id="自选图形 102" o:spid="_x0000_s1028" type="#_x0000_t32" style="width:635;height:190500;flip:y;left:1675765;position:absolute;top:465455" coordsize="21600,21600" filled="f" stroked="t" strokecolor="black">
                  <v:stroke joinstyle="round" endarrow="block"/>
                  <o:lock v:ext="edit" aspectratio="f"/>
                </v:shape>
                <v:shape id="文本框 103" o:spid="_x0000_s1029" type="#_x0000_t202" style="width:1123950;height:266065;left:1114425;position:absolute;top:655955" coordsize="21600,21600" filled="t" fillcolor="white" stroked="t" strokecolor="black">
                  <v:stroke joinstyle="miter"/>
                  <o:lock v:ext="edit" aspectratio="f"/>
                  <v:textbox>
                    <w:txbxContent>
                      <w:p>
                        <w:pPr>
                          <w:jc w:val="center"/>
                        </w:pPr>
                        <w:r>
                          <w:rPr>
                            <w:rFonts w:hint="eastAsia"/>
                          </w:rPr>
                          <w:t>中层管理人员</w:t>
                        </w:r>
                      </w:p>
                    </w:txbxContent>
                  </v:textbox>
                </v:shape>
                <v:shape id="自选图形 104" o:spid="_x0000_s1030" type="#_x0000_t32" style="width:635;height:190500;flip:y;left:1675765;position:absolute;top:923290" coordsize="21600,21600" filled="f" stroked="t" strokecolor="black">
                  <v:stroke joinstyle="round" endarrow="block"/>
                  <o:lock v:ext="edit" aspectratio="f"/>
                </v:shape>
                <v:shape id="文本框 105" o:spid="_x0000_s1031" type="#_x0000_t202" style="width:1123950;height:266065;left:1114425;position:absolute;top:1247140" coordsize="21600,21600" filled="t" fillcolor="white" stroked="t" strokecolor="black">
                  <v:stroke joinstyle="miter"/>
                  <o:lock v:ext="edit" aspectratio="f"/>
                  <v:textbox>
                    <w:txbxContent>
                      <w:p>
                        <w:pPr>
                          <w:jc w:val="center"/>
                        </w:pPr>
                        <w:r>
                          <w:rPr>
                            <w:rFonts w:hint="eastAsia"/>
                          </w:rPr>
                          <w:t>职能人员</w:t>
                        </w:r>
                      </w:p>
                    </w:txbxContent>
                  </v:textbox>
                </v:shape>
                <v:shape id="自选图形 106" o:spid="_x0000_s1032" type="#_x0000_t32" style="width:635;height:190500;flip:y;left:1675765;position:absolute;top:1514475" coordsize="21600,21600" filled="f" stroked="t" strokecolor="black">
                  <v:stroke joinstyle="round" endarrow="block"/>
                  <o:lock v:ext="edit" aspectratio="f"/>
                </v:shape>
                <v:shape id="文本框 107" o:spid="_x0000_s1033" type="#_x0000_t202" style="width:1123950;height:266065;left:2867025;position:absolute;top:199390" coordsize="21600,21600" filled="t" fillcolor="white" stroked="t" strokecolor="black">
                  <v:stroke joinstyle="miter"/>
                  <o:lock v:ext="edit" aspectratio="f"/>
                  <v:textbox>
                    <w:txbxContent>
                      <w:p>
                        <w:pPr>
                          <w:jc w:val="center"/>
                        </w:pPr>
                        <w:r>
                          <w:rPr>
                            <w:rFonts w:hint="eastAsia"/>
                          </w:rPr>
                          <w:t>经理支持系统</w:t>
                        </w:r>
                      </w:p>
                    </w:txbxContent>
                  </v:textbox>
                </v:shape>
                <v:shape id="自选图形 108" o:spid="_x0000_s1034" type="#_x0000_t32" style="width:533400;height:635;flip:x;left:2295525;position:absolute;top:331470" coordsize="21600,21600" filled="f" stroked="t" strokecolor="black">
                  <v:stroke joinstyle="round" endarrow="block"/>
                  <o:lock v:ext="edit" aspectratio="f"/>
                </v:shape>
                <v:shape id="文本框 109" o:spid="_x0000_s1035" type="#_x0000_t202" style="width:1123950;height:266065;left:2867025;position:absolute;top:657225" coordsize="21600,21600" filled="t" fillcolor="white" stroked="t" strokecolor="black">
                  <v:stroke joinstyle="miter"/>
                  <o:lock v:ext="edit" aspectratio="f"/>
                  <v:textbox>
                    <w:txbxContent>
                      <w:p>
                        <w:pPr>
                          <w:jc w:val="center"/>
                        </w:pPr>
                        <w:r>
                          <w:rPr>
                            <w:rFonts w:hint="eastAsia"/>
                          </w:rPr>
                          <w:t>决策支持系统</w:t>
                        </w:r>
                      </w:p>
                    </w:txbxContent>
                  </v:textbox>
                </v:shape>
                <v:shape id="自选图形 110" o:spid="_x0000_s1036" type="#_x0000_t32" style="width:533400;height:635;flip:x;left:2295525;position:absolute;top:789305" coordsize="21600,21600" filled="f" stroked="t" strokecolor="black">
                  <v:stroke joinstyle="round" endarrow="block"/>
                  <o:lock v:ext="edit" aspectratio="f"/>
                </v:shape>
                <v:shape id="文本框 111" o:spid="_x0000_s1037" type="#_x0000_t202" style="width:1295400;height:266065;left:2867025;position:absolute;top:1237615" coordsize="21600,21600" filled="t" fillcolor="white" stroked="t" strokecolor="black">
                  <v:stroke joinstyle="miter"/>
                  <o:lock v:ext="edit" aspectratio="f"/>
                  <v:textbox>
                    <w:txbxContent>
                      <w:p>
                        <w:pPr>
                          <w:jc w:val="center"/>
                        </w:pPr>
                        <w:r>
                          <w:rPr>
                            <w:rFonts w:hint="eastAsia"/>
                          </w:rPr>
                          <w:t>办公自动化需求</w:t>
                        </w:r>
                      </w:p>
                    </w:txbxContent>
                  </v:textbox>
                </v:shape>
                <v:shape id="自选图形 113" o:spid="_x0000_s1038" type="#_x0000_t32" style="width:476250;height:635;left:2295525;position:absolute;top:1388745" coordsize="21600,21600" filled="f" stroked="t" strokecolor="black">
                  <v:stroke joinstyle="round" startarrow="block" endarrow="block"/>
                  <o:lock v:ext="edit" aspectratio="f"/>
                </v:shape>
                <v:shape id="自选图形 114" o:spid="_x0000_s1039" type="#_x0000_t32" style="width:0;height:274955;flip:y;left:2533650;position:absolute;top:1113790" coordsize="21600,21600" filled="f" stroked="t" strokecolor="black">
                  <v:stroke joinstyle="round"/>
                  <o:lock v:ext="edit" aspectratio="f"/>
                </v:shape>
                <v:shape id="自选图形 115" o:spid="_x0000_s1040" type="#_x0000_t32" style="width:1676400;height:0;flip:x;left:857250;position:absolute;top:1113790" coordsize="21600,21600" filled="f" stroked="t" strokecolor="black">
                  <v:stroke joinstyle="round"/>
                  <o:lock v:ext="edit" aspectratio="f"/>
                </v:shape>
                <v:shape id="自选图形 116" o:spid="_x0000_s1041" type="#_x0000_t32" style="width:0;height:782320;flip:y;left:857250;position:absolute;top:331470" coordsize="21600,21600" filled="f" stroked="t" strokecolor="black">
                  <v:stroke joinstyle="round"/>
                  <o:lock v:ext="edit" aspectratio="f"/>
                </v:shape>
                <v:shape id="自选图形 117" o:spid="_x0000_s1042" type="#_x0000_t32" style="width:171450;height:635;left:857250;position:absolute;top:332105" coordsize="21600,21600" filled="f" stroked="t" strokecolor="black">
                  <v:stroke joinstyle="round" endarrow="block"/>
                  <o:lock v:ext="edit" aspectratio="f"/>
                </v:shape>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自选图形 118" o:spid="_x0000_s1043" type="#_x0000_t22" style="width:1323975;height:428625;left:1028700;position:absolute;top:1769745" coordsize="21600,21600" adj="5400" filled="t" fillcolor="white" stroked="t" strokecolor="black">
                  <v:stroke joinstyle="round"/>
                  <o:lock v:ext="edit" aspectratio="f"/>
                  <v:textbox>
                    <w:txbxContent>
                      <w:p>
                        <w:pPr>
                          <w:jc w:val="center"/>
                        </w:pPr>
                        <w:r>
                          <w:rPr>
                            <w:rFonts w:hint="eastAsia"/>
                          </w:rPr>
                          <w:t>中央数据库</w:t>
                        </w:r>
                      </w:p>
                    </w:txbxContent>
                  </v:textbox>
                </v:shape>
                <v:shape id="自选图形 119" o:spid="_x0000_s1044" type="#_x0000_t32" style="width:762000;height:635;flip:x;left:2381250;position:absolute;top:1998345" coordsize="21600,21600" filled="f" stroked="t" strokecolor="black">
                  <v:stroke joinstyle="round" endarrow="block"/>
                  <o:lock v:ext="edit" aspectratio="f"/>
                </v:shape>
                <v:shape id="自选图形 120" o:spid="_x0000_s1045" type="#_x0000_t32" style="width:0;height:200025;left:3143250;position:absolute;top:1998345" coordsize="21600,21600" filled="f" stroked="t" strokecolor="black">
                  <v:stroke joinstyle="round" endarrow="block"/>
                  <o:lock v:ext="edit" aspectratio="f"/>
                </v:shape>
                <v:shape id="自选图形 121" o:spid="_x0000_s1046" type="#_x0000_t32" style="width:2009775;height:635;left:2047875;position:absolute;top:2245995" coordsize="21600,21600" filled="f" stroked="t" strokecolor="black">
                  <v:stroke joinstyle="round"/>
                  <o:lock v:ext="edit" aspectratio="f"/>
                </v:shape>
                <v:shape id="自选图形 123" o:spid="_x0000_s1047" type="#_x0000_t32" style="width:9525;height:171450;left:2047875;position:absolute;top:2255520" coordsize="21600,21600" filled="f" stroked="t" strokecolor="black">
                  <v:stroke joinstyle="round" endarrow="block"/>
                  <o:lock v:ext="edit" aspectratio="f"/>
                </v:shape>
                <v:shape id="文本框 124" o:spid="_x0000_s1048" type="#_x0000_t202" style="width:342900;height:899795;left:1895475;position:absolute;top:2426970" coordsize="21600,21600" filled="t" fillcolor="white" stroked="t" strokecolor="black">
                  <v:stroke joinstyle="miter"/>
                  <o:lock v:ext="edit" aspectratio="f"/>
                  <v:textbox>
                    <w:txbxContent>
                      <w:p>
                        <w:r>
                          <w:rPr>
                            <w:rFonts w:hint="eastAsia"/>
                          </w:rPr>
                          <w:t>市场系统</w:t>
                        </w:r>
                      </w:p>
                    </w:txbxContent>
                  </v:textbox>
                </v:shape>
                <v:shape id="自选图形 127" o:spid="_x0000_s1049" type="#_x0000_t32" style="width:9525;height:171450;left:2733675;position:absolute;top:2255520" coordsize="21600,21600" filled="f" stroked="t" strokecolor="black">
                  <v:stroke joinstyle="round" endarrow="block"/>
                  <o:lock v:ext="edit" aspectratio="f"/>
                </v:shape>
                <v:shape id="文本框 128" o:spid="_x0000_s1050" type="#_x0000_t202" style="width:342900;height:899795;left:2581275;position:absolute;top:2426970" coordsize="21600,21600" filled="t" fillcolor="white" stroked="t" strokecolor="black">
                  <v:stroke joinstyle="miter"/>
                  <o:lock v:ext="edit" aspectratio="f"/>
                  <v:textbox>
                    <w:txbxContent>
                      <w:p>
                        <w:r>
                          <w:rPr>
                            <w:rFonts w:hint="eastAsia"/>
                          </w:rPr>
                          <w:t>生产系统</w:t>
                        </w:r>
                      </w:p>
                    </w:txbxContent>
                  </v:textbox>
                </v:shape>
                <v:shape id="自选图形 129" o:spid="_x0000_s1051" type="#_x0000_t32" style="width:9525;height:171450;left:3429000;position:absolute;top:2255520" coordsize="21600,21600" filled="f" stroked="t" strokecolor="black">
                  <v:stroke joinstyle="round" endarrow="block"/>
                  <o:lock v:ext="edit" aspectratio="f"/>
                </v:shape>
                <v:shape id="文本框 130" o:spid="_x0000_s1052" type="#_x0000_t202" style="width:342900;height:899795;left:3276600;position:absolute;top:2426970" coordsize="21600,21600" filled="t" fillcolor="white" stroked="t" strokecolor="black">
                  <v:stroke joinstyle="miter"/>
                  <o:lock v:ext="edit" aspectratio="f"/>
                  <v:textbox>
                    <w:txbxContent>
                      <w:p>
                        <w:r>
                          <w:rPr>
                            <w:rFonts w:hint="eastAsia"/>
                          </w:rPr>
                          <w:t>财务系统</w:t>
                        </w:r>
                      </w:p>
                    </w:txbxContent>
                  </v:textbox>
                </v:shape>
                <v:shape id="自选图形 131" o:spid="_x0000_s1053" type="#_x0000_t32" style="width:9525;height:171450;left:4029075;position:absolute;top:2255520" coordsize="21600,21600" filled="f" stroked="t" strokecolor="black">
                  <v:stroke joinstyle="round" endarrow="block"/>
                  <o:lock v:ext="edit" aspectratio="f"/>
                </v:shape>
                <v:shape id="文本框 132" o:spid="_x0000_s1054" type="#_x0000_t202" style="width:342900;height:899795;left:3876675;position:absolute;top:2426970" coordsize="21600,21600" filled="t" fillcolor="white" stroked="t" strokecolor="black">
                  <v:stroke joinstyle="miter"/>
                  <o:lock v:ext="edit" aspectratio="f"/>
                  <v:textbox>
                    <w:txbxContent>
                      <w:p>
                        <w:r>
                          <w:rPr>
                            <w:rFonts w:hint="eastAsia"/>
                          </w:rPr>
                          <w:t>其他系统</w:t>
                        </w:r>
                      </w:p>
                    </w:txbxContent>
                  </v:textbox>
                </v:shape>
                <w10:anchorlock/>
              </v:group>
            </w:pict>
          </mc:Fallback>
        </mc:AlternateContent>
      </w:r>
    </w:p>
    <w:p>
      <w:pPr>
        <w:spacing w:line="360" w:lineRule="auto"/>
        <w:ind w:firstLine="420" w:firstLineChars="200"/>
        <w:jc w:val="center"/>
        <w:rPr>
          <w:rFonts w:ascii="黑体" w:eastAsia="黑体" w:hAnsi="黑体"/>
          <w:szCs w:val="21"/>
        </w:rPr>
      </w:pPr>
      <w:r>
        <w:rPr>
          <w:rFonts w:ascii="黑体" w:eastAsia="黑体" w:hAnsi="黑体" w:hint="eastAsia"/>
          <w:szCs w:val="21"/>
        </w:rPr>
        <w:t>图1-1企业的信息系统与管理的关系</w:t>
      </w:r>
    </w:p>
    <w:p>
      <w:pPr>
        <w:spacing w:line="360" w:lineRule="auto"/>
        <w:ind w:firstLine="480" w:firstLineChars="200"/>
        <w:jc w:val="left"/>
        <w:rPr>
          <w:rFonts w:asciiTheme="minorEastAsia" w:eastAsiaTheme="minorEastAsia" w:hAnsiTheme="minorEastAsia"/>
          <w:sz w:val="24"/>
        </w:rPr>
      </w:pPr>
    </w:p>
    <w:p>
      <w:pPr>
        <w:spacing w:line="360" w:lineRule="auto"/>
        <w:ind w:firstLine="480" w:firstLineChars="200"/>
        <w:jc w:val="left"/>
        <w:rPr>
          <w:rFonts w:asciiTheme="minorEastAsia" w:eastAsiaTheme="minorEastAsia" w:hAnsiTheme="minorEastAsia"/>
          <w:sz w:val="24"/>
        </w:rPr>
        <w:sectPr>
          <w:headerReference w:type="default" r:id="rId10"/>
          <w:footerReference w:type="default" r:id="rId11"/>
          <w:type w:val="nextPage"/>
          <w:pgSz w:w="11906" w:h="16838"/>
          <w:pgMar w:top="1440" w:right="1800" w:bottom="1440" w:left="1800" w:header="851" w:footer="992" w:gutter="0"/>
          <w:pgNumType w:start="2"/>
          <w:cols w:num="1" w:space="720"/>
          <w:titlePg w:val="0"/>
          <w:docGrid w:type="lines" w:linePitch="312" w:charSpace="0"/>
        </w:sectPr>
      </w:pPr>
      <w:r>
        <w:rPr>
          <w:rFonts w:asciiTheme="minorEastAsia" w:eastAsiaTheme="minorEastAsia" w:hAnsiTheme="minorEastAsia" w:hint="eastAsia"/>
          <w:sz w:val="24"/>
        </w:rPr>
        <w:t>对于信息系统在企业中的特征主要表现在以下几个方面：</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层次性：信息系统是通过主线的大系统分为多条支线的小系统组成，相互之间是存在一定层次关系的，子系统也可以由多个更小系统构成，由此形成相互层次的关系。</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整体性：信息系统通过各种模块构成，相互之间并不是独立存在的，而是通过系统平台进行有机的组合，从而表现出其整体性。</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有序性：信息系统的结构分层，相互操作和应用井然有序，这些都表现出其有序性的特征。</w:t>
      </w:r>
    </w:p>
    <w:p>
      <w:pPr>
        <w:pStyle w:val="Heading2"/>
        <w:keepLines w:val="0"/>
        <w:spacing w:before="156" w:beforeLines="50" w:after="156" w:afterLines="50" w:line="360" w:lineRule="auto"/>
        <w:ind w:firstLine="600" w:firstLineChars="200"/>
        <w:jc w:val="left"/>
        <w:rPr>
          <w:rFonts w:asciiTheme="minorEastAsia" w:eastAsiaTheme="minorEastAsia" w:hAnsiTheme="minorEastAsia"/>
          <w:sz w:val="24"/>
          <w:szCs w:val="24"/>
        </w:rPr>
      </w:pPr>
      <w:bookmarkStart w:id="15" w:name="_Toc480317659"/>
      <w:bookmarkStart w:id="16" w:name="_Toc480222613"/>
      <w:r>
        <w:rPr>
          <w:rFonts w:ascii="黑体" w:eastAsia="黑体" w:hAnsi="Times New Roman" w:hint="eastAsia"/>
          <w:b w:val="0"/>
          <w:bCs w:val="0"/>
          <w:spacing w:val="10"/>
          <w:sz w:val="30"/>
          <w:szCs w:val="30"/>
        </w:rPr>
        <w:t>（三）企业信息系统运行效果的整体目标</w:t>
      </w:r>
      <w:bookmarkEnd w:id="15"/>
      <w:bookmarkEnd w:id="16"/>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针对中小企业所使用的需求，整体需要满足系统的易用性、稳定性、可靠性等方面。而且企业中使用还需要完善以下几个方面：</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1.建立稳定的信息交流平台；</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2.系统间的通讯功能畅通；</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3.能够构建企业内部的相互服务和支持功能；</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4.完善有效的决策版块。</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其需要达到的相互关系如下图</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sz w:val="24"/>
        </w:rPr>
        <mc:AlternateContent>
          <mc:Choice Requires="wpc">
            <w:drawing>
              <wp:inline distT="0" distB="0" distL="114300" distR="114300">
                <wp:extent cx="5274310" cy="3164840"/>
                <wp:effectExtent l="0" t="0" r="0" b="0"/>
                <wp:docPr id="44" name="画布 13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30" name="文本框 135"/>
                        <wps:cNvSpPr txBox="1"/>
                        <wps:spPr>
                          <a:xfrm>
                            <a:off x="514350" y="292735"/>
                            <a:ext cx="1600200" cy="353695"/>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畅通的系统内外环境</w:t>
                              </w:r>
                            </w:p>
                          </w:txbxContent>
                        </wps:txbx>
                        <wps:bodyPr upright="1"/>
                      </wps:wsp>
                      <wps:wsp xmlns:wps="http://schemas.microsoft.com/office/word/2010/wordprocessingShape">
                        <wps:cNvPr id="31" name="自选图形 136"/>
                        <wps:cNvSpPr/>
                        <wps:spPr>
                          <a:xfrm>
                            <a:off x="2152650" y="330835"/>
                            <a:ext cx="857250" cy="248920"/>
                          </a:xfrm>
                          <a:prstGeom prst="leftRightArrow">
                            <a:avLst>
                              <a:gd name="adj1" fmla="val 50000"/>
                              <a:gd name="adj2" fmla="val 68877"/>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32" name="自选图形 137"/>
                        <wps:cNvSpPr/>
                        <wps:spPr>
                          <a:xfrm>
                            <a:off x="1209675" y="665480"/>
                            <a:ext cx="257175" cy="332740"/>
                          </a:xfrm>
                          <a:prstGeom prst="upDownArrow">
                            <a:avLst>
                              <a:gd name="adj1" fmla="val 50000"/>
                              <a:gd name="adj2" fmla="val 25876"/>
                            </a:avLst>
                          </a:prstGeom>
                          <a:solidFill>
                            <a:srgbClr val="FFFFFF"/>
                          </a:solidFill>
                          <a:ln w="9525">
                            <a:solidFill>
                              <a:srgbClr val="000000"/>
                            </a:solidFill>
                            <a:prstDash val="solid"/>
                            <a:miter lim="0"/>
                            <a:headEnd/>
                            <a:tailEnd/>
                          </a:ln>
                        </wps:spPr>
                        <wps:bodyPr vert="eaVert" upright="1"/>
                      </wps:wsp>
                      <wps:wsp xmlns:wps="http://schemas.microsoft.com/office/word/2010/wordprocessingShape">
                        <wps:cNvPr id="33" name="文本框 138"/>
                        <wps:cNvSpPr txBox="1"/>
                        <wps:spPr>
                          <a:xfrm>
                            <a:off x="514350" y="998220"/>
                            <a:ext cx="1600200" cy="353695"/>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畅通的信息操控</w:t>
                              </w:r>
                            </w:p>
                          </w:txbxContent>
                        </wps:txbx>
                        <wps:bodyPr upright="1"/>
                      </wps:wsp>
                      <wps:wsp xmlns:wps="http://schemas.microsoft.com/office/word/2010/wordprocessingShape">
                        <wps:cNvPr id="34" name="自选图形 139"/>
                        <wps:cNvSpPr/>
                        <wps:spPr>
                          <a:xfrm>
                            <a:off x="2152650" y="1036320"/>
                            <a:ext cx="857250" cy="248920"/>
                          </a:xfrm>
                          <a:prstGeom prst="leftRightArrow">
                            <a:avLst>
                              <a:gd name="adj1" fmla="val 50000"/>
                              <a:gd name="adj2" fmla="val 68877"/>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35" name="自选图形 140"/>
                        <wps:cNvSpPr/>
                        <wps:spPr>
                          <a:xfrm>
                            <a:off x="1209675" y="1370965"/>
                            <a:ext cx="257175" cy="332740"/>
                          </a:xfrm>
                          <a:prstGeom prst="upDownArrow">
                            <a:avLst>
                              <a:gd name="adj1" fmla="val 50000"/>
                              <a:gd name="adj2" fmla="val 25876"/>
                            </a:avLst>
                          </a:prstGeom>
                          <a:solidFill>
                            <a:srgbClr val="FFFFFF"/>
                          </a:solidFill>
                          <a:ln w="9525">
                            <a:solidFill>
                              <a:srgbClr val="000000"/>
                            </a:solidFill>
                            <a:prstDash val="solid"/>
                            <a:miter lim="0"/>
                            <a:headEnd/>
                            <a:tailEnd/>
                          </a:ln>
                        </wps:spPr>
                        <wps:bodyPr vert="eaVert" upright="1"/>
                      </wps:wsp>
                      <wps:wsp xmlns:wps="http://schemas.microsoft.com/office/word/2010/wordprocessingShape">
                        <wps:cNvPr id="36" name="文本框 141"/>
                        <wps:cNvSpPr txBox="1"/>
                        <wps:spPr>
                          <a:xfrm>
                            <a:off x="514350" y="1703705"/>
                            <a:ext cx="1600200" cy="353695"/>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畅通的功能交互</w:t>
                              </w:r>
                            </w:p>
                          </w:txbxContent>
                        </wps:txbx>
                        <wps:bodyPr upright="1"/>
                      </wps:wsp>
                      <wps:wsp xmlns:wps="http://schemas.microsoft.com/office/word/2010/wordprocessingShape">
                        <wps:cNvPr id="37" name="自选图形 142"/>
                        <wps:cNvSpPr/>
                        <wps:spPr>
                          <a:xfrm>
                            <a:off x="2152650" y="1741805"/>
                            <a:ext cx="857250" cy="248920"/>
                          </a:xfrm>
                          <a:prstGeom prst="leftRightArrow">
                            <a:avLst>
                              <a:gd name="adj1" fmla="val 50000"/>
                              <a:gd name="adj2" fmla="val 68877"/>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38" name="自选图形 143"/>
                        <wps:cNvSpPr/>
                        <wps:spPr>
                          <a:xfrm>
                            <a:off x="1209675" y="2076450"/>
                            <a:ext cx="257175" cy="332740"/>
                          </a:xfrm>
                          <a:prstGeom prst="upDownArrow">
                            <a:avLst>
                              <a:gd name="adj1" fmla="val 50000"/>
                              <a:gd name="adj2" fmla="val 25876"/>
                            </a:avLst>
                          </a:prstGeom>
                          <a:solidFill>
                            <a:srgbClr val="FFFFFF"/>
                          </a:solidFill>
                          <a:ln w="9525">
                            <a:solidFill>
                              <a:srgbClr val="000000"/>
                            </a:solidFill>
                            <a:prstDash val="solid"/>
                            <a:miter lim="0"/>
                            <a:headEnd/>
                            <a:tailEnd/>
                          </a:ln>
                        </wps:spPr>
                        <wps:bodyPr vert="eaVert" upright="1"/>
                      </wps:wsp>
                      <wps:wsp xmlns:wps="http://schemas.microsoft.com/office/word/2010/wordprocessingShape">
                        <wps:cNvPr id="39" name="文本框 144"/>
                        <wps:cNvSpPr txBox="1"/>
                        <wps:spPr>
                          <a:xfrm>
                            <a:off x="514350" y="2459355"/>
                            <a:ext cx="1600200" cy="353695"/>
                          </a:xfrm>
                          <a:prstGeom prst="rect">
                            <a:avLst/>
                          </a:prstGeom>
                          <a:solidFill>
                            <a:srgbClr val="FFFFFF"/>
                          </a:solidFill>
                          <a:ln w="9525">
                            <a:solidFill>
                              <a:srgbClr val="000000"/>
                            </a:solidFill>
                            <a:prstDash val="solid"/>
                            <a:miter lim="0"/>
                            <a:headEnd/>
                            <a:tailEnd/>
                          </a:ln>
                        </wps:spPr>
                        <wps:txbx>
                          <w:txbxContent>
                            <w:p>
                              <w:pPr>
                                <w:jc w:val="center"/>
                              </w:pPr>
                              <w:r>
                                <w:rPr>
                                  <w:rFonts w:hint="eastAsia"/>
                                </w:rPr>
                                <w:t>畅通的服务支持</w:t>
                              </w:r>
                            </w:p>
                          </w:txbxContent>
                        </wps:txbx>
                        <wps:bodyPr upright="1"/>
                      </wps:wsp>
                      <wps:wsp xmlns:wps="http://schemas.microsoft.com/office/word/2010/wordprocessingShape">
                        <wps:cNvPr id="40" name="自选图形 145"/>
                        <wps:cNvSpPr/>
                        <wps:spPr>
                          <a:xfrm>
                            <a:off x="2152650" y="2497455"/>
                            <a:ext cx="857250" cy="248920"/>
                          </a:xfrm>
                          <a:prstGeom prst="leftRightArrow">
                            <a:avLst>
                              <a:gd name="adj1" fmla="val 50000"/>
                              <a:gd name="adj2" fmla="val 68877"/>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41" name="文本框 147"/>
                        <wps:cNvSpPr txBox="1"/>
                        <wps:spPr>
                          <a:xfrm>
                            <a:off x="3057525" y="292735"/>
                            <a:ext cx="485775" cy="2520315"/>
                          </a:xfrm>
                          <a:prstGeom prst="rect">
                            <a:avLst/>
                          </a:prstGeom>
                          <a:solidFill>
                            <a:srgbClr val="FFFFFF"/>
                          </a:solidFill>
                          <a:ln w="9525">
                            <a:solidFill>
                              <a:srgbClr val="000000"/>
                            </a:solidFill>
                            <a:prstDash val="solid"/>
                            <a:miter lim="0"/>
                            <a:headEnd/>
                            <a:tailEnd/>
                          </a:ln>
                        </wps:spPr>
                        <wps:txbx>
                          <w:txbxContent>
                            <w:p>
                              <w:pPr>
                                <w:jc w:val="center"/>
                                <w:rPr>
                                  <w:sz w:val="24"/>
                                </w:rPr>
                              </w:pPr>
                            </w:p>
                            <w:p>
                              <w:pPr>
                                <w:jc w:val="center"/>
                                <w:rPr>
                                  <w:sz w:val="24"/>
                                </w:rPr>
                              </w:pPr>
                              <w:r>
                                <w:rPr>
                                  <w:rFonts w:hint="eastAsia"/>
                                  <w:sz w:val="24"/>
                                </w:rPr>
                                <w:t>高效的企业管理和组织</w:t>
                              </w:r>
                            </w:p>
                            <w:p/>
                          </w:txbxContent>
                        </wps:txbx>
                        <wps:bodyPr upright="1"/>
                      </wps:wsp>
                      <wps:wsp xmlns:wps="http://schemas.microsoft.com/office/word/2010/wordprocessingShape">
                        <wps:cNvPr id="42" name="自选图形 148"/>
                        <wps:cNvSpPr/>
                        <wps:spPr>
                          <a:xfrm>
                            <a:off x="3543300" y="1454785"/>
                            <a:ext cx="857250" cy="248920"/>
                          </a:xfrm>
                          <a:prstGeom prst="leftRightArrow">
                            <a:avLst>
                              <a:gd name="adj1" fmla="val 50000"/>
                              <a:gd name="adj2" fmla="val 68877"/>
                            </a:avLst>
                          </a:prstGeom>
                          <a:solidFill>
                            <a:srgbClr val="FFFFFF"/>
                          </a:solidFill>
                          <a:ln w="9525">
                            <a:solidFill>
                              <a:srgbClr val="000000"/>
                            </a:solidFill>
                            <a:prstDash val="solid"/>
                            <a:miter lim="0"/>
                            <a:headEnd/>
                            <a:tailEnd/>
                          </a:ln>
                        </wps:spPr>
                        <wps:bodyPr upright="1"/>
                      </wps:wsp>
                      <wps:wsp xmlns:wps="http://schemas.microsoft.com/office/word/2010/wordprocessingShape">
                        <wps:cNvPr id="43" name="文本框 150"/>
                        <wps:cNvSpPr txBox="1"/>
                        <wps:spPr>
                          <a:xfrm>
                            <a:off x="4400550" y="292735"/>
                            <a:ext cx="485775" cy="2520315"/>
                          </a:xfrm>
                          <a:prstGeom prst="rect">
                            <a:avLst/>
                          </a:prstGeom>
                          <a:solidFill>
                            <a:srgbClr val="FFFFFF"/>
                          </a:solidFill>
                          <a:ln w="9525">
                            <a:solidFill>
                              <a:srgbClr val="000000"/>
                            </a:solidFill>
                            <a:prstDash val="solid"/>
                            <a:miter lim="0"/>
                            <a:headEnd/>
                            <a:tailEnd/>
                          </a:ln>
                        </wps:spPr>
                        <wps:txbx>
                          <w:txbxContent>
                            <w:p>
                              <w:pPr>
                                <w:jc w:val="center"/>
                                <w:rPr>
                                  <w:sz w:val="24"/>
                                </w:rPr>
                              </w:pPr>
                            </w:p>
                            <w:p>
                              <w:pPr>
                                <w:jc w:val="center"/>
                                <w:rPr>
                                  <w:sz w:val="24"/>
                                </w:rPr>
                              </w:pPr>
                            </w:p>
                            <w:p>
                              <w:pPr>
                                <w:jc w:val="center"/>
                                <w:rPr>
                                  <w:sz w:val="24"/>
                                </w:rPr>
                              </w:pPr>
                            </w:p>
                            <w:p>
                              <w:pPr>
                                <w:jc w:val="center"/>
                                <w:rPr>
                                  <w:sz w:val="24"/>
                                </w:rPr>
                              </w:pPr>
                            </w:p>
                            <w:p>
                              <w:pPr>
                                <w:jc w:val="center"/>
                                <w:rPr>
                                  <w:sz w:val="24"/>
                                </w:rPr>
                              </w:pPr>
                              <w:r>
                                <w:rPr>
                                  <w:rFonts w:hint="eastAsia"/>
                                  <w:sz w:val="24"/>
                                </w:rPr>
                                <w:t>企业决策</w:t>
                              </w:r>
                            </w:p>
                            <w:p/>
                          </w:txbxContent>
                        </wps:txbx>
                        <wps:bodyPr upright="1"/>
                      </wps:wsp>
                    </wpc:wpc>
                  </a:graphicData>
                </a:graphic>
              </wp:inline>
            </w:drawing>
          </mc:Choice>
          <mc:Fallback>
            <w:pict>
              <v:group id="画布 134" o:spid="_x0000_i1055" editas="canvas" style="width:415.3pt;height:249.2pt" coordsize="5274310,3164840">
                <o:lock v:ext="edit" aspectratio="f"/>
                <v:rect id="画布 134" o:spid="_x0000_s1056" style="width:5274310;height:3164840;position:absolute" coordsize="21600,21600" filled="f" stroked="f">
                  <o:lock v:ext="edit" aspectratio="t" text="t"/>
                </v:rect>
                <v:shape id="文本框 135" o:spid="_x0000_s1057" type="#_x0000_t202" style="width:1600200;height:353695;left:514350;position:absolute;top:292735" coordsize="21600,21600" filled="t" fillcolor="white" stroked="t" strokecolor="black">
                  <v:stroke joinstyle="miter"/>
                  <o:lock v:ext="edit" aspectratio="f"/>
                  <v:textbox>
                    <w:txbxContent>
                      <w:p>
                        <w:pPr>
                          <w:jc w:val="center"/>
                        </w:pPr>
                        <w:r>
                          <w:rPr>
                            <w:rFonts w:hint="eastAsia"/>
                          </w:rPr>
                          <w:t>畅通的系统内外环境</w:t>
                        </w: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自选图形 136" o:spid="_x0000_s1058" type="#_x0000_t69" style="width:857250;height:248920;left:2152650;position:absolute;top:330835" coordsize="21600,21600" adj="4319,5400" filled="t" fillcolor="white" stroked="t" strokecolor="black">
                  <v:stroke joinstyle="miter"/>
                  <o:lock v:ext="edit" aspectratio="f"/>
                </v:shape>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自选图形 137" o:spid="_x0000_s1059" type="#_x0000_t70" style="width:257175;height:332740;left:1209675;position:absolute;top:665480" coordsize="21600,21600" adj="5400,4319" filled="t" fillcolor="white" stroked="t" strokecolor="black">
                  <v:stroke joinstyle="miter"/>
                  <o:lock v:ext="edit" aspectratio="f"/>
                </v:shape>
                <v:shape id="文本框 138" o:spid="_x0000_s1060" type="#_x0000_t202" style="width:1600200;height:353695;left:514350;position:absolute;top:998220" coordsize="21600,21600" filled="t" fillcolor="white" stroked="t" strokecolor="black">
                  <v:stroke joinstyle="miter"/>
                  <o:lock v:ext="edit" aspectratio="f"/>
                  <v:textbox>
                    <w:txbxContent>
                      <w:p>
                        <w:pPr>
                          <w:jc w:val="center"/>
                        </w:pPr>
                        <w:r>
                          <w:rPr>
                            <w:rFonts w:hint="eastAsia"/>
                          </w:rPr>
                          <w:t>畅通的信息操控</w:t>
                        </w:r>
                      </w:p>
                    </w:txbxContent>
                  </v:textbox>
                </v:shape>
                <v:shape id="自选图形 139" o:spid="_x0000_s1061" type="#_x0000_t69" style="width:857250;height:248920;left:2152650;position:absolute;top:1036320" coordsize="21600,21600" adj="4319,5400" filled="t" fillcolor="white" stroked="t" strokecolor="black">
                  <v:stroke joinstyle="miter"/>
                  <o:lock v:ext="edit" aspectratio="f"/>
                </v:shape>
                <v:shape id="自选图形 140" o:spid="_x0000_s1062" type="#_x0000_t70" style="width:257175;height:332740;left:1209675;position:absolute;top:1370965" coordsize="21600,21600" adj="5400,4319" filled="t" fillcolor="white" stroked="t" strokecolor="black">
                  <v:stroke joinstyle="miter"/>
                  <o:lock v:ext="edit" aspectratio="f"/>
                </v:shape>
                <v:shape id="文本框 141" o:spid="_x0000_s1063" type="#_x0000_t202" style="width:1600200;height:353695;left:514350;position:absolute;top:1703705" coordsize="21600,21600" filled="t" fillcolor="white" stroked="t" strokecolor="black">
                  <v:stroke joinstyle="miter"/>
                  <o:lock v:ext="edit" aspectratio="f"/>
                  <v:textbox>
                    <w:txbxContent>
                      <w:p>
                        <w:pPr>
                          <w:jc w:val="center"/>
                        </w:pPr>
                        <w:r>
                          <w:rPr>
                            <w:rFonts w:hint="eastAsia"/>
                          </w:rPr>
                          <w:t>畅通的功能交互</w:t>
                        </w:r>
                      </w:p>
                    </w:txbxContent>
                  </v:textbox>
                </v:shape>
                <v:shape id="自选图形 142" o:spid="_x0000_s1064" type="#_x0000_t69" style="width:857250;height:248920;left:2152650;position:absolute;top:1741804" coordsize="21600,21600" adj="4319,5400" filled="t" fillcolor="white" stroked="t" strokecolor="black">
                  <v:stroke joinstyle="miter"/>
                  <o:lock v:ext="edit" aspectratio="f"/>
                </v:shape>
                <v:shape id="自选图形 143" o:spid="_x0000_s1065" type="#_x0000_t70" style="width:257175;height:332740;left:1209675;position:absolute;top:2076450" coordsize="21600,21600" adj="5400,4319" filled="t" fillcolor="white" stroked="t" strokecolor="black">
                  <v:stroke joinstyle="miter"/>
                  <o:lock v:ext="edit" aspectratio="f"/>
                </v:shape>
                <v:shape id="文本框 144" o:spid="_x0000_s1066" type="#_x0000_t202" style="width:1600200;height:353695;left:514350;position:absolute;top:2459355" coordsize="21600,21600" filled="t" fillcolor="white" stroked="t" strokecolor="black">
                  <v:stroke joinstyle="miter"/>
                  <o:lock v:ext="edit" aspectratio="f"/>
                  <v:textbox>
                    <w:txbxContent>
                      <w:p>
                        <w:pPr>
                          <w:jc w:val="center"/>
                        </w:pPr>
                        <w:r>
                          <w:rPr>
                            <w:rFonts w:hint="eastAsia"/>
                          </w:rPr>
                          <w:t>畅通的服务支持</w:t>
                        </w:r>
                      </w:p>
                    </w:txbxContent>
                  </v:textbox>
                </v:shape>
                <v:shape id="自选图形 145" o:spid="_x0000_s1067" type="#_x0000_t69" style="width:857250;height:248920;left:2152650;position:absolute;top:2497455" coordsize="21600,21600" adj="4319,5400" filled="t" fillcolor="white" stroked="t" strokecolor="black">
                  <v:stroke joinstyle="miter"/>
                  <o:lock v:ext="edit" aspectratio="f"/>
                </v:shape>
                <v:shape id="文本框 147" o:spid="_x0000_s1068" type="#_x0000_t202" style="width:485775;height:2520315;left:3057525;position:absolute;top:292735" coordsize="21600,21600" filled="t" fillcolor="white" stroked="t" strokecolor="black">
                  <v:stroke joinstyle="miter"/>
                  <o:lock v:ext="edit" aspectratio="f"/>
                  <v:textbox>
                    <w:txbxContent>
                      <w:p>
                        <w:pPr>
                          <w:jc w:val="center"/>
                          <w:rPr>
                            <w:sz w:val="24"/>
                          </w:rPr>
                        </w:pPr>
                      </w:p>
                      <w:p>
                        <w:pPr>
                          <w:jc w:val="center"/>
                          <w:rPr>
                            <w:sz w:val="24"/>
                          </w:rPr>
                        </w:pPr>
                        <w:r>
                          <w:rPr>
                            <w:rFonts w:hint="eastAsia"/>
                            <w:sz w:val="24"/>
                          </w:rPr>
                          <w:t>高效的企业管理和组织</w:t>
                        </w:r>
                      </w:p>
                      <w:p/>
                    </w:txbxContent>
                  </v:textbox>
                </v:shape>
                <v:shape id="自选图形 148" o:spid="_x0000_s1069" type="#_x0000_t69" style="width:857250;height:248920;left:3543300;position:absolute;top:1454785" coordsize="21600,21600" adj="4319,5400" filled="t" fillcolor="white" stroked="t" strokecolor="black">
                  <v:stroke joinstyle="miter"/>
                  <o:lock v:ext="edit" aspectratio="f"/>
                </v:shape>
                <v:shape id="文本框 150" o:spid="_x0000_s1070" type="#_x0000_t202" style="width:485775;height:2520315;left:4400550;position:absolute;top:292735" coordsize="21600,21600" filled="t" fillcolor="white" stroked="t" strokecolor="black">
                  <v:stroke joinstyle="miter"/>
                  <o:lock v:ext="edit" aspectratio="f"/>
                  <v:textbox>
                    <w:txbxContent>
                      <w:p>
                        <w:pPr>
                          <w:jc w:val="center"/>
                          <w:rPr>
                            <w:sz w:val="24"/>
                          </w:rPr>
                        </w:pPr>
                      </w:p>
                      <w:p>
                        <w:pPr>
                          <w:jc w:val="center"/>
                          <w:rPr>
                            <w:sz w:val="24"/>
                          </w:rPr>
                        </w:pPr>
                      </w:p>
                      <w:p>
                        <w:pPr>
                          <w:jc w:val="center"/>
                          <w:rPr>
                            <w:sz w:val="24"/>
                          </w:rPr>
                        </w:pPr>
                      </w:p>
                      <w:p>
                        <w:pPr>
                          <w:jc w:val="center"/>
                          <w:rPr>
                            <w:sz w:val="24"/>
                          </w:rPr>
                        </w:pPr>
                      </w:p>
                      <w:p>
                        <w:pPr>
                          <w:jc w:val="center"/>
                          <w:rPr>
                            <w:sz w:val="24"/>
                          </w:rPr>
                        </w:pPr>
                        <w:r>
                          <w:rPr>
                            <w:rFonts w:hint="eastAsia"/>
                            <w:sz w:val="24"/>
                          </w:rPr>
                          <w:t>企业决策</w:t>
                        </w:r>
                      </w:p>
                      <w:p/>
                    </w:txbxContent>
                  </v:textbox>
                </v:shape>
                <w10:anchorlock/>
              </v:group>
            </w:pict>
          </mc:Fallback>
        </mc:AlternateContent>
      </w:r>
    </w:p>
    <w:p>
      <w:pPr>
        <w:spacing w:line="360" w:lineRule="auto"/>
        <w:ind w:firstLine="420" w:firstLineChars="200"/>
        <w:jc w:val="center"/>
        <w:rPr>
          <w:rFonts w:ascii="黑体" w:eastAsia="黑体" w:hAnsi="黑体"/>
          <w:szCs w:val="21"/>
        </w:rPr>
      </w:pPr>
      <w:r>
        <w:rPr>
          <w:rFonts w:ascii="黑体" w:eastAsia="黑体" w:hAnsi="黑体" w:hint="eastAsia"/>
          <w:szCs w:val="21"/>
        </w:rPr>
        <w:t>图1-2信息系统的效果关系</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通过以上的分析，信息系统运行的目标具体需要达到以下几点：</w:t>
      </w:r>
    </w:p>
    <w:p>
      <w:pPr>
        <w:spacing w:line="360" w:lineRule="auto"/>
        <w:ind w:firstLine="480" w:firstLineChars="200"/>
        <w:jc w:val="left"/>
        <w:rPr>
          <w:rFonts w:asciiTheme="minorEastAsia" w:eastAsiaTheme="minorEastAsia" w:hAnsiTheme="minorEastAsia"/>
          <w:sz w:val="24"/>
        </w:rPr>
        <w:sectPr>
          <w:headerReference w:type="default" r:id="rId12"/>
          <w:footerReference w:type="default" r:id="rId13"/>
          <w:type w:val="nextPage"/>
          <w:pgSz w:w="11906" w:h="16838"/>
          <w:pgMar w:top="1440" w:right="1800" w:bottom="1440" w:left="1800" w:header="851" w:footer="992" w:gutter="0"/>
          <w:pgNumType w:start="3"/>
          <w:cols w:num="1" w:space="720"/>
          <w:titlePg w:val="0"/>
          <w:docGrid w:type="lines" w:linePitch="312" w:charSpace="0"/>
        </w:sectPr>
      </w:pPr>
      <w:r>
        <w:rPr>
          <w:rFonts w:asciiTheme="minorEastAsia" w:eastAsiaTheme="minorEastAsia" w:hAnsiTheme="minorEastAsia" w:hint="eastAsia"/>
          <w:sz w:val="24"/>
        </w:rPr>
        <w:t>第一，数据信息完整、真实，并需要能够进行方便的读取使用；</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第二，系统完成制度化流程、规范操作章程、并形成固定的程序模式；</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第三，系统可以进行管理决策预测，对有风险决策进行分析。</w:t>
      </w:r>
    </w:p>
    <w:p>
      <w:pPr>
        <w:pStyle w:val="Heading2"/>
        <w:keepLines w:val="0"/>
        <w:spacing w:before="156" w:beforeLines="50" w:after="156" w:afterLines="50" w:line="360" w:lineRule="auto"/>
        <w:ind w:firstLine="600" w:firstLineChars="200"/>
        <w:jc w:val="left"/>
        <w:rPr>
          <w:rFonts w:ascii="黑体" w:eastAsia="黑体" w:hAnsi="Times New Roman"/>
          <w:b w:val="0"/>
          <w:bCs w:val="0"/>
          <w:spacing w:val="10"/>
          <w:sz w:val="30"/>
          <w:szCs w:val="30"/>
        </w:rPr>
      </w:pPr>
      <w:bookmarkStart w:id="17" w:name="_Toc480222614"/>
      <w:bookmarkStart w:id="18" w:name="_Toc480317660"/>
      <w:r>
        <w:rPr>
          <w:rFonts w:ascii="黑体" w:eastAsia="黑体" w:hAnsi="Times New Roman" w:hint="eastAsia"/>
          <w:b w:val="0"/>
          <w:bCs w:val="0"/>
          <w:spacing w:val="10"/>
          <w:sz w:val="30"/>
          <w:szCs w:val="30"/>
        </w:rPr>
        <w:t>（四）企业信息系统运行效果的评价标准</w:t>
      </w:r>
      <w:bookmarkEnd w:id="17"/>
      <w:bookmarkEnd w:id="18"/>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一些中小企业通过信息系统改善了企业的管理能力，提高了企业的管理效率，这些都能够转换为企业的经济效益。但随着企业的发展，需要信息化水平不断提高，这就需要对信息化建设进行认真的分析和规划，并对现有信息系统的现状进行分析，发现问题，分析不足原因，总结改善的经验，使企业的信息系统进行升级和优化，进行信息系统的评价和改善工作已经成为当今信息化建设的当务之急。中小企业信息系统运行的效果以及评估的标准主要包括以下几方面：</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系统运行的稳定不仅仅依靠基础的设备性能，也需要良好的使用环境和信息系统技术方面的支持。主要包括：</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①需要有信息技术方面专业开发人员以及专业的维护人员进行系统的开发和维护。</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②现有的技术条件和信息手段需要满足新系统的需求。</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③需要满足系统开发所需的人员、资金以及技术力量的支持。</w:t>
      </w: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hint="eastAsia"/>
          <w:sz w:val="24"/>
        </w:rPr>
        <w:t>运行的最终效果是可以通过人的使用进行反馈的，就是通过用户的实际操作作为主观评测的依据。在评测中需要考虑系统使用的环境和应用的领域，并设置不同的参考指标。信息系统的内部环境主要为：企业的战略目标、企业对于市场的业务量、企业的技术资源以及企业文化的价值观等方面；外部环境主要为：技术发展趋势以及行业内的技术水平、市场经济环境等。这些外部和内部信息都需要在企业的信息系统中进行收集和应用，以满足企业最基本使用的需要。</w:t>
      </w:r>
    </w:p>
    <w:p>
      <w:pPr>
        <w:spacing w:line="360" w:lineRule="auto"/>
        <w:ind w:firstLine="480" w:firstLineChars="200"/>
        <w:jc w:val="left"/>
        <w:rPr>
          <w:rFonts w:asciiTheme="minorEastAsia" w:eastAsiaTheme="minorEastAsia" w:hAnsiTheme="minorEastAsia"/>
          <w:sz w:val="24"/>
        </w:rPr>
      </w:pPr>
    </w:p>
    <w:p>
      <w:pPr>
        <w:spacing w:line="360" w:lineRule="auto"/>
        <w:ind w:firstLine="480" w:firstLineChars="200"/>
        <w:jc w:val="left"/>
        <w:rPr>
          <w:rFonts w:asciiTheme="minorEastAsia" w:eastAsiaTheme="minorEastAsia" w:hAnsiTheme="minorEastAsia"/>
          <w:sz w:val="24"/>
        </w:rPr>
      </w:pPr>
    </w:p>
    <w:p>
      <w:pPr>
        <w:spacing w:line="360" w:lineRule="auto"/>
        <w:ind w:firstLine="480" w:firstLineChars="200"/>
        <w:jc w:val="left"/>
        <w:rPr>
          <w:rFonts w:asciiTheme="minorEastAsia" w:eastAsiaTheme="minorEastAsia" w:hAnsiTheme="minorEastAsia"/>
          <w:sz w:val="24"/>
        </w:rPr>
      </w:pPr>
    </w:p>
    <w:p>
      <w:pPr>
        <w:spacing w:line="360" w:lineRule="auto"/>
        <w:ind w:firstLine="480" w:firstLineChars="200"/>
        <w:jc w:val="left"/>
        <w:rPr>
          <w:rFonts w:asciiTheme="minorEastAsia" w:eastAsiaTheme="minorEastAsia" w:hAnsiTheme="minorEastAsia"/>
          <w:sz w:val="24"/>
        </w:rPr>
      </w:pPr>
    </w:p>
    <w:p>
      <w:pPr>
        <w:spacing w:line="360" w:lineRule="auto"/>
        <w:ind w:firstLine="480" w:firstLineChars="200"/>
        <w:jc w:val="left"/>
        <w:rPr>
          <w:rFonts w:asciiTheme="minorEastAsia" w:eastAsiaTheme="minorEastAsia" w:hAnsiTheme="minorEastAsia"/>
          <w:sz w:val="24"/>
        </w:rPr>
      </w:pPr>
      <w:r>
        <w:rPr>
          <w:rFonts w:asciiTheme="minorEastAsia" w:eastAsiaTheme="minorEastAsia" w:hAnsiTheme="minorEastAsia"/>
          <w:sz w:val="24"/>
        </w:rPr>
        <w:br/>
      </w:r>
      <w:r>
        <w:rPr>
          <w:rFonts w:asciiTheme="minorEastAsia" w:eastAsiaTheme="minorEastAsia" w:hAnsiTheme="minor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https://d.book118.com/215230211334011033</w:t>
        </w:r>
      </w:hyperlink>
    </w:p>
    <w:p>
      <w:pPr>
        <w:spacing w:line="360" w:lineRule="auto"/>
        <w:ind w:firstLine="480" w:firstLineChars="200"/>
        <w:jc w:val="left"/>
        <w:rPr>
          <w:rFonts w:asciiTheme="minorEastAsia" w:eastAsiaTheme="minorEastAsia" w:hAnsiTheme="minorEastAsia"/>
          <w:sz w:val="24"/>
        </w:rPr>
      </w:pPr>
    </w:p>
    <w:sectPr>
      <w:headerReference w:type="default" r:id="rId15"/>
      <w:footerReference w:type="default" r:id="rId16"/>
      <w:type w:val="nextPage"/>
      <w:pgSz w:w="11906" w:h="16838"/>
      <w:pgMar w:top="1440" w:right="1800" w:bottom="1440" w:left="1800" w:header="851" w:footer="992" w:gutter="0"/>
      <w:pgNumType w:start="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Batang">
    <w:panose1 w:val="02030600000101010101"/>
    <w:charset w:val="81"/>
    <w:family w:val="roman"/>
    <w:pitch w:val="default"/>
    <w:sig w:usb0="B00002AF" w:usb1="69D77CFB" w:usb2="00000030" w:usb3="00000000" w:csb0="4008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I</w:t>
    </w:r>
    <w:r>
      <w:rPr>
        <w:lang w:val="zh-CN"/>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1</w:t>
    </w:r>
    <w:r>
      <w:rPr>
        <w:lang w:val="zh-CN"/>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3</w:t>
    </w:r>
    <w:r>
      <w:rPr>
        <w:lang w:val="zh-CN"/>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3</w:t>
    </w:r>
    <w:r>
      <w:rPr>
        <w:lang w:val="zh-CN"/>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 xml:space="preserve"> PAGE   \* MERGEFORMAT </w:instrText>
    </w:r>
    <w:r>
      <w:fldChar w:fldCharType="separate"/>
    </w:r>
    <w:r>
      <w:rPr>
        <w:lang w:val="zh-CN"/>
      </w:rPr>
      <w:t>4</w:t>
    </w:r>
    <w:r>
      <w:rPr>
        <w:lang w:val="zh-CN"/>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spacing w:line="360" w:lineRule="auto"/>
      <w:jc w:val="center"/>
      <w:rPr>
        <w:rFonts w:ascii="楷体" w:eastAsia="楷体" w:hAnsi="楷体"/>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spacing w:line="360" w:lineRule="auto"/>
      <w:jc w:val="center"/>
      <w:rPr>
        <w:rFonts w:ascii="楷体" w:eastAsia="楷体" w:hAnsi="楷体"/>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spacing w:line="360" w:lineRule="auto"/>
      <w:jc w:val="center"/>
      <w:rPr>
        <w:rFonts w:ascii="楷体" w:eastAsia="楷体" w:hAnsi="楷体"/>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spacing w:line="360" w:lineRule="auto"/>
      <w:jc w:val="center"/>
      <w:rPr>
        <w:rFonts w:ascii="楷体" w:eastAsia="楷体" w:hAnsi="楷体"/>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spacing w:line="360" w:lineRule="auto"/>
      <w:jc w:val="center"/>
      <w:rPr>
        <w:rFonts w:ascii="楷体" w:eastAsia="楷体" w:hAnsi="楷体"/>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2"/>
    <w:multiLevelType w:val="multilevel"/>
    <w:tmpl w:val="00000002"/>
    <w:lvl w:ilvl="0">
      <w:start w:val="1"/>
      <w:numFmt w:val="japaneseCounting"/>
      <w:pStyle w:val="MMTopic1"/>
      <w:lvlText w:val="%1、"/>
      <w:lvlJc w:val="left"/>
      <w:pPr>
        <w:tabs>
          <w:tab w:val="left" w:pos="720"/>
        </w:tabs>
        <w:ind w:left="720" w:hanging="720"/>
      </w:pPr>
      <w:rPr>
        <w:rFonts w:hint="eastAsia"/>
      </w:rPr>
    </w:lvl>
    <w:lvl w:ilvl="1">
      <w:start w:val="1"/>
      <w:numFmt w:val="lowerLetter"/>
      <w:lvlRestart w:val="0"/>
      <w:lvlText w:val="%2)"/>
      <w:lvlJc w:val="left"/>
      <w:pPr>
        <w:tabs>
          <w:tab w:val="left" w:pos="840"/>
        </w:tabs>
        <w:ind w:left="840" w:hanging="420"/>
      </w:pPr>
    </w:lvl>
    <w:lvl w:ilvl="2">
      <w:start w:val="1"/>
      <w:numFmt w:val="lowerRoman"/>
      <w:lvlRestart w:val="0"/>
      <w:lvlText w:val="%3."/>
      <w:lvlJc w:val="right"/>
      <w:pPr>
        <w:tabs>
          <w:tab w:val="left" w:pos="1260"/>
        </w:tabs>
        <w:ind w:left="1260" w:hanging="420"/>
      </w:pPr>
    </w:lvl>
    <w:lvl w:ilvl="3">
      <w:start w:val="1"/>
      <w:numFmt w:val="decimal"/>
      <w:lvlRestart w:val="0"/>
      <w:lvlText w:val="%4."/>
      <w:lvlJc w:val="left"/>
      <w:pPr>
        <w:tabs>
          <w:tab w:val="left" w:pos="1680"/>
        </w:tabs>
        <w:ind w:left="1680" w:hanging="420"/>
      </w:pPr>
    </w:lvl>
    <w:lvl w:ilvl="4">
      <w:start w:val="1"/>
      <w:numFmt w:val="lowerLetter"/>
      <w:lvlRestart w:val="0"/>
      <w:lvlText w:val="%5)"/>
      <w:lvlJc w:val="left"/>
      <w:pPr>
        <w:tabs>
          <w:tab w:val="left" w:pos="2100"/>
        </w:tabs>
        <w:ind w:left="2100" w:hanging="420"/>
      </w:pPr>
    </w:lvl>
    <w:lvl w:ilvl="5">
      <w:start w:val="1"/>
      <w:numFmt w:val="lowerRoman"/>
      <w:lvlRestart w:val="0"/>
      <w:lvlText w:val="%6."/>
      <w:lvlJc w:val="right"/>
      <w:pPr>
        <w:tabs>
          <w:tab w:val="left" w:pos="2520"/>
        </w:tabs>
        <w:ind w:left="2520" w:hanging="420"/>
      </w:pPr>
    </w:lvl>
    <w:lvl w:ilvl="6">
      <w:start w:val="1"/>
      <w:numFmt w:val="decimal"/>
      <w:lvlRestart w:val="0"/>
      <w:lvlText w:val="%7."/>
      <w:lvlJc w:val="left"/>
      <w:pPr>
        <w:tabs>
          <w:tab w:val="left" w:pos="2940"/>
        </w:tabs>
        <w:ind w:left="2940" w:hanging="420"/>
      </w:pPr>
    </w:lvl>
    <w:lvl w:ilvl="7">
      <w:start w:val="1"/>
      <w:numFmt w:val="lowerLetter"/>
      <w:lvlRestart w:val="0"/>
      <w:lvlText w:val="%8)"/>
      <w:lvlJc w:val="left"/>
      <w:pPr>
        <w:tabs>
          <w:tab w:val="left" w:pos="3360"/>
        </w:tabs>
        <w:ind w:left="3360" w:hanging="420"/>
      </w:pPr>
    </w:lvl>
    <w:lvl w:ilvl="8">
      <w:start w:val="1"/>
      <w:numFmt w:val="lowerRoman"/>
      <w:lvlRestart w:val="0"/>
      <w:lvlText w:val="%9."/>
      <w:lvlJc w:val="right"/>
      <w:pPr>
        <w:tabs>
          <w:tab w:val="left" w:pos="3780"/>
        </w:tabs>
        <w:ind w:left="3780" w:hanging="420"/>
      </w:pPr>
    </w:lvl>
  </w:abstractNum>
  <w:abstractNum w:abstractNumId="1">
    <w:nsid w:val="5B8544D4"/>
    <w:multiLevelType w:val="multilevel"/>
    <w:tmpl w:val="5B8544D4"/>
    <w:lvl w:ilvl="0">
      <w:start w:val="1"/>
      <w:numFmt w:val="decimal"/>
      <w:suff w:val="space"/>
      <w:lvlText w:val="[%1]"/>
      <w:lvlJc w:val="left"/>
      <w:pPr>
        <w:ind w:left="720" w:hanging="720"/>
      </w:pPr>
      <w:rPr>
        <w:rFonts w:hint="eastAsia"/>
        <w:sz w:val="21"/>
        <w:szCs w:val="21"/>
      </w:rPr>
    </w:lvl>
    <w:lvl w:ilvl="1">
      <w:start w:val="1"/>
      <w:numFmt w:val="lowerLetter"/>
      <w:lvlText w:val="%2)"/>
      <w:lvlJc w:val="left"/>
      <w:pPr>
        <w:ind w:left="1140" w:hanging="720"/>
      </w:pPr>
      <w:rPr>
        <w:rFonts w:hint="eastAsia"/>
      </w:rPr>
    </w:lvl>
    <w:lvl w:ilvl="2">
      <w:start w:val="1"/>
      <w:numFmt w:val="lowerRoman"/>
      <w:lvlText w:val="%3."/>
      <w:lvlJc w:val="right"/>
      <w:pPr>
        <w:ind w:left="1560" w:hanging="720"/>
      </w:pPr>
      <w:rPr>
        <w:rFonts w:hint="eastAsia"/>
      </w:rPr>
    </w:lvl>
    <w:lvl w:ilvl="3">
      <w:start w:val="1"/>
      <w:numFmt w:val="decimal"/>
      <w:lvlText w:val="%4."/>
      <w:lvlJc w:val="left"/>
      <w:pPr>
        <w:ind w:left="1980" w:hanging="720"/>
      </w:pPr>
      <w:rPr>
        <w:rFonts w:hint="eastAsia"/>
      </w:rPr>
    </w:lvl>
    <w:lvl w:ilvl="4">
      <w:start w:val="1"/>
      <w:numFmt w:val="lowerLetter"/>
      <w:lvlText w:val="%5)"/>
      <w:lvlJc w:val="left"/>
      <w:pPr>
        <w:ind w:left="2400" w:hanging="720"/>
      </w:pPr>
      <w:rPr>
        <w:rFonts w:hint="eastAsia"/>
      </w:rPr>
    </w:lvl>
    <w:lvl w:ilvl="5">
      <w:start w:val="1"/>
      <w:numFmt w:val="lowerRoman"/>
      <w:lvlText w:val="%6."/>
      <w:lvlJc w:val="right"/>
      <w:pPr>
        <w:ind w:left="2820" w:hanging="720"/>
      </w:pPr>
      <w:rPr>
        <w:rFonts w:hint="eastAsia"/>
      </w:rPr>
    </w:lvl>
    <w:lvl w:ilvl="6">
      <w:start w:val="1"/>
      <w:numFmt w:val="decimal"/>
      <w:lvlText w:val="%7."/>
      <w:lvlJc w:val="left"/>
      <w:pPr>
        <w:ind w:left="3240" w:hanging="720"/>
      </w:pPr>
      <w:rPr>
        <w:rFonts w:hint="eastAsia"/>
      </w:rPr>
    </w:lvl>
    <w:lvl w:ilvl="7">
      <w:start w:val="1"/>
      <w:numFmt w:val="lowerLetter"/>
      <w:lvlText w:val="%8)"/>
      <w:lvlJc w:val="left"/>
      <w:pPr>
        <w:ind w:left="3660" w:hanging="720"/>
      </w:pPr>
      <w:rPr>
        <w:rFonts w:hint="eastAsia"/>
      </w:rPr>
    </w:lvl>
    <w:lvl w:ilvl="8">
      <w:start w:val="1"/>
      <w:numFmt w:val="lowerRoman"/>
      <w:lvlText w:val="%9."/>
      <w:lvlJc w:val="right"/>
      <w:pPr>
        <w:ind w:left="4080" w:hanging="7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92C"/>
    <w:rsid w:val="00002358"/>
    <w:rsid w:val="000030CB"/>
    <w:rsid w:val="0000321C"/>
    <w:rsid w:val="00004A96"/>
    <w:rsid w:val="0001265C"/>
    <w:rsid w:val="000138D2"/>
    <w:rsid w:val="00015421"/>
    <w:rsid w:val="00020099"/>
    <w:rsid w:val="00027013"/>
    <w:rsid w:val="00027C97"/>
    <w:rsid w:val="00027F8F"/>
    <w:rsid w:val="000307E7"/>
    <w:rsid w:val="00030CB0"/>
    <w:rsid w:val="00041727"/>
    <w:rsid w:val="00043A4B"/>
    <w:rsid w:val="00064B1E"/>
    <w:rsid w:val="00065989"/>
    <w:rsid w:val="00065A75"/>
    <w:rsid w:val="00067E05"/>
    <w:rsid w:val="00070281"/>
    <w:rsid w:val="00073914"/>
    <w:rsid w:val="00081AEB"/>
    <w:rsid w:val="000826F4"/>
    <w:rsid w:val="00094519"/>
    <w:rsid w:val="000967C5"/>
    <w:rsid w:val="000971BC"/>
    <w:rsid w:val="000A2D49"/>
    <w:rsid w:val="000A33B3"/>
    <w:rsid w:val="000A4252"/>
    <w:rsid w:val="000A5FF4"/>
    <w:rsid w:val="000A7D32"/>
    <w:rsid w:val="000B7AD5"/>
    <w:rsid w:val="000C0FBB"/>
    <w:rsid w:val="000C1136"/>
    <w:rsid w:val="000C1F22"/>
    <w:rsid w:val="000C4219"/>
    <w:rsid w:val="000D3EA3"/>
    <w:rsid w:val="000D46A9"/>
    <w:rsid w:val="000E6267"/>
    <w:rsid w:val="000E7185"/>
    <w:rsid w:val="000F2CCB"/>
    <w:rsid w:val="000F6DAD"/>
    <w:rsid w:val="000F71C2"/>
    <w:rsid w:val="0010368B"/>
    <w:rsid w:val="0010769E"/>
    <w:rsid w:val="00107A31"/>
    <w:rsid w:val="00107E3C"/>
    <w:rsid w:val="001102AB"/>
    <w:rsid w:val="001108C3"/>
    <w:rsid w:val="001128A9"/>
    <w:rsid w:val="00113422"/>
    <w:rsid w:val="00113C74"/>
    <w:rsid w:val="0011699B"/>
    <w:rsid w:val="00121A91"/>
    <w:rsid w:val="0012269A"/>
    <w:rsid w:val="001315A6"/>
    <w:rsid w:val="00134547"/>
    <w:rsid w:val="001350E8"/>
    <w:rsid w:val="00135663"/>
    <w:rsid w:val="001367BF"/>
    <w:rsid w:val="00136D10"/>
    <w:rsid w:val="001444FF"/>
    <w:rsid w:val="00144C0B"/>
    <w:rsid w:val="001456ED"/>
    <w:rsid w:val="00152029"/>
    <w:rsid w:val="001525E4"/>
    <w:rsid w:val="001550EA"/>
    <w:rsid w:val="00156312"/>
    <w:rsid w:val="00163594"/>
    <w:rsid w:val="00165A46"/>
    <w:rsid w:val="001676DB"/>
    <w:rsid w:val="00180C51"/>
    <w:rsid w:val="00183A0E"/>
    <w:rsid w:val="00184FA6"/>
    <w:rsid w:val="0018746E"/>
    <w:rsid w:val="00187AA2"/>
    <w:rsid w:val="00187D26"/>
    <w:rsid w:val="00191D3C"/>
    <w:rsid w:val="00192CC4"/>
    <w:rsid w:val="00193B85"/>
    <w:rsid w:val="00194AB2"/>
    <w:rsid w:val="001A15EE"/>
    <w:rsid w:val="001A5AF4"/>
    <w:rsid w:val="001B09AF"/>
    <w:rsid w:val="001B5C35"/>
    <w:rsid w:val="001B5CBF"/>
    <w:rsid w:val="001B693D"/>
    <w:rsid w:val="001C164B"/>
    <w:rsid w:val="001C402C"/>
    <w:rsid w:val="001C4CA4"/>
    <w:rsid w:val="001D0079"/>
    <w:rsid w:val="001D5CE6"/>
    <w:rsid w:val="001D6BF9"/>
    <w:rsid w:val="001E133F"/>
    <w:rsid w:val="001E5B49"/>
    <w:rsid w:val="001E757F"/>
    <w:rsid w:val="001E7910"/>
    <w:rsid w:val="001F1273"/>
    <w:rsid w:val="001F7C77"/>
    <w:rsid w:val="002036CA"/>
    <w:rsid w:val="00203FF8"/>
    <w:rsid w:val="00206D97"/>
    <w:rsid w:val="00211EBE"/>
    <w:rsid w:val="00212D4E"/>
    <w:rsid w:val="00222F77"/>
    <w:rsid w:val="00223ACC"/>
    <w:rsid w:val="002243D6"/>
    <w:rsid w:val="00226B9A"/>
    <w:rsid w:val="00227F60"/>
    <w:rsid w:val="002300F3"/>
    <w:rsid w:val="0023035A"/>
    <w:rsid w:val="00240A6C"/>
    <w:rsid w:val="00241BC0"/>
    <w:rsid w:val="00242DE0"/>
    <w:rsid w:val="002443B6"/>
    <w:rsid w:val="002449E6"/>
    <w:rsid w:val="0024657E"/>
    <w:rsid w:val="00247083"/>
    <w:rsid w:val="00247E24"/>
    <w:rsid w:val="002509B2"/>
    <w:rsid w:val="00252D14"/>
    <w:rsid w:val="00255C15"/>
    <w:rsid w:val="002612CD"/>
    <w:rsid w:val="002645A2"/>
    <w:rsid w:val="00270BF4"/>
    <w:rsid w:val="00282DFE"/>
    <w:rsid w:val="00286D92"/>
    <w:rsid w:val="002879C1"/>
    <w:rsid w:val="002956D3"/>
    <w:rsid w:val="002A2F92"/>
    <w:rsid w:val="002A612E"/>
    <w:rsid w:val="002A66A8"/>
    <w:rsid w:val="002B0273"/>
    <w:rsid w:val="002C0EC3"/>
    <w:rsid w:val="002C3760"/>
    <w:rsid w:val="002C490C"/>
    <w:rsid w:val="002C4CF8"/>
    <w:rsid w:val="002C74AC"/>
    <w:rsid w:val="002D1094"/>
    <w:rsid w:val="002D6830"/>
    <w:rsid w:val="002E16FC"/>
    <w:rsid w:val="002E2B55"/>
    <w:rsid w:val="002E3CCF"/>
    <w:rsid w:val="002E51FB"/>
    <w:rsid w:val="002E5CDE"/>
    <w:rsid w:val="002F0659"/>
    <w:rsid w:val="002F0FA1"/>
    <w:rsid w:val="002F3491"/>
    <w:rsid w:val="002F6AE4"/>
    <w:rsid w:val="00304432"/>
    <w:rsid w:val="00305538"/>
    <w:rsid w:val="00307E98"/>
    <w:rsid w:val="0031283C"/>
    <w:rsid w:val="003166FF"/>
    <w:rsid w:val="00323BCB"/>
    <w:rsid w:val="003302DC"/>
    <w:rsid w:val="00344A14"/>
    <w:rsid w:val="00352A0F"/>
    <w:rsid w:val="003544F7"/>
    <w:rsid w:val="00356D75"/>
    <w:rsid w:val="00357C4F"/>
    <w:rsid w:val="00361675"/>
    <w:rsid w:val="00361679"/>
    <w:rsid w:val="00363917"/>
    <w:rsid w:val="003716BA"/>
    <w:rsid w:val="00371F4E"/>
    <w:rsid w:val="003729FA"/>
    <w:rsid w:val="003761D9"/>
    <w:rsid w:val="00382B23"/>
    <w:rsid w:val="00384076"/>
    <w:rsid w:val="003875C2"/>
    <w:rsid w:val="00390544"/>
    <w:rsid w:val="00395C19"/>
    <w:rsid w:val="003A054C"/>
    <w:rsid w:val="003A0E96"/>
    <w:rsid w:val="003A2751"/>
    <w:rsid w:val="003A49E4"/>
    <w:rsid w:val="003A5B98"/>
    <w:rsid w:val="003A5E88"/>
    <w:rsid w:val="003A7BD5"/>
    <w:rsid w:val="003B31B9"/>
    <w:rsid w:val="003B4194"/>
    <w:rsid w:val="003B4411"/>
    <w:rsid w:val="003B612F"/>
    <w:rsid w:val="003B7DBA"/>
    <w:rsid w:val="003B7FD0"/>
    <w:rsid w:val="003D58D7"/>
    <w:rsid w:val="003D7216"/>
    <w:rsid w:val="003E1A35"/>
    <w:rsid w:val="003E5FE4"/>
    <w:rsid w:val="003E7AAE"/>
    <w:rsid w:val="003F4400"/>
    <w:rsid w:val="003F4511"/>
    <w:rsid w:val="003F4981"/>
    <w:rsid w:val="003F5789"/>
    <w:rsid w:val="004008DF"/>
    <w:rsid w:val="00401713"/>
    <w:rsid w:val="004032CD"/>
    <w:rsid w:val="00404F06"/>
    <w:rsid w:val="00405289"/>
    <w:rsid w:val="004067A3"/>
    <w:rsid w:val="00406CDD"/>
    <w:rsid w:val="00412363"/>
    <w:rsid w:val="004124E5"/>
    <w:rsid w:val="00414B93"/>
    <w:rsid w:val="00421B55"/>
    <w:rsid w:val="00422321"/>
    <w:rsid w:val="004227C6"/>
    <w:rsid w:val="0042294D"/>
    <w:rsid w:val="004341CD"/>
    <w:rsid w:val="004378C4"/>
    <w:rsid w:val="00440A2D"/>
    <w:rsid w:val="00445BA1"/>
    <w:rsid w:val="00452088"/>
    <w:rsid w:val="00452A50"/>
    <w:rsid w:val="00452E6F"/>
    <w:rsid w:val="00453080"/>
    <w:rsid w:val="00456C06"/>
    <w:rsid w:val="00462633"/>
    <w:rsid w:val="00466288"/>
    <w:rsid w:val="00473604"/>
    <w:rsid w:val="00475DC0"/>
    <w:rsid w:val="00487338"/>
    <w:rsid w:val="0049012F"/>
    <w:rsid w:val="0049369E"/>
    <w:rsid w:val="00493DEB"/>
    <w:rsid w:val="004A1DB6"/>
    <w:rsid w:val="004A6753"/>
    <w:rsid w:val="004A7900"/>
    <w:rsid w:val="004B019A"/>
    <w:rsid w:val="004B098B"/>
    <w:rsid w:val="004B2458"/>
    <w:rsid w:val="004B7807"/>
    <w:rsid w:val="004C1BA2"/>
    <w:rsid w:val="004C206C"/>
    <w:rsid w:val="004C22B4"/>
    <w:rsid w:val="004C3B33"/>
    <w:rsid w:val="004C5FAE"/>
    <w:rsid w:val="004C65B0"/>
    <w:rsid w:val="004D1805"/>
    <w:rsid w:val="004D1D6D"/>
    <w:rsid w:val="004D59DB"/>
    <w:rsid w:val="004D69BF"/>
    <w:rsid w:val="004E393F"/>
    <w:rsid w:val="004E617F"/>
    <w:rsid w:val="004E7F9F"/>
    <w:rsid w:val="004F1812"/>
    <w:rsid w:val="004F2956"/>
    <w:rsid w:val="00500A7E"/>
    <w:rsid w:val="00501449"/>
    <w:rsid w:val="00504734"/>
    <w:rsid w:val="00505C0A"/>
    <w:rsid w:val="0050762C"/>
    <w:rsid w:val="0051657F"/>
    <w:rsid w:val="00516E35"/>
    <w:rsid w:val="00522BBC"/>
    <w:rsid w:val="00522D43"/>
    <w:rsid w:val="005302B3"/>
    <w:rsid w:val="0053328C"/>
    <w:rsid w:val="005339CC"/>
    <w:rsid w:val="005345DF"/>
    <w:rsid w:val="00536EB1"/>
    <w:rsid w:val="00537E19"/>
    <w:rsid w:val="00541BB7"/>
    <w:rsid w:val="00542D35"/>
    <w:rsid w:val="00542EC9"/>
    <w:rsid w:val="0055534D"/>
    <w:rsid w:val="0055761D"/>
    <w:rsid w:val="00557F83"/>
    <w:rsid w:val="00557FE9"/>
    <w:rsid w:val="00566B82"/>
    <w:rsid w:val="0057498C"/>
    <w:rsid w:val="005759AC"/>
    <w:rsid w:val="005821D2"/>
    <w:rsid w:val="00582B03"/>
    <w:rsid w:val="0058429F"/>
    <w:rsid w:val="005855F8"/>
    <w:rsid w:val="00593FCC"/>
    <w:rsid w:val="00594004"/>
    <w:rsid w:val="005957DE"/>
    <w:rsid w:val="00595A00"/>
    <w:rsid w:val="005962BB"/>
    <w:rsid w:val="0059769A"/>
    <w:rsid w:val="005A08C4"/>
    <w:rsid w:val="005A1ED1"/>
    <w:rsid w:val="005A3CDE"/>
    <w:rsid w:val="005A4922"/>
    <w:rsid w:val="005A6175"/>
    <w:rsid w:val="005A6EA6"/>
    <w:rsid w:val="005B0568"/>
    <w:rsid w:val="005B1479"/>
    <w:rsid w:val="005B163D"/>
    <w:rsid w:val="005B2192"/>
    <w:rsid w:val="005B4532"/>
    <w:rsid w:val="005C0A69"/>
    <w:rsid w:val="005C5C48"/>
    <w:rsid w:val="005C6868"/>
    <w:rsid w:val="005D5319"/>
    <w:rsid w:val="005E1632"/>
    <w:rsid w:val="005E2007"/>
    <w:rsid w:val="005E2419"/>
    <w:rsid w:val="005E2844"/>
    <w:rsid w:val="005F0715"/>
    <w:rsid w:val="005F0792"/>
    <w:rsid w:val="005F108D"/>
    <w:rsid w:val="005F48B8"/>
    <w:rsid w:val="005F7569"/>
    <w:rsid w:val="00600DCF"/>
    <w:rsid w:val="006020C9"/>
    <w:rsid w:val="00602AA5"/>
    <w:rsid w:val="00602E88"/>
    <w:rsid w:val="00606ACC"/>
    <w:rsid w:val="00611AA6"/>
    <w:rsid w:val="0062406A"/>
    <w:rsid w:val="00625559"/>
    <w:rsid w:val="00627E64"/>
    <w:rsid w:val="00630D0E"/>
    <w:rsid w:val="006355C2"/>
    <w:rsid w:val="00635C06"/>
    <w:rsid w:val="006363F2"/>
    <w:rsid w:val="00637C6E"/>
    <w:rsid w:val="0064123E"/>
    <w:rsid w:val="00642B10"/>
    <w:rsid w:val="00644E15"/>
    <w:rsid w:val="00646F3C"/>
    <w:rsid w:val="00651FEA"/>
    <w:rsid w:val="006550EF"/>
    <w:rsid w:val="006559AA"/>
    <w:rsid w:val="00655AD4"/>
    <w:rsid w:val="006572E4"/>
    <w:rsid w:val="00661225"/>
    <w:rsid w:val="00662140"/>
    <w:rsid w:val="006757DB"/>
    <w:rsid w:val="00675A57"/>
    <w:rsid w:val="00681884"/>
    <w:rsid w:val="00682C0E"/>
    <w:rsid w:val="00684302"/>
    <w:rsid w:val="00684D20"/>
    <w:rsid w:val="0068644D"/>
    <w:rsid w:val="00695465"/>
    <w:rsid w:val="00697726"/>
    <w:rsid w:val="006A073D"/>
    <w:rsid w:val="006A078F"/>
    <w:rsid w:val="006A7FC3"/>
    <w:rsid w:val="006B22FC"/>
    <w:rsid w:val="006B41B9"/>
    <w:rsid w:val="006B486E"/>
    <w:rsid w:val="006B658B"/>
    <w:rsid w:val="006C4080"/>
    <w:rsid w:val="006D0649"/>
    <w:rsid w:val="006D6393"/>
    <w:rsid w:val="006D66DD"/>
    <w:rsid w:val="006E0726"/>
    <w:rsid w:val="006F1DF0"/>
    <w:rsid w:val="006F2C9B"/>
    <w:rsid w:val="006F5F47"/>
    <w:rsid w:val="0070190D"/>
    <w:rsid w:val="00706F5B"/>
    <w:rsid w:val="00707ADC"/>
    <w:rsid w:val="00710D57"/>
    <w:rsid w:val="007138F0"/>
    <w:rsid w:val="00713A48"/>
    <w:rsid w:val="00715BA4"/>
    <w:rsid w:val="007216DE"/>
    <w:rsid w:val="00724B63"/>
    <w:rsid w:val="00724C9E"/>
    <w:rsid w:val="00725574"/>
    <w:rsid w:val="00727967"/>
    <w:rsid w:val="00731101"/>
    <w:rsid w:val="00731211"/>
    <w:rsid w:val="00733636"/>
    <w:rsid w:val="00735D26"/>
    <w:rsid w:val="007414AE"/>
    <w:rsid w:val="00741DF9"/>
    <w:rsid w:val="00742D5E"/>
    <w:rsid w:val="00747015"/>
    <w:rsid w:val="00747D3F"/>
    <w:rsid w:val="00751149"/>
    <w:rsid w:val="00751542"/>
    <w:rsid w:val="00751B1C"/>
    <w:rsid w:val="0075361C"/>
    <w:rsid w:val="0076197B"/>
    <w:rsid w:val="007630C6"/>
    <w:rsid w:val="00766B36"/>
    <w:rsid w:val="007715A1"/>
    <w:rsid w:val="00771ED9"/>
    <w:rsid w:val="00776E54"/>
    <w:rsid w:val="00777272"/>
    <w:rsid w:val="0078700A"/>
    <w:rsid w:val="00787B47"/>
    <w:rsid w:val="00790FD2"/>
    <w:rsid w:val="007915E5"/>
    <w:rsid w:val="00796028"/>
    <w:rsid w:val="0079627A"/>
    <w:rsid w:val="007A041E"/>
    <w:rsid w:val="007A078D"/>
    <w:rsid w:val="007A0CA3"/>
    <w:rsid w:val="007B1934"/>
    <w:rsid w:val="007B52E9"/>
    <w:rsid w:val="007B62BF"/>
    <w:rsid w:val="007B73B4"/>
    <w:rsid w:val="007C2150"/>
    <w:rsid w:val="007C2D52"/>
    <w:rsid w:val="007C39AF"/>
    <w:rsid w:val="007C5C3F"/>
    <w:rsid w:val="007D0AB4"/>
    <w:rsid w:val="007D206F"/>
    <w:rsid w:val="007D4731"/>
    <w:rsid w:val="007D57F7"/>
    <w:rsid w:val="007D5D40"/>
    <w:rsid w:val="007E78DE"/>
    <w:rsid w:val="007F433C"/>
    <w:rsid w:val="007F5824"/>
    <w:rsid w:val="00801F31"/>
    <w:rsid w:val="008107AB"/>
    <w:rsid w:val="0081125B"/>
    <w:rsid w:val="00813AAE"/>
    <w:rsid w:val="008166BC"/>
    <w:rsid w:val="008211D0"/>
    <w:rsid w:val="00827B79"/>
    <w:rsid w:val="008505E0"/>
    <w:rsid w:val="00853459"/>
    <w:rsid w:val="00853B6A"/>
    <w:rsid w:val="00854B98"/>
    <w:rsid w:val="008555C2"/>
    <w:rsid w:val="0085609D"/>
    <w:rsid w:val="00857829"/>
    <w:rsid w:val="0085791B"/>
    <w:rsid w:val="00860D8E"/>
    <w:rsid w:val="008614A8"/>
    <w:rsid w:val="008628B2"/>
    <w:rsid w:val="00863263"/>
    <w:rsid w:val="00863454"/>
    <w:rsid w:val="00865609"/>
    <w:rsid w:val="00865FA6"/>
    <w:rsid w:val="00866242"/>
    <w:rsid w:val="00866329"/>
    <w:rsid w:val="00866829"/>
    <w:rsid w:val="00867160"/>
    <w:rsid w:val="0087018B"/>
    <w:rsid w:val="008710A6"/>
    <w:rsid w:val="00872B6F"/>
    <w:rsid w:val="008744F6"/>
    <w:rsid w:val="00874F29"/>
    <w:rsid w:val="00884ACE"/>
    <w:rsid w:val="008930C6"/>
    <w:rsid w:val="00894B57"/>
    <w:rsid w:val="00897EF1"/>
    <w:rsid w:val="008A2873"/>
    <w:rsid w:val="008B115B"/>
    <w:rsid w:val="008B4906"/>
    <w:rsid w:val="008C19FD"/>
    <w:rsid w:val="008C1BE1"/>
    <w:rsid w:val="008C1D9B"/>
    <w:rsid w:val="008C25E2"/>
    <w:rsid w:val="008C5376"/>
    <w:rsid w:val="008C6606"/>
    <w:rsid w:val="008D19F9"/>
    <w:rsid w:val="008D2167"/>
    <w:rsid w:val="008D36CE"/>
    <w:rsid w:val="008D4651"/>
    <w:rsid w:val="008E135C"/>
    <w:rsid w:val="008E437C"/>
    <w:rsid w:val="008E4C4E"/>
    <w:rsid w:val="008E625D"/>
    <w:rsid w:val="008E6A1C"/>
    <w:rsid w:val="008F0445"/>
    <w:rsid w:val="008F19AF"/>
    <w:rsid w:val="008F59F0"/>
    <w:rsid w:val="008F68CF"/>
    <w:rsid w:val="00900ECD"/>
    <w:rsid w:val="0090337F"/>
    <w:rsid w:val="009048F2"/>
    <w:rsid w:val="009050A2"/>
    <w:rsid w:val="00907BD6"/>
    <w:rsid w:val="00914F5D"/>
    <w:rsid w:val="009236A2"/>
    <w:rsid w:val="00925535"/>
    <w:rsid w:val="00930823"/>
    <w:rsid w:val="00931613"/>
    <w:rsid w:val="00931F3F"/>
    <w:rsid w:val="00933873"/>
    <w:rsid w:val="00934478"/>
    <w:rsid w:val="0093492C"/>
    <w:rsid w:val="0094216D"/>
    <w:rsid w:val="00943A07"/>
    <w:rsid w:val="00943E38"/>
    <w:rsid w:val="00943E46"/>
    <w:rsid w:val="00944073"/>
    <w:rsid w:val="00945C07"/>
    <w:rsid w:val="00950179"/>
    <w:rsid w:val="009515F9"/>
    <w:rsid w:val="00953C99"/>
    <w:rsid w:val="00954C3C"/>
    <w:rsid w:val="0096177B"/>
    <w:rsid w:val="009637C4"/>
    <w:rsid w:val="00963D81"/>
    <w:rsid w:val="009640FE"/>
    <w:rsid w:val="00965960"/>
    <w:rsid w:val="00967F59"/>
    <w:rsid w:val="00973EB9"/>
    <w:rsid w:val="009744E1"/>
    <w:rsid w:val="0097671C"/>
    <w:rsid w:val="00976C3F"/>
    <w:rsid w:val="009904BF"/>
    <w:rsid w:val="009907CE"/>
    <w:rsid w:val="009962EF"/>
    <w:rsid w:val="009A7918"/>
    <w:rsid w:val="009B5EE4"/>
    <w:rsid w:val="009C1F06"/>
    <w:rsid w:val="009C2D66"/>
    <w:rsid w:val="009C4329"/>
    <w:rsid w:val="009D038F"/>
    <w:rsid w:val="009D25E5"/>
    <w:rsid w:val="009D686C"/>
    <w:rsid w:val="009D69B4"/>
    <w:rsid w:val="009E0D88"/>
    <w:rsid w:val="009E25A0"/>
    <w:rsid w:val="009E5A11"/>
    <w:rsid w:val="009E5B86"/>
    <w:rsid w:val="009E6183"/>
    <w:rsid w:val="009F0DFD"/>
    <w:rsid w:val="009F1179"/>
    <w:rsid w:val="009F1AD4"/>
    <w:rsid w:val="009F270D"/>
    <w:rsid w:val="00A023DD"/>
    <w:rsid w:val="00A03EBE"/>
    <w:rsid w:val="00A05FB0"/>
    <w:rsid w:val="00A0715C"/>
    <w:rsid w:val="00A07E9C"/>
    <w:rsid w:val="00A209BD"/>
    <w:rsid w:val="00A3253D"/>
    <w:rsid w:val="00A35C9A"/>
    <w:rsid w:val="00A36854"/>
    <w:rsid w:val="00A41153"/>
    <w:rsid w:val="00A44900"/>
    <w:rsid w:val="00A46E11"/>
    <w:rsid w:val="00A53771"/>
    <w:rsid w:val="00A53CAB"/>
    <w:rsid w:val="00A61864"/>
    <w:rsid w:val="00A62755"/>
    <w:rsid w:val="00A653B1"/>
    <w:rsid w:val="00A67213"/>
    <w:rsid w:val="00A7061B"/>
    <w:rsid w:val="00A71FDB"/>
    <w:rsid w:val="00A7255B"/>
    <w:rsid w:val="00A74A33"/>
    <w:rsid w:val="00A74ADC"/>
    <w:rsid w:val="00A826F6"/>
    <w:rsid w:val="00A84B38"/>
    <w:rsid w:val="00A870D2"/>
    <w:rsid w:val="00A87B22"/>
    <w:rsid w:val="00A91EA0"/>
    <w:rsid w:val="00A961E7"/>
    <w:rsid w:val="00A97AC9"/>
    <w:rsid w:val="00AB0009"/>
    <w:rsid w:val="00AB0F94"/>
    <w:rsid w:val="00AB1C4A"/>
    <w:rsid w:val="00AB31D9"/>
    <w:rsid w:val="00AB384A"/>
    <w:rsid w:val="00AB3D8A"/>
    <w:rsid w:val="00AC0F66"/>
    <w:rsid w:val="00AC2A0A"/>
    <w:rsid w:val="00AC2A4A"/>
    <w:rsid w:val="00AD1DC2"/>
    <w:rsid w:val="00AD3E64"/>
    <w:rsid w:val="00AD4130"/>
    <w:rsid w:val="00AD423E"/>
    <w:rsid w:val="00AE441B"/>
    <w:rsid w:val="00AE5136"/>
    <w:rsid w:val="00AE5377"/>
    <w:rsid w:val="00AE6FC0"/>
    <w:rsid w:val="00AE7429"/>
    <w:rsid w:val="00AF1083"/>
    <w:rsid w:val="00AF5D77"/>
    <w:rsid w:val="00AF7364"/>
    <w:rsid w:val="00AF7461"/>
    <w:rsid w:val="00AF78C9"/>
    <w:rsid w:val="00B06C6E"/>
    <w:rsid w:val="00B10AC3"/>
    <w:rsid w:val="00B140DC"/>
    <w:rsid w:val="00B157AB"/>
    <w:rsid w:val="00B202D5"/>
    <w:rsid w:val="00B25D94"/>
    <w:rsid w:val="00B30433"/>
    <w:rsid w:val="00B336DD"/>
    <w:rsid w:val="00B35F90"/>
    <w:rsid w:val="00B3780F"/>
    <w:rsid w:val="00B46D44"/>
    <w:rsid w:val="00B51D8B"/>
    <w:rsid w:val="00B527CD"/>
    <w:rsid w:val="00B53DB2"/>
    <w:rsid w:val="00B5511B"/>
    <w:rsid w:val="00B66A4F"/>
    <w:rsid w:val="00B67187"/>
    <w:rsid w:val="00B70D4D"/>
    <w:rsid w:val="00B74BAC"/>
    <w:rsid w:val="00B75385"/>
    <w:rsid w:val="00B76B96"/>
    <w:rsid w:val="00B81CF8"/>
    <w:rsid w:val="00B8228A"/>
    <w:rsid w:val="00B82AB7"/>
    <w:rsid w:val="00B835C9"/>
    <w:rsid w:val="00B87163"/>
    <w:rsid w:val="00B90648"/>
    <w:rsid w:val="00B9147E"/>
    <w:rsid w:val="00B914EE"/>
    <w:rsid w:val="00B9269B"/>
    <w:rsid w:val="00B93129"/>
    <w:rsid w:val="00B94805"/>
    <w:rsid w:val="00B95380"/>
    <w:rsid w:val="00BA4085"/>
    <w:rsid w:val="00BA41D3"/>
    <w:rsid w:val="00BA6238"/>
    <w:rsid w:val="00BA6597"/>
    <w:rsid w:val="00BB2795"/>
    <w:rsid w:val="00BB793D"/>
    <w:rsid w:val="00BC4132"/>
    <w:rsid w:val="00BD1378"/>
    <w:rsid w:val="00BD42B5"/>
    <w:rsid w:val="00BD42B8"/>
    <w:rsid w:val="00BD4A20"/>
    <w:rsid w:val="00BD71B7"/>
    <w:rsid w:val="00BE2367"/>
    <w:rsid w:val="00BE384F"/>
    <w:rsid w:val="00BE3EDF"/>
    <w:rsid w:val="00BE3FC0"/>
    <w:rsid w:val="00BE4092"/>
    <w:rsid w:val="00BE4FA2"/>
    <w:rsid w:val="00BE581B"/>
    <w:rsid w:val="00BE58E3"/>
    <w:rsid w:val="00BF18E5"/>
    <w:rsid w:val="00BF463A"/>
    <w:rsid w:val="00BF4DC7"/>
    <w:rsid w:val="00BF7C62"/>
    <w:rsid w:val="00C00329"/>
    <w:rsid w:val="00C01BE8"/>
    <w:rsid w:val="00C0435F"/>
    <w:rsid w:val="00C053EA"/>
    <w:rsid w:val="00C062E9"/>
    <w:rsid w:val="00C10328"/>
    <w:rsid w:val="00C1033A"/>
    <w:rsid w:val="00C116CD"/>
    <w:rsid w:val="00C14181"/>
    <w:rsid w:val="00C17DB3"/>
    <w:rsid w:val="00C3105F"/>
    <w:rsid w:val="00C363EB"/>
    <w:rsid w:val="00C40A48"/>
    <w:rsid w:val="00C426B5"/>
    <w:rsid w:val="00C44B3F"/>
    <w:rsid w:val="00C522D8"/>
    <w:rsid w:val="00C5298E"/>
    <w:rsid w:val="00C53516"/>
    <w:rsid w:val="00C553B9"/>
    <w:rsid w:val="00C5586C"/>
    <w:rsid w:val="00C57AB4"/>
    <w:rsid w:val="00C602BA"/>
    <w:rsid w:val="00C62617"/>
    <w:rsid w:val="00C6261E"/>
    <w:rsid w:val="00C63A5C"/>
    <w:rsid w:val="00C64858"/>
    <w:rsid w:val="00C6504A"/>
    <w:rsid w:val="00C67206"/>
    <w:rsid w:val="00C7094C"/>
    <w:rsid w:val="00C710E1"/>
    <w:rsid w:val="00C71204"/>
    <w:rsid w:val="00C720B0"/>
    <w:rsid w:val="00C76557"/>
    <w:rsid w:val="00C85554"/>
    <w:rsid w:val="00C856C0"/>
    <w:rsid w:val="00C87E29"/>
    <w:rsid w:val="00C93907"/>
    <w:rsid w:val="00C9572E"/>
    <w:rsid w:val="00CA5EB8"/>
    <w:rsid w:val="00CB1A21"/>
    <w:rsid w:val="00CB2219"/>
    <w:rsid w:val="00CC0802"/>
    <w:rsid w:val="00CC370D"/>
    <w:rsid w:val="00CC4CB7"/>
    <w:rsid w:val="00CD0682"/>
    <w:rsid w:val="00CD08A5"/>
    <w:rsid w:val="00CD2918"/>
    <w:rsid w:val="00CD2BCD"/>
    <w:rsid w:val="00CD49BC"/>
    <w:rsid w:val="00CD5861"/>
    <w:rsid w:val="00CD7E83"/>
    <w:rsid w:val="00CE0571"/>
    <w:rsid w:val="00CE679D"/>
    <w:rsid w:val="00CF4277"/>
    <w:rsid w:val="00CF4479"/>
    <w:rsid w:val="00CF71F3"/>
    <w:rsid w:val="00D013FF"/>
    <w:rsid w:val="00D018E3"/>
    <w:rsid w:val="00D06996"/>
    <w:rsid w:val="00D13539"/>
    <w:rsid w:val="00D17ABA"/>
    <w:rsid w:val="00D2196E"/>
    <w:rsid w:val="00D21DDC"/>
    <w:rsid w:val="00D22E86"/>
    <w:rsid w:val="00D24668"/>
    <w:rsid w:val="00D42165"/>
    <w:rsid w:val="00D42D1C"/>
    <w:rsid w:val="00D468A9"/>
    <w:rsid w:val="00D503ED"/>
    <w:rsid w:val="00D50BE1"/>
    <w:rsid w:val="00D50D25"/>
    <w:rsid w:val="00D56535"/>
    <w:rsid w:val="00D5742E"/>
    <w:rsid w:val="00D60D53"/>
    <w:rsid w:val="00D62989"/>
    <w:rsid w:val="00D634DF"/>
    <w:rsid w:val="00D65431"/>
    <w:rsid w:val="00D654FE"/>
    <w:rsid w:val="00D65CC4"/>
    <w:rsid w:val="00D717CB"/>
    <w:rsid w:val="00D72F48"/>
    <w:rsid w:val="00D74059"/>
    <w:rsid w:val="00D7412A"/>
    <w:rsid w:val="00D7477F"/>
    <w:rsid w:val="00D74E79"/>
    <w:rsid w:val="00D8012B"/>
    <w:rsid w:val="00D80E26"/>
    <w:rsid w:val="00D83517"/>
    <w:rsid w:val="00D86D7B"/>
    <w:rsid w:val="00D933E8"/>
    <w:rsid w:val="00D959DF"/>
    <w:rsid w:val="00DA3AE7"/>
    <w:rsid w:val="00DA43A1"/>
    <w:rsid w:val="00DA5130"/>
    <w:rsid w:val="00DA7706"/>
    <w:rsid w:val="00DB0889"/>
    <w:rsid w:val="00DB32EF"/>
    <w:rsid w:val="00DC2D10"/>
    <w:rsid w:val="00DC3806"/>
    <w:rsid w:val="00DC507F"/>
    <w:rsid w:val="00DC5C26"/>
    <w:rsid w:val="00DD028C"/>
    <w:rsid w:val="00DD199E"/>
    <w:rsid w:val="00DD58D7"/>
    <w:rsid w:val="00DD7BF1"/>
    <w:rsid w:val="00DF0127"/>
    <w:rsid w:val="00DF0381"/>
    <w:rsid w:val="00DF150F"/>
    <w:rsid w:val="00DF155C"/>
    <w:rsid w:val="00DF7FBF"/>
    <w:rsid w:val="00E0414A"/>
    <w:rsid w:val="00E113A1"/>
    <w:rsid w:val="00E120C3"/>
    <w:rsid w:val="00E15E4D"/>
    <w:rsid w:val="00E16B41"/>
    <w:rsid w:val="00E16E2A"/>
    <w:rsid w:val="00E229A8"/>
    <w:rsid w:val="00E26B7C"/>
    <w:rsid w:val="00E271D7"/>
    <w:rsid w:val="00E306AB"/>
    <w:rsid w:val="00E3649D"/>
    <w:rsid w:val="00E40D85"/>
    <w:rsid w:val="00E4307F"/>
    <w:rsid w:val="00E43CA5"/>
    <w:rsid w:val="00E45DAB"/>
    <w:rsid w:val="00E45E80"/>
    <w:rsid w:val="00E502FD"/>
    <w:rsid w:val="00E5058D"/>
    <w:rsid w:val="00E52317"/>
    <w:rsid w:val="00E5461A"/>
    <w:rsid w:val="00E56836"/>
    <w:rsid w:val="00E6694F"/>
    <w:rsid w:val="00E6753D"/>
    <w:rsid w:val="00E678B9"/>
    <w:rsid w:val="00E74A36"/>
    <w:rsid w:val="00E76118"/>
    <w:rsid w:val="00E81E12"/>
    <w:rsid w:val="00E8513B"/>
    <w:rsid w:val="00E85BAC"/>
    <w:rsid w:val="00E85FD4"/>
    <w:rsid w:val="00E87F50"/>
    <w:rsid w:val="00EA56D4"/>
    <w:rsid w:val="00EA7F0A"/>
    <w:rsid w:val="00EB5310"/>
    <w:rsid w:val="00ED1362"/>
    <w:rsid w:val="00ED5517"/>
    <w:rsid w:val="00EE2C2A"/>
    <w:rsid w:val="00EE2FB1"/>
    <w:rsid w:val="00EE72E9"/>
    <w:rsid w:val="00EF2173"/>
    <w:rsid w:val="00EF372B"/>
    <w:rsid w:val="00F00508"/>
    <w:rsid w:val="00F048D8"/>
    <w:rsid w:val="00F1052C"/>
    <w:rsid w:val="00F137DD"/>
    <w:rsid w:val="00F14115"/>
    <w:rsid w:val="00F14E69"/>
    <w:rsid w:val="00F20C8A"/>
    <w:rsid w:val="00F26E99"/>
    <w:rsid w:val="00F30CF7"/>
    <w:rsid w:val="00F318E0"/>
    <w:rsid w:val="00F32AA4"/>
    <w:rsid w:val="00F365EA"/>
    <w:rsid w:val="00F41B86"/>
    <w:rsid w:val="00F42211"/>
    <w:rsid w:val="00F459BE"/>
    <w:rsid w:val="00F45EBF"/>
    <w:rsid w:val="00F46C66"/>
    <w:rsid w:val="00F51173"/>
    <w:rsid w:val="00F518C1"/>
    <w:rsid w:val="00F51E76"/>
    <w:rsid w:val="00F5200B"/>
    <w:rsid w:val="00F53E86"/>
    <w:rsid w:val="00F57F01"/>
    <w:rsid w:val="00F65EC8"/>
    <w:rsid w:val="00F71C44"/>
    <w:rsid w:val="00F75ECD"/>
    <w:rsid w:val="00F93590"/>
    <w:rsid w:val="00F937E1"/>
    <w:rsid w:val="00F941E9"/>
    <w:rsid w:val="00F95D71"/>
    <w:rsid w:val="00FB15B6"/>
    <w:rsid w:val="00FB19BD"/>
    <w:rsid w:val="00FB6D97"/>
    <w:rsid w:val="00FB6D9B"/>
    <w:rsid w:val="00FB7526"/>
    <w:rsid w:val="00FB7906"/>
    <w:rsid w:val="00FC02F6"/>
    <w:rsid w:val="00FC22AA"/>
    <w:rsid w:val="00FC5105"/>
    <w:rsid w:val="00FC616F"/>
    <w:rsid w:val="00FD581A"/>
    <w:rsid w:val="00FD7864"/>
    <w:rsid w:val="00FE071F"/>
    <w:rsid w:val="00FF2900"/>
    <w:rsid w:val="00FF2FF4"/>
    <w:rsid w:val="00FF3B4B"/>
    <w:rsid w:val="00FF4F1B"/>
    <w:rsid w:val="353854E0"/>
    <w:rsid w:val="6A470F92"/>
    <w:rsid w:val="7E360598"/>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autoRedefine/>
    <w:qFormat/>
    <w:pPr>
      <w:keepNext/>
      <w:keepLines/>
      <w:spacing w:before="340" w:after="330" w:line="578" w:lineRule="auto"/>
      <w:outlineLvl w:val="0"/>
    </w:pPr>
    <w:rPr>
      <w:b/>
      <w:kern w:val="44"/>
      <w:sz w:val="44"/>
      <w:szCs w:val="20"/>
    </w:rPr>
  </w:style>
  <w:style w:type="paragraph" w:styleId="Heading2">
    <w:name w:val="heading 2"/>
    <w:basedOn w:val="Normal"/>
    <w:next w:val="Normal"/>
    <w:link w:val="2Char"/>
    <w:qFormat/>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3Char"/>
    <w:autoRedefine/>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pPr>
      <w:widowControl/>
      <w:spacing w:before="120" w:after="120" w:line="360" w:lineRule="atLeast"/>
      <w:ind w:firstLine="200" w:firstLineChars="200"/>
    </w:pPr>
  </w:style>
  <w:style w:type="paragraph" w:styleId="TOC3">
    <w:name w:val="toc 3"/>
    <w:basedOn w:val="Normal"/>
    <w:next w:val="Normal"/>
    <w:autoRedefine/>
    <w:uiPriority w:val="39"/>
    <w:qFormat/>
    <w:pPr>
      <w:ind w:left="840" w:leftChars="400"/>
    </w:pPr>
    <w:rPr>
      <w:sz w:val="24"/>
    </w:rPr>
  </w:style>
  <w:style w:type="paragraph" w:styleId="PlainText">
    <w:name w:val="Plain Text"/>
    <w:basedOn w:val="Normal"/>
    <w:link w:val="Char0"/>
    <w:rPr>
      <w:rFonts w:ascii="宋体" w:hAnsi="Courier New"/>
      <w:szCs w:val="20"/>
    </w:rPr>
  </w:style>
  <w:style w:type="paragraph" w:styleId="BodyTextIndent2">
    <w:name w:val="Body Text Indent 2"/>
    <w:basedOn w:val="Normal"/>
    <w:link w:val="2Char0"/>
    <w:qFormat/>
    <w:pPr>
      <w:spacing w:line="360" w:lineRule="exact"/>
      <w:ind w:firstLine="527"/>
    </w:pPr>
    <w:rPr>
      <w:rFonts w:ascii="宋体"/>
      <w:sz w:val="24"/>
      <w:szCs w:val="20"/>
    </w:rPr>
  </w:style>
  <w:style w:type="paragraph" w:styleId="BalloonText">
    <w:name w:val="Balloon Text"/>
    <w:basedOn w:val="Normal"/>
    <w:link w:val="Char2"/>
    <w:qFormat/>
    <w:rPr>
      <w:sz w:val="18"/>
      <w:szCs w:val="18"/>
    </w:rPr>
  </w:style>
  <w:style w:type="paragraph" w:styleId="Footer">
    <w:name w:val="footer"/>
    <w:basedOn w:val="Normal"/>
    <w:link w:val="Char"/>
    <w:pPr>
      <w:tabs>
        <w:tab w:val="center" w:pos="4153"/>
        <w:tab w:val="right" w:pos="8306"/>
      </w:tabs>
      <w:snapToGrid w:val="0"/>
      <w:jc w:val="left"/>
    </w:pPr>
    <w:rPr>
      <w:sz w:val="18"/>
      <w:szCs w:val="18"/>
    </w:rPr>
  </w:style>
  <w:style w:type="paragraph" w:styleId="Header">
    <w:name w:val="header"/>
    <w:basedOn w:val="Normal"/>
    <w:link w:val="Char1"/>
    <w:uiPriority w:val="99"/>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rPr>
      <w:sz w:val="24"/>
    </w:rPr>
  </w:style>
  <w:style w:type="paragraph" w:styleId="TOC2">
    <w:name w:val="toc 2"/>
    <w:basedOn w:val="Normal"/>
    <w:next w:val="Normal"/>
    <w:autoRedefine/>
    <w:uiPriority w:val="39"/>
    <w:qFormat/>
    <w:pPr>
      <w:ind w:left="420" w:leftChars="200"/>
    </w:pPr>
    <w:rPr>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autoRedefine/>
    <w:uiPriority w:val="20"/>
    <w:qFormat/>
    <w:rPr>
      <w:i/>
      <w:iCs/>
    </w:rPr>
  </w:style>
  <w:style w:type="character" w:styleId="Hyperlink">
    <w:name w:val="Hyperlink"/>
    <w:autoRedefine/>
    <w:uiPriority w:val="99"/>
    <w:unhideWhenUsed/>
    <w:rPr>
      <w:color w:val="0000FF"/>
      <w:u w:val="single"/>
    </w:rPr>
  </w:style>
  <w:style w:type="character" w:customStyle="1" w:styleId="2Char">
    <w:name w:val="标题 2 Char"/>
    <w:link w:val="Heading2"/>
    <w:autoRedefine/>
    <w:qFormat/>
    <w:rPr>
      <w:rFonts w:ascii="Cambria" w:eastAsia="宋体" w:hAnsi="Cambria" w:cs="Times New Roman"/>
      <w:b/>
      <w:bCs/>
      <w:kern w:val="2"/>
      <w:sz w:val="32"/>
      <w:szCs w:val="32"/>
    </w:rPr>
  </w:style>
  <w:style w:type="character" w:customStyle="1" w:styleId="3Char">
    <w:name w:val="标题 3 Char"/>
    <w:link w:val="Heading3"/>
    <w:qFormat/>
    <w:rPr>
      <w:b/>
      <w:bCs/>
      <w:kern w:val="2"/>
      <w:sz w:val="32"/>
      <w:szCs w:val="32"/>
    </w:rPr>
  </w:style>
  <w:style w:type="character" w:customStyle="1" w:styleId="Char">
    <w:name w:val="页脚 Char"/>
    <w:link w:val="Footer"/>
    <w:autoRedefine/>
    <w:uiPriority w:val="99"/>
    <w:qFormat/>
    <w:rPr>
      <w:kern w:val="2"/>
      <w:sz w:val="18"/>
      <w:szCs w:val="18"/>
    </w:rPr>
  </w:style>
  <w:style w:type="character" w:customStyle="1" w:styleId="1Char">
    <w:name w:val="标题 1 Char"/>
    <w:link w:val="Heading1"/>
    <w:autoRedefine/>
    <w:rPr>
      <w:b/>
      <w:kern w:val="44"/>
      <w:sz w:val="44"/>
    </w:rPr>
  </w:style>
  <w:style w:type="character" w:customStyle="1" w:styleId="MMTopic1Char">
    <w:name w:val="MM Topic 1 Char"/>
    <w:link w:val="MMTopic1"/>
    <w:rPr>
      <w:rFonts w:ascii="Calibri" w:hAnsi="Calibri"/>
      <w:b/>
      <w:bCs/>
      <w:kern w:val="44"/>
      <w:sz w:val="44"/>
      <w:szCs w:val="44"/>
    </w:rPr>
  </w:style>
  <w:style w:type="paragraph" w:customStyle="1" w:styleId="MMTopic1">
    <w:name w:val="MM Topic 1"/>
    <w:basedOn w:val="Heading1"/>
    <w:link w:val="MMTopic1Char"/>
    <w:pPr>
      <w:numPr>
        <w:ilvl w:val="0"/>
        <w:numId w:val="1"/>
      </w:numPr>
    </w:pPr>
    <w:rPr>
      <w:rFonts w:ascii="Calibri" w:hAnsi="Calibri"/>
      <w:bCs/>
      <w:szCs w:val="44"/>
    </w:rPr>
  </w:style>
  <w:style w:type="character" w:customStyle="1" w:styleId="apple-converted-space">
    <w:name w:val="apple-converted-space"/>
    <w:basedOn w:val="DefaultParagraphFont"/>
    <w:qFormat/>
  </w:style>
  <w:style w:type="character" w:customStyle="1" w:styleId="Char0">
    <w:name w:val="纯文本 Char"/>
    <w:link w:val="PlainText"/>
    <w:autoRedefine/>
    <w:qFormat/>
    <w:rPr>
      <w:rFonts w:ascii="宋体" w:hAnsi="Courier New"/>
      <w:kern w:val="2"/>
      <w:sz w:val="21"/>
    </w:rPr>
  </w:style>
  <w:style w:type="character" w:customStyle="1" w:styleId="2Char0">
    <w:name w:val="正文文本缩进 2 Char"/>
    <w:link w:val="BodyTextIndent2"/>
    <w:autoRedefine/>
    <w:rPr>
      <w:rFonts w:ascii="宋体"/>
      <w:kern w:val="2"/>
      <w:sz w:val="24"/>
    </w:rPr>
  </w:style>
  <w:style w:type="character" w:customStyle="1" w:styleId="Char1">
    <w:name w:val="页眉 Char"/>
    <w:link w:val="Header"/>
    <w:uiPriority w:val="99"/>
    <w:qFormat/>
    <w:rPr>
      <w:kern w:val="2"/>
      <w:sz w:val="18"/>
      <w:szCs w:val="18"/>
    </w:rPr>
  </w:style>
  <w:style w:type="paragraph" w:customStyle="1" w:styleId="ordinary-output">
    <w:name w:val="ordinary-output"/>
    <w:basedOn w:val="Normal"/>
    <w:pPr>
      <w:widowControl/>
      <w:spacing w:before="100" w:beforeAutospacing="1" w:after="100" w:afterAutospacing="1"/>
      <w:jc w:val="left"/>
    </w:pPr>
    <w:rPr>
      <w:rFonts w:ascii="宋体" w:hAnsi="宋体" w:cs="宋体"/>
      <w:kern w:val="0"/>
      <w:sz w:val="24"/>
    </w:rPr>
  </w:style>
  <w:style w:type="paragraph" w:customStyle="1" w:styleId="TOCHeading">
    <w:name w:val="TOC Heading"/>
    <w:basedOn w:val="Heading1"/>
    <w:next w:val="Normal"/>
    <w:uiPriority w:val="39"/>
    <w:qFormat/>
    <w:pPr>
      <w:widowControl/>
      <w:spacing w:before="480" w:after="0" w:line="276" w:lineRule="auto"/>
      <w:jc w:val="left"/>
      <w:outlineLvl w:val="9"/>
    </w:pPr>
    <w:rPr>
      <w:rFonts w:ascii="Cambria" w:hAnsi="Cambria"/>
      <w:bCs/>
      <w:color w:val="365F91"/>
      <w:kern w:val="0"/>
      <w:sz w:val="28"/>
      <w:szCs w:val="28"/>
    </w:rPr>
  </w:style>
  <w:style w:type="paragraph" w:styleId="ListParagraph">
    <w:name w:val="List Paragraph"/>
    <w:basedOn w:val="Normal"/>
    <w:uiPriority w:val="34"/>
    <w:qFormat/>
    <w:pPr>
      <w:spacing w:line="400" w:lineRule="exact"/>
      <w:ind w:firstLine="420" w:firstLineChars="200"/>
    </w:pPr>
    <w:rPr>
      <w:sz w:val="24"/>
      <w:szCs w:val="22"/>
    </w:rPr>
  </w:style>
  <w:style w:type="character" w:customStyle="1" w:styleId="Char2">
    <w:name w:val="批注框文本 Char"/>
    <w:basedOn w:val="DefaultParagraphFont"/>
    <w:link w:val="BalloonText"/>
    <w:rPr>
      <w:kern w:val="2"/>
      <w:sz w:val="18"/>
      <w:szCs w:val="18"/>
    </w:rPr>
  </w:style>
  <w:style w:type="character" w:customStyle="1" w:styleId="ca-0">
    <w:name w:val="ca-0"/>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yperlink" Target="https://d.book118.com/215230211334011033" TargetMode="Externa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5FF8A0-D955-49B1-BB31-96B07E4CB814}">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2551</Words>
  <Characters>14546</Characters>
  <Application>Microsoft Office Word</Application>
  <DocSecurity>0</DocSecurity>
  <Lines>121</Lines>
  <Paragraphs>34</Paragraphs>
  <ScaleCrop>false</ScaleCrop>
  <Company/>
  <LinksUpToDate>false</LinksUpToDate>
  <CharactersWithSpaces>17063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FK</dc:creator>
  <cp:lastModifiedBy>ABEEL</cp:lastModifiedBy>
  <cp:revision>13</cp:revision>
  <dcterms:created xsi:type="dcterms:W3CDTF">2017-04-18T11:11:00Z</dcterms:created>
  <dcterms:modified xsi:type="dcterms:W3CDTF">2024-01-02T02:09:42Z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5D736C616A074770BE28F86EA8F64742_13</vt:lpwstr>
  </property>
  <property fmtid="{D5CDD505-2E9C-101B-9397-08002B2CF9AE}" pid="3" name="KSOProductBuildVer">
    <vt:lpwstr>2052-12.1.0.16120</vt:lpwstr>
  </property>
</Properties>
</file>