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慢性肾病项目规划设计纲要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68" w:history="1">
        <w:r>
          <w:rPr>
            <w:rFonts w:ascii="仿宋" w:eastAsia="仿宋" w:hAnsi="仿宋" w:cs="仿宋" w:hint="eastAsia"/>
            <w:lang w:eastAsia="zh-CN"/>
          </w:rPr>
          <w:t>序言</w:t>
        </w:r>
        <w:r>
          <w:tab/>
        </w:r>
        <w:r>
          <w:fldChar w:fldCharType="begin"/>
        </w:r>
        <w:r>
          <w:instrText xml:space="preserve"> PAGEREF _Toc32068 \h </w:instrText>
        </w:r>
        <w:r>
          <w:fldChar w:fldCharType="separate"/>
        </w:r>
        <w:r>
          <w:t>3</w:t>
        </w:r>
        <w:r>
          <w:fldChar w:fldCharType="end"/>
        </w:r>
      </w:hyperlink>
    </w:p>
    <w:p>
      <w:pPr>
        <w:pStyle w:val="TOC1"/>
        <w:tabs>
          <w:tab w:val="right" w:leader="dot" w:pos="8306"/>
        </w:tabs>
      </w:pPr>
      <w:hyperlink w:anchor="_Toc22874" w:history="1">
        <w:r>
          <w:rPr>
            <w:rFonts w:ascii="仿宋" w:eastAsia="仿宋" w:hAnsi="仿宋" w:cs="仿宋" w:hint="eastAsia"/>
            <w:lang w:eastAsia="zh-CN"/>
          </w:rPr>
          <w:t>一、慢性肾病项目可持续发展</w:t>
        </w:r>
        <w:r>
          <w:tab/>
        </w:r>
        <w:r>
          <w:fldChar w:fldCharType="begin"/>
        </w:r>
        <w:r>
          <w:instrText xml:space="preserve"> PAGEREF _Toc22874 \h </w:instrText>
        </w:r>
        <w:r>
          <w:fldChar w:fldCharType="separate"/>
        </w:r>
        <w:r>
          <w:t>3</w:t>
        </w:r>
        <w:r>
          <w:fldChar w:fldCharType="end"/>
        </w:r>
      </w:hyperlink>
    </w:p>
    <w:p>
      <w:pPr>
        <w:pStyle w:val="TOC2"/>
        <w:tabs>
          <w:tab w:val="right" w:leader="dot" w:pos="8306"/>
        </w:tabs>
      </w:pPr>
      <w:hyperlink w:anchor="_Toc5416" w:history="1">
        <w:r>
          <w:rPr>
            <w:rFonts w:ascii="仿宋" w:eastAsia="仿宋" w:hAnsi="仿宋" w:cs="仿宋" w:hint="eastAsia"/>
            <w:lang w:eastAsia="zh-CN"/>
          </w:rPr>
          <w:t>(一)、可持续战略与实践</w:t>
        </w:r>
        <w:r>
          <w:tab/>
        </w:r>
        <w:r>
          <w:fldChar w:fldCharType="begin"/>
        </w:r>
        <w:r>
          <w:instrText xml:space="preserve"> PAGEREF _Toc5416 \h </w:instrText>
        </w:r>
        <w:r>
          <w:fldChar w:fldCharType="separate"/>
        </w:r>
        <w:r>
          <w:t>3</w:t>
        </w:r>
        <w:r>
          <w:fldChar w:fldCharType="end"/>
        </w:r>
      </w:hyperlink>
    </w:p>
    <w:p>
      <w:pPr>
        <w:pStyle w:val="TOC2"/>
        <w:tabs>
          <w:tab w:val="right" w:leader="dot" w:pos="8306"/>
        </w:tabs>
      </w:pPr>
      <w:hyperlink w:anchor="_Toc1340" w:history="1">
        <w:r>
          <w:rPr>
            <w:rFonts w:ascii="仿宋" w:eastAsia="仿宋" w:hAnsi="仿宋" w:cs="仿宋" w:hint="eastAsia"/>
            <w:lang w:eastAsia="zh-CN"/>
          </w:rPr>
          <w:t>(二)、环保与社会责任</w:t>
        </w:r>
        <w:r>
          <w:tab/>
        </w:r>
        <w:r>
          <w:fldChar w:fldCharType="begin"/>
        </w:r>
        <w:r>
          <w:instrText xml:space="preserve"> PAGEREF _Toc1340 \h </w:instrText>
        </w:r>
        <w:r>
          <w:fldChar w:fldCharType="separate"/>
        </w:r>
        <w:r>
          <w:t>4</w:t>
        </w:r>
        <w:r>
          <w:fldChar w:fldCharType="end"/>
        </w:r>
      </w:hyperlink>
    </w:p>
    <w:p>
      <w:pPr>
        <w:pStyle w:val="TOC1"/>
        <w:tabs>
          <w:tab w:val="right" w:leader="dot" w:pos="8306"/>
        </w:tabs>
      </w:pPr>
      <w:hyperlink w:anchor="_Toc20345" w:history="1">
        <w:r>
          <w:rPr>
            <w:rFonts w:ascii="仿宋" w:eastAsia="仿宋" w:hAnsi="仿宋" w:cs="仿宋" w:hint="eastAsia"/>
            <w:lang w:eastAsia="zh-CN"/>
          </w:rPr>
          <w:t>二、慢性肾病项目绩效评估</w:t>
        </w:r>
        <w:r>
          <w:tab/>
        </w:r>
        <w:r>
          <w:fldChar w:fldCharType="begin"/>
        </w:r>
        <w:r>
          <w:instrText xml:space="preserve"> PAGEREF _Toc20345 \h </w:instrText>
        </w:r>
        <w:r>
          <w:fldChar w:fldCharType="separate"/>
        </w:r>
        <w:r>
          <w:t>4</w:t>
        </w:r>
        <w:r>
          <w:fldChar w:fldCharType="end"/>
        </w:r>
      </w:hyperlink>
    </w:p>
    <w:p>
      <w:pPr>
        <w:pStyle w:val="TOC2"/>
        <w:tabs>
          <w:tab w:val="right" w:leader="dot" w:pos="8306"/>
        </w:tabs>
      </w:pPr>
      <w:hyperlink w:anchor="_Toc21122" w:history="1">
        <w:r>
          <w:rPr>
            <w:rFonts w:ascii="仿宋" w:eastAsia="仿宋" w:hAnsi="仿宋" w:cs="仿宋" w:hint="eastAsia"/>
            <w:lang w:eastAsia="zh-CN"/>
          </w:rPr>
          <w:t>(一)、绩效评估指标</w:t>
        </w:r>
        <w:r>
          <w:tab/>
        </w:r>
        <w:r>
          <w:fldChar w:fldCharType="begin"/>
        </w:r>
        <w:r>
          <w:instrText xml:space="preserve"> PAGEREF _Toc21122 \h </w:instrText>
        </w:r>
        <w:r>
          <w:fldChar w:fldCharType="separate"/>
        </w:r>
        <w:r>
          <w:t>4</w:t>
        </w:r>
        <w:r>
          <w:fldChar w:fldCharType="end"/>
        </w:r>
      </w:hyperlink>
    </w:p>
    <w:p>
      <w:pPr>
        <w:pStyle w:val="TOC2"/>
        <w:tabs>
          <w:tab w:val="right" w:leader="dot" w:pos="8306"/>
        </w:tabs>
      </w:pPr>
      <w:hyperlink w:anchor="_Toc20632" w:history="1">
        <w:r>
          <w:rPr>
            <w:rFonts w:ascii="仿宋" w:eastAsia="仿宋" w:hAnsi="仿宋" w:cs="仿宋" w:hint="eastAsia"/>
            <w:lang w:eastAsia="zh-CN"/>
          </w:rPr>
          <w:t>(二)、绩效评估方法</w:t>
        </w:r>
        <w:r>
          <w:tab/>
        </w:r>
        <w:r>
          <w:fldChar w:fldCharType="begin"/>
        </w:r>
        <w:r>
          <w:instrText xml:space="preserve"> PAGEREF _Toc20632 \h </w:instrText>
        </w:r>
        <w:r>
          <w:fldChar w:fldCharType="separate"/>
        </w:r>
        <w:r>
          <w:t>6</w:t>
        </w:r>
        <w:r>
          <w:fldChar w:fldCharType="end"/>
        </w:r>
      </w:hyperlink>
    </w:p>
    <w:p>
      <w:pPr>
        <w:pStyle w:val="TOC2"/>
        <w:tabs>
          <w:tab w:val="right" w:leader="dot" w:pos="8306"/>
        </w:tabs>
      </w:pPr>
      <w:hyperlink w:anchor="_Toc31609" w:history="1">
        <w:r>
          <w:rPr>
            <w:rFonts w:ascii="仿宋" w:eastAsia="仿宋" w:hAnsi="仿宋" w:cs="仿宋" w:hint="eastAsia"/>
            <w:lang w:eastAsia="zh-CN"/>
          </w:rPr>
          <w:t>(三)、绩效评估周期</w:t>
        </w:r>
        <w:r>
          <w:tab/>
        </w:r>
        <w:r>
          <w:fldChar w:fldCharType="begin"/>
        </w:r>
        <w:r>
          <w:instrText xml:space="preserve"> PAGEREF _Toc31609 \h </w:instrText>
        </w:r>
        <w:r>
          <w:fldChar w:fldCharType="separate"/>
        </w:r>
        <w:r>
          <w:t>7</w:t>
        </w:r>
        <w:r>
          <w:fldChar w:fldCharType="end"/>
        </w:r>
      </w:hyperlink>
    </w:p>
    <w:p>
      <w:pPr>
        <w:pStyle w:val="TOC1"/>
        <w:tabs>
          <w:tab w:val="right" w:leader="dot" w:pos="8306"/>
        </w:tabs>
      </w:pPr>
      <w:hyperlink w:anchor="_Toc7004" w:history="1">
        <w:r>
          <w:rPr>
            <w:rFonts w:ascii="仿宋" w:eastAsia="仿宋" w:hAnsi="仿宋" w:cs="仿宋" w:hint="eastAsia"/>
            <w:lang w:eastAsia="zh-CN"/>
          </w:rPr>
          <w:t>三、市场分析、调研</w:t>
        </w:r>
        <w:r>
          <w:tab/>
        </w:r>
        <w:r>
          <w:fldChar w:fldCharType="begin"/>
        </w:r>
        <w:r>
          <w:instrText xml:space="preserve"> PAGEREF _Toc7004 \h </w:instrText>
        </w:r>
        <w:r>
          <w:fldChar w:fldCharType="separate"/>
        </w:r>
        <w:r>
          <w:t>8</w:t>
        </w:r>
        <w:r>
          <w:fldChar w:fldCharType="end"/>
        </w:r>
      </w:hyperlink>
    </w:p>
    <w:p>
      <w:pPr>
        <w:pStyle w:val="TOC2"/>
        <w:tabs>
          <w:tab w:val="right" w:leader="dot" w:pos="8306"/>
        </w:tabs>
      </w:pPr>
      <w:hyperlink w:anchor="_Toc27215" w:history="1">
        <w:r>
          <w:rPr>
            <w:rFonts w:ascii="仿宋" w:eastAsia="仿宋" w:hAnsi="仿宋" w:cs="仿宋" w:hint="eastAsia"/>
            <w:lang w:eastAsia="zh-CN"/>
          </w:rPr>
          <w:t>(一)、慢性肾病行业分析</w:t>
        </w:r>
        <w:r>
          <w:tab/>
        </w:r>
        <w:r>
          <w:fldChar w:fldCharType="begin"/>
        </w:r>
        <w:r>
          <w:instrText xml:space="preserve"> PAGEREF _Toc27215 \h </w:instrText>
        </w:r>
        <w:r>
          <w:fldChar w:fldCharType="separate"/>
        </w:r>
        <w:r>
          <w:t>8</w:t>
        </w:r>
        <w:r>
          <w:fldChar w:fldCharType="end"/>
        </w:r>
      </w:hyperlink>
    </w:p>
    <w:p>
      <w:pPr>
        <w:pStyle w:val="TOC2"/>
        <w:tabs>
          <w:tab w:val="right" w:leader="dot" w:pos="8306"/>
        </w:tabs>
      </w:pPr>
      <w:hyperlink w:anchor="_Toc271" w:history="1">
        <w:r>
          <w:rPr>
            <w:rFonts w:ascii="仿宋" w:eastAsia="仿宋" w:hAnsi="仿宋" w:cs="仿宋" w:hint="eastAsia"/>
            <w:lang w:eastAsia="zh-CN"/>
          </w:rPr>
          <w:t>(二)、慢性肾病市场分析预测</w:t>
        </w:r>
        <w:r>
          <w:tab/>
        </w:r>
        <w:r>
          <w:fldChar w:fldCharType="begin"/>
        </w:r>
        <w:r>
          <w:instrText xml:space="preserve"> PAGEREF _Toc271 \h </w:instrText>
        </w:r>
        <w:r>
          <w:fldChar w:fldCharType="separate"/>
        </w:r>
        <w:r>
          <w:t>8</w:t>
        </w:r>
        <w:r>
          <w:fldChar w:fldCharType="end"/>
        </w:r>
      </w:hyperlink>
    </w:p>
    <w:p>
      <w:pPr>
        <w:pStyle w:val="TOC1"/>
        <w:tabs>
          <w:tab w:val="right" w:leader="dot" w:pos="8306"/>
        </w:tabs>
      </w:pPr>
      <w:hyperlink w:anchor="_Toc17333" w:history="1">
        <w:r>
          <w:rPr>
            <w:rFonts w:ascii="仿宋" w:eastAsia="仿宋" w:hAnsi="仿宋" w:cs="仿宋" w:hint="eastAsia"/>
            <w:lang w:eastAsia="zh-CN"/>
          </w:rPr>
          <w:t>四、慢性肾病项目建设单位说明</w:t>
        </w:r>
        <w:r>
          <w:tab/>
        </w:r>
        <w:r>
          <w:fldChar w:fldCharType="begin"/>
        </w:r>
        <w:r>
          <w:instrText xml:space="preserve"> PAGEREF _Toc17333 \h </w:instrText>
        </w:r>
        <w:r>
          <w:fldChar w:fldCharType="separate"/>
        </w:r>
        <w:r>
          <w:t>9</w:t>
        </w:r>
        <w:r>
          <w:fldChar w:fldCharType="end"/>
        </w:r>
      </w:hyperlink>
    </w:p>
    <w:p>
      <w:pPr>
        <w:pStyle w:val="TOC2"/>
        <w:tabs>
          <w:tab w:val="right" w:leader="dot" w:pos="8306"/>
        </w:tabs>
      </w:pPr>
      <w:hyperlink w:anchor="_Toc29186" w:history="1">
        <w:r>
          <w:rPr>
            <w:rFonts w:ascii="仿宋" w:eastAsia="仿宋" w:hAnsi="仿宋" w:cs="仿宋" w:hint="eastAsia"/>
            <w:lang w:eastAsia="zh-CN"/>
          </w:rPr>
          <w:t>(一)、慢性肾病项目承办单位基本情况</w:t>
        </w:r>
        <w:r>
          <w:tab/>
        </w:r>
        <w:r>
          <w:fldChar w:fldCharType="begin"/>
        </w:r>
        <w:r>
          <w:instrText xml:space="preserve"> PAGEREF _Toc29186 \h </w:instrText>
        </w:r>
        <w:r>
          <w:fldChar w:fldCharType="separate"/>
        </w:r>
        <w:r>
          <w:t>9</w:t>
        </w:r>
        <w:r>
          <w:fldChar w:fldCharType="end"/>
        </w:r>
      </w:hyperlink>
    </w:p>
    <w:p>
      <w:pPr>
        <w:pStyle w:val="TOC2"/>
        <w:tabs>
          <w:tab w:val="right" w:leader="dot" w:pos="8306"/>
        </w:tabs>
      </w:pPr>
      <w:hyperlink w:anchor="_Toc9103" w:history="1">
        <w:r>
          <w:rPr>
            <w:rFonts w:ascii="仿宋" w:eastAsia="仿宋" w:hAnsi="仿宋" w:cs="仿宋" w:hint="eastAsia"/>
            <w:lang w:eastAsia="zh-CN"/>
          </w:rPr>
          <w:t>(二)、公司经济效益分析</w:t>
        </w:r>
        <w:r>
          <w:tab/>
        </w:r>
        <w:r>
          <w:fldChar w:fldCharType="begin"/>
        </w:r>
        <w:r>
          <w:instrText xml:space="preserve"> PAGEREF _Toc9103 \h </w:instrText>
        </w:r>
        <w:r>
          <w:fldChar w:fldCharType="separate"/>
        </w:r>
        <w:r>
          <w:t>10</w:t>
        </w:r>
        <w:r>
          <w:fldChar w:fldCharType="end"/>
        </w:r>
      </w:hyperlink>
    </w:p>
    <w:p>
      <w:pPr>
        <w:pStyle w:val="TOC1"/>
        <w:tabs>
          <w:tab w:val="right" w:leader="dot" w:pos="8306"/>
        </w:tabs>
      </w:pPr>
      <w:hyperlink w:anchor="_Toc15350" w:history="1">
        <w:r>
          <w:rPr>
            <w:rFonts w:ascii="仿宋" w:eastAsia="仿宋" w:hAnsi="仿宋" w:cs="仿宋" w:hint="eastAsia"/>
            <w:lang w:eastAsia="zh-CN"/>
          </w:rPr>
          <w:t>五、工艺说明</w:t>
        </w:r>
        <w:r>
          <w:tab/>
        </w:r>
        <w:r>
          <w:fldChar w:fldCharType="begin"/>
        </w:r>
        <w:r>
          <w:instrText xml:space="preserve"> PAGEREF _Toc15350 \h </w:instrText>
        </w:r>
        <w:r>
          <w:fldChar w:fldCharType="separate"/>
        </w:r>
        <w:r>
          <w:t>11</w:t>
        </w:r>
        <w:r>
          <w:fldChar w:fldCharType="end"/>
        </w:r>
      </w:hyperlink>
    </w:p>
    <w:p>
      <w:pPr>
        <w:pStyle w:val="TOC2"/>
        <w:tabs>
          <w:tab w:val="right" w:leader="dot" w:pos="8306"/>
        </w:tabs>
      </w:pPr>
      <w:hyperlink w:anchor="_Toc1095" w:history="1">
        <w:r>
          <w:rPr>
            <w:rFonts w:ascii="仿宋" w:eastAsia="仿宋" w:hAnsi="仿宋" w:cs="仿宋" w:hint="eastAsia"/>
            <w:lang w:eastAsia="zh-CN"/>
          </w:rPr>
          <w:t>(一)、技术管理特点</w:t>
        </w:r>
        <w:r>
          <w:tab/>
        </w:r>
        <w:r>
          <w:fldChar w:fldCharType="begin"/>
        </w:r>
        <w:r>
          <w:instrText xml:space="preserve"> PAGEREF _Toc1095 \h </w:instrText>
        </w:r>
        <w:r>
          <w:fldChar w:fldCharType="separate"/>
        </w:r>
        <w:r>
          <w:t>11</w:t>
        </w:r>
        <w:r>
          <w:fldChar w:fldCharType="end"/>
        </w:r>
      </w:hyperlink>
    </w:p>
    <w:p>
      <w:pPr>
        <w:pStyle w:val="TOC2"/>
        <w:tabs>
          <w:tab w:val="right" w:leader="dot" w:pos="8306"/>
        </w:tabs>
      </w:pPr>
      <w:hyperlink w:anchor="_Toc27831" w:history="1">
        <w:r>
          <w:rPr>
            <w:rFonts w:ascii="仿宋" w:eastAsia="仿宋" w:hAnsi="仿宋" w:cs="仿宋" w:hint="eastAsia"/>
            <w:lang w:eastAsia="zh-CN"/>
          </w:rPr>
          <w:t>(二)、慢性肾病项目工艺技术设计方案</w:t>
        </w:r>
        <w:r>
          <w:tab/>
        </w:r>
        <w:r>
          <w:fldChar w:fldCharType="begin"/>
        </w:r>
        <w:r>
          <w:instrText xml:space="preserve"> PAGEREF _Toc27831 \h </w:instrText>
        </w:r>
        <w:r>
          <w:fldChar w:fldCharType="separate"/>
        </w:r>
        <w:r>
          <w:t>12</w:t>
        </w:r>
        <w:r>
          <w:fldChar w:fldCharType="end"/>
        </w:r>
      </w:hyperlink>
    </w:p>
    <w:p>
      <w:pPr>
        <w:pStyle w:val="TOC2"/>
        <w:tabs>
          <w:tab w:val="right" w:leader="dot" w:pos="8306"/>
        </w:tabs>
      </w:pPr>
      <w:hyperlink w:anchor="_Toc19824" w:history="1">
        <w:r>
          <w:rPr>
            <w:rFonts w:ascii="仿宋" w:eastAsia="仿宋" w:hAnsi="仿宋" w:cs="仿宋" w:hint="eastAsia"/>
            <w:lang w:eastAsia="zh-CN"/>
          </w:rPr>
          <w:t>(三)、设备选型方案</w:t>
        </w:r>
        <w:r>
          <w:tab/>
        </w:r>
        <w:r>
          <w:fldChar w:fldCharType="begin"/>
        </w:r>
        <w:r>
          <w:instrText xml:space="preserve"> PAGEREF _Toc19824 \h </w:instrText>
        </w:r>
        <w:r>
          <w:fldChar w:fldCharType="separate"/>
        </w:r>
        <w:r>
          <w:t>13</w:t>
        </w:r>
        <w:r>
          <w:fldChar w:fldCharType="end"/>
        </w:r>
      </w:hyperlink>
    </w:p>
    <w:p>
      <w:pPr>
        <w:pStyle w:val="TOC1"/>
        <w:tabs>
          <w:tab w:val="right" w:leader="dot" w:pos="8306"/>
        </w:tabs>
      </w:pPr>
      <w:hyperlink w:anchor="_Toc661" w:history="1">
        <w:r>
          <w:rPr>
            <w:rFonts w:ascii="仿宋" w:eastAsia="仿宋" w:hAnsi="仿宋" w:cs="仿宋" w:hint="eastAsia"/>
            <w:lang w:eastAsia="zh-CN"/>
          </w:rPr>
          <w:t>六、慢性肾病项目土建工程</w:t>
        </w:r>
        <w:r>
          <w:tab/>
        </w:r>
        <w:r>
          <w:fldChar w:fldCharType="begin"/>
        </w:r>
        <w:r>
          <w:instrText xml:space="preserve"> PAGEREF _Toc661 \h </w:instrText>
        </w:r>
        <w:r>
          <w:fldChar w:fldCharType="separate"/>
        </w:r>
        <w:r>
          <w:t>15</w:t>
        </w:r>
        <w:r>
          <w:fldChar w:fldCharType="end"/>
        </w:r>
      </w:hyperlink>
    </w:p>
    <w:p>
      <w:pPr>
        <w:pStyle w:val="TOC2"/>
        <w:tabs>
          <w:tab w:val="right" w:leader="dot" w:pos="8306"/>
        </w:tabs>
      </w:pPr>
      <w:hyperlink w:anchor="_Toc11496" w:history="1">
        <w:r>
          <w:rPr>
            <w:rFonts w:ascii="仿宋" w:eastAsia="仿宋" w:hAnsi="仿宋" w:cs="仿宋" w:hint="eastAsia"/>
            <w:lang w:eastAsia="zh-CN"/>
          </w:rPr>
          <w:t>(一)、建筑工程设计原则</w:t>
        </w:r>
        <w:r>
          <w:tab/>
        </w:r>
        <w:r>
          <w:fldChar w:fldCharType="begin"/>
        </w:r>
        <w:r>
          <w:instrText xml:space="preserve"> PAGEREF _Toc11496 \h </w:instrText>
        </w:r>
        <w:r>
          <w:fldChar w:fldCharType="separate"/>
        </w:r>
        <w:r>
          <w:t>15</w:t>
        </w:r>
        <w:r>
          <w:fldChar w:fldCharType="end"/>
        </w:r>
      </w:hyperlink>
    </w:p>
    <w:p>
      <w:pPr>
        <w:pStyle w:val="TOC2"/>
        <w:tabs>
          <w:tab w:val="right" w:leader="dot" w:pos="8306"/>
        </w:tabs>
      </w:pPr>
      <w:hyperlink w:anchor="_Toc8608" w:history="1">
        <w:r>
          <w:rPr>
            <w:rFonts w:ascii="仿宋" w:eastAsia="仿宋" w:hAnsi="仿宋" w:cs="仿宋" w:hint="eastAsia"/>
            <w:lang w:eastAsia="zh-CN"/>
          </w:rPr>
          <w:t>(二)、土建工程设计年限及安全等级</w:t>
        </w:r>
        <w:r>
          <w:tab/>
        </w:r>
        <w:r>
          <w:fldChar w:fldCharType="begin"/>
        </w:r>
        <w:r>
          <w:instrText xml:space="preserve"> PAGEREF _Toc8608 \h </w:instrText>
        </w:r>
        <w:r>
          <w:fldChar w:fldCharType="separate"/>
        </w:r>
        <w:r>
          <w:t>16</w:t>
        </w:r>
        <w:r>
          <w:fldChar w:fldCharType="end"/>
        </w:r>
      </w:hyperlink>
    </w:p>
    <w:p>
      <w:pPr>
        <w:pStyle w:val="TOC2"/>
        <w:tabs>
          <w:tab w:val="right" w:leader="dot" w:pos="8306"/>
        </w:tabs>
      </w:pPr>
      <w:hyperlink w:anchor="_Toc13716" w:history="1">
        <w:r>
          <w:rPr>
            <w:rFonts w:ascii="仿宋" w:eastAsia="仿宋" w:hAnsi="仿宋" w:cs="仿宋" w:hint="eastAsia"/>
            <w:lang w:eastAsia="zh-CN"/>
          </w:rPr>
          <w:t>(三)、建筑工程设计总体要求</w:t>
        </w:r>
        <w:r>
          <w:tab/>
        </w:r>
        <w:r>
          <w:fldChar w:fldCharType="begin"/>
        </w:r>
        <w:r>
          <w:instrText xml:space="preserve"> PAGEREF _Toc13716 \h </w:instrText>
        </w:r>
        <w:r>
          <w:fldChar w:fldCharType="separate"/>
        </w:r>
        <w:r>
          <w:t>17</w:t>
        </w:r>
        <w:r>
          <w:fldChar w:fldCharType="end"/>
        </w:r>
      </w:hyperlink>
    </w:p>
    <w:p>
      <w:pPr>
        <w:pStyle w:val="TOC2"/>
        <w:tabs>
          <w:tab w:val="right" w:leader="dot" w:pos="8306"/>
        </w:tabs>
      </w:pPr>
      <w:hyperlink w:anchor="_Toc31701" w:history="1">
        <w:r>
          <w:rPr>
            <w:rFonts w:ascii="仿宋" w:eastAsia="仿宋" w:hAnsi="仿宋" w:cs="仿宋" w:hint="eastAsia"/>
            <w:lang w:eastAsia="zh-CN"/>
          </w:rPr>
          <w:t>(四)、土建工程建设指标</w:t>
        </w:r>
        <w:r>
          <w:tab/>
        </w:r>
        <w:r>
          <w:fldChar w:fldCharType="begin"/>
        </w:r>
        <w:r>
          <w:instrText xml:space="preserve"> PAGEREF _Toc31701 \h </w:instrText>
        </w:r>
        <w:r>
          <w:fldChar w:fldCharType="separate"/>
        </w:r>
        <w:r>
          <w:t>18</w:t>
        </w:r>
        <w:r>
          <w:fldChar w:fldCharType="end"/>
        </w:r>
      </w:hyperlink>
    </w:p>
    <w:p>
      <w:pPr>
        <w:pStyle w:val="TOC1"/>
        <w:tabs>
          <w:tab w:val="right" w:leader="dot" w:pos="8306"/>
        </w:tabs>
      </w:pPr>
      <w:hyperlink w:anchor="_Toc22887" w:history="1">
        <w:r>
          <w:rPr>
            <w:rFonts w:ascii="仿宋" w:eastAsia="仿宋" w:hAnsi="仿宋" w:cs="仿宋" w:hint="eastAsia"/>
            <w:lang w:eastAsia="zh-CN"/>
          </w:rPr>
          <w:t>七、慢性肾病项目风险管理</w:t>
        </w:r>
        <w:r>
          <w:tab/>
        </w:r>
        <w:r>
          <w:fldChar w:fldCharType="begin"/>
        </w:r>
        <w:r>
          <w:instrText xml:space="preserve"> PAGEREF _Toc22887 \h </w:instrText>
        </w:r>
        <w:r>
          <w:fldChar w:fldCharType="separate"/>
        </w:r>
        <w:r>
          <w:t>18</w:t>
        </w:r>
        <w:r>
          <w:fldChar w:fldCharType="end"/>
        </w:r>
      </w:hyperlink>
    </w:p>
    <w:p>
      <w:pPr>
        <w:pStyle w:val="TOC2"/>
        <w:tabs>
          <w:tab w:val="right" w:leader="dot" w:pos="8306"/>
        </w:tabs>
      </w:pPr>
      <w:hyperlink w:anchor="_Toc19358" w:history="1">
        <w:r>
          <w:rPr>
            <w:rFonts w:ascii="仿宋" w:eastAsia="仿宋" w:hAnsi="仿宋" w:cs="仿宋" w:hint="eastAsia"/>
            <w:lang w:eastAsia="zh-CN"/>
          </w:rPr>
          <w:t>(一)、风险识别与评估</w:t>
        </w:r>
        <w:r>
          <w:tab/>
        </w:r>
        <w:r>
          <w:fldChar w:fldCharType="begin"/>
        </w:r>
        <w:r>
          <w:instrText xml:space="preserve"> PAGEREF _Toc19358 \h </w:instrText>
        </w:r>
        <w:r>
          <w:fldChar w:fldCharType="separate"/>
        </w:r>
        <w:r>
          <w:t>18</w:t>
        </w:r>
        <w:r>
          <w:fldChar w:fldCharType="end"/>
        </w:r>
      </w:hyperlink>
    </w:p>
    <w:p>
      <w:pPr>
        <w:pStyle w:val="TOC2"/>
        <w:tabs>
          <w:tab w:val="right" w:leader="dot" w:pos="8306"/>
        </w:tabs>
      </w:pPr>
      <w:hyperlink w:anchor="_Toc16483" w:history="1">
        <w:r>
          <w:rPr>
            <w:rFonts w:ascii="仿宋" w:eastAsia="仿宋" w:hAnsi="仿宋" w:cs="仿宋" w:hint="eastAsia"/>
            <w:lang w:eastAsia="zh-CN"/>
          </w:rPr>
          <w:t>(二)、风险应对策略</w:t>
        </w:r>
        <w:r>
          <w:tab/>
        </w:r>
        <w:r>
          <w:fldChar w:fldCharType="begin"/>
        </w:r>
        <w:r>
          <w:instrText xml:space="preserve"> PAGEREF _Toc16483 \h </w:instrText>
        </w:r>
        <w:r>
          <w:fldChar w:fldCharType="separate"/>
        </w:r>
        <w:r>
          <w:t>19</w:t>
        </w:r>
        <w:r>
          <w:fldChar w:fldCharType="end"/>
        </w:r>
      </w:hyperlink>
    </w:p>
    <w:p>
      <w:pPr>
        <w:pStyle w:val="TOC2"/>
        <w:tabs>
          <w:tab w:val="right" w:leader="dot" w:pos="8306"/>
        </w:tabs>
      </w:pPr>
      <w:hyperlink w:anchor="_Toc31562" w:history="1">
        <w:r>
          <w:rPr>
            <w:rFonts w:ascii="仿宋" w:eastAsia="仿宋" w:hAnsi="仿宋" w:cs="仿宋" w:hint="eastAsia"/>
            <w:lang w:eastAsia="zh-CN"/>
          </w:rPr>
          <w:t>(三)、风险监控与控制</w:t>
        </w:r>
        <w:r>
          <w:tab/>
        </w:r>
        <w:r>
          <w:fldChar w:fldCharType="begin"/>
        </w:r>
        <w:r>
          <w:instrText xml:space="preserve"> PAGEREF _Toc31562 \h </w:instrText>
        </w:r>
        <w:r>
          <w:fldChar w:fldCharType="separate"/>
        </w:r>
        <w:r>
          <w:t>21</w:t>
        </w:r>
        <w:r>
          <w:fldChar w:fldCharType="end"/>
        </w:r>
      </w:hyperlink>
    </w:p>
    <w:p>
      <w:pPr>
        <w:pStyle w:val="TOC1"/>
        <w:tabs>
          <w:tab w:val="right" w:leader="dot" w:pos="8306"/>
        </w:tabs>
      </w:pPr>
      <w:hyperlink w:anchor="_Toc19615" w:history="1">
        <w:r>
          <w:rPr>
            <w:rFonts w:ascii="仿宋" w:eastAsia="仿宋" w:hAnsi="仿宋" w:cs="仿宋" w:hint="eastAsia"/>
            <w:lang w:eastAsia="zh-CN"/>
          </w:rPr>
          <w:t>八、慢性肾病项目财务管理</w:t>
        </w:r>
        <w:r>
          <w:tab/>
        </w:r>
        <w:r>
          <w:fldChar w:fldCharType="begin"/>
        </w:r>
        <w:r>
          <w:instrText xml:space="preserve"> PAGEREF _Toc19615 \h </w:instrText>
        </w:r>
        <w:r>
          <w:fldChar w:fldCharType="separate"/>
        </w:r>
        <w:r>
          <w:t>22</w:t>
        </w:r>
        <w:r>
          <w:fldChar w:fldCharType="end"/>
        </w:r>
      </w:hyperlink>
    </w:p>
    <w:p>
      <w:pPr>
        <w:pStyle w:val="TOC2"/>
        <w:tabs>
          <w:tab w:val="right" w:leader="dot" w:pos="8306"/>
        </w:tabs>
      </w:pPr>
      <w:hyperlink w:anchor="_Toc10612" w:history="1">
        <w:r>
          <w:rPr>
            <w:rFonts w:ascii="仿宋" w:eastAsia="仿宋" w:hAnsi="仿宋" w:cs="仿宋" w:hint="eastAsia"/>
            <w:lang w:eastAsia="zh-CN"/>
          </w:rPr>
          <w:t>(一)、资金需求大</w:t>
        </w:r>
        <w:r>
          <w:tab/>
        </w:r>
        <w:r>
          <w:fldChar w:fldCharType="begin"/>
        </w:r>
        <w:r>
          <w:instrText xml:space="preserve"> PAGEREF _Toc10612 \h </w:instrText>
        </w:r>
        <w:r>
          <w:fldChar w:fldCharType="separate"/>
        </w:r>
        <w:r>
          <w:t>22</w:t>
        </w:r>
        <w:r>
          <w:fldChar w:fldCharType="end"/>
        </w:r>
      </w:hyperlink>
    </w:p>
    <w:p>
      <w:pPr>
        <w:pStyle w:val="TOC2"/>
        <w:tabs>
          <w:tab w:val="right" w:leader="dot" w:pos="8306"/>
        </w:tabs>
      </w:pPr>
      <w:hyperlink w:anchor="_Toc23461" w:history="1">
        <w:r>
          <w:rPr>
            <w:rFonts w:ascii="仿宋" w:eastAsia="仿宋" w:hAnsi="仿宋" w:cs="仿宋" w:hint="eastAsia"/>
            <w:lang w:eastAsia="zh-CN"/>
          </w:rPr>
          <w:t>(二)、研发周期长</w:t>
        </w:r>
        <w:r>
          <w:tab/>
        </w:r>
        <w:r>
          <w:fldChar w:fldCharType="begin"/>
        </w:r>
        <w:r>
          <w:instrText xml:space="preserve"> PAGEREF _Toc23461 \h </w:instrText>
        </w:r>
        <w:r>
          <w:fldChar w:fldCharType="separate"/>
        </w:r>
        <w:r>
          <w:t>23</w:t>
        </w:r>
        <w:r>
          <w:fldChar w:fldCharType="end"/>
        </w:r>
      </w:hyperlink>
    </w:p>
    <w:p>
      <w:pPr>
        <w:pStyle w:val="TOC2"/>
        <w:tabs>
          <w:tab w:val="right" w:leader="dot" w:pos="8306"/>
        </w:tabs>
      </w:pPr>
      <w:hyperlink w:anchor="_Toc31088" w:history="1">
        <w:r>
          <w:rPr>
            <w:rFonts w:ascii="仿宋" w:eastAsia="仿宋" w:hAnsi="仿宋" w:cs="仿宋" w:hint="eastAsia"/>
            <w:lang w:eastAsia="zh-CN"/>
          </w:rPr>
          <w:t>(三)、市场风险大</w:t>
        </w:r>
        <w:r>
          <w:tab/>
        </w:r>
        <w:r>
          <w:fldChar w:fldCharType="begin"/>
        </w:r>
        <w:r>
          <w:instrText xml:space="preserve"> PAGEREF _Toc31088 \h </w:instrText>
        </w:r>
        <w:r>
          <w:fldChar w:fldCharType="separate"/>
        </w:r>
        <w:r>
          <w:t>24</w:t>
        </w:r>
        <w:r>
          <w:fldChar w:fldCharType="end"/>
        </w:r>
      </w:hyperlink>
    </w:p>
    <w:p>
      <w:pPr>
        <w:pStyle w:val="TOC2"/>
        <w:tabs>
          <w:tab w:val="right" w:leader="dot" w:pos="8306"/>
        </w:tabs>
      </w:pPr>
      <w:hyperlink w:anchor="_Toc6055" w:history="1">
        <w:r>
          <w:rPr>
            <w:rFonts w:ascii="仿宋" w:eastAsia="仿宋" w:hAnsi="仿宋" w:cs="仿宋" w:hint="eastAsia"/>
            <w:lang w:eastAsia="zh-CN"/>
          </w:rPr>
          <w:t>(四)、利润率高</w:t>
        </w:r>
        <w:r>
          <w:tab/>
        </w:r>
        <w:r>
          <w:fldChar w:fldCharType="begin"/>
        </w:r>
        <w:r>
          <w:instrText xml:space="preserve"> PAGEREF _Toc6055 \h </w:instrText>
        </w:r>
        <w:r>
          <w:fldChar w:fldCharType="separate"/>
        </w:r>
        <w:r>
          <w:t>27</w:t>
        </w:r>
        <w:r>
          <w:fldChar w:fldCharType="end"/>
        </w:r>
      </w:hyperlink>
    </w:p>
    <w:p>
      <w:pPr>
        <w:pStyle w:val="TOC1"/>
        <w:tabs>
          <w:tab w:val="right" w:leader="dot" w:pos="8306"/>
        </w:tabs>
      </w:pPr>
      <w:hyperlink w:anchor="_Toc22573" w:history="1">
        <w:r>
          <w:rPr>
            <w:rFonts w:ascii="仿宋" w:eastAsia="仿宋" w:hAnsi="仿宋" w:cs="仿宋" w:hint="eastAsia"/>
            <w:lang w:eastAsia="zh-CN"/>
          </w:rPr>
          <w:t>九、慢性肾病项目人力资源管理</w:t>
        </w:r>
        <w:r>
          <w:tab/>
        </w:r>
        <w:r>
          <w:fldChar w:fldCharType="begin"/>
        </w:r>
        <w:r>
          <w:instrText xml:space="preserve"> PAGEREF _Toc22573 \h </w:instrText>
        </w:r>
        <w:r>
          <w:fldChar w:fldCharType="separate"/>
        </w:r>
        <w:r>
          <w:t>29</w:t>
        </w:r>
        <w:r>
          <w:fldChar w:fldCharType="end"/>
        </w:r>
      </w:hyperlink>
    </w:p>
    <w:p>
      <w:pPr>
        <w:pStyle w:val="TOC2"/>
        <w:tabs>
          <w:tab w:val="right" w:leader="dot" w:pos="8306"/>
        </w:tabs>
      </w:pPr>
      <w:hyperlink w:anchor="_Toc32592" w:history="1">
        <w:r>
          <w:rPr>
            <w:rFonts w:ascii="仿宋" w:eastAsia="仿宋" w:hAnsi="仿宋" w:cs="仿宋" w:hint="eastAsia"/>
            <w:lang w:eastAsia="zh-CN"/>
          </w:rPr>
          <w:t>(一)、建立健全的预算管理制度</w:t>
        </w:r>
        <w:r>
          <w:tab/>
        </w:r>
        <w:r>
          <w:fldChar w:fldCharType="begin"/>
        </w:r>
        <w:r>
          <w:instrText xml:space="preserve"> PAGEREF _Toc32592 \h </w:instrText>
        </w:r>
        <w:r>
          <w:fldChar w:fldCharType="separate"/>
        </w:r>
        <w:r>
          <w:t>29</w:t>
        </w:r>
        <w:r>
          <w:fldChar w:fldCharType="end"/>
        </w:r>
      </w:hyperlink>
    </w:p>
    <w:p>
      <w:pPr>
        <w:pStyle w:val="TOC2"/>
        <w:tabs>
          <w:tab w:val="right" w:leader="dot" w:pos="8306"/>
        </w:tabs>
      </w:pPr>
      <w:hyperlink w:anchor="_Toc24885" w:history="1">
        <w:r>
          <w:rPr>
            <w:rFonts w:ascii="仿宋" w:eastAsia="仿宋" w:hAnsi="仿宋" w:cs="仿宋" w:hint="eastAsia"/>
            <w:lang w:eastAsia="zh-CN"/>
          </w:rPr>
          <w:t>(二)、加强资金流动监控</w:t>
        </w:r>
        <w:r>
          <w:tab/>
        </w:r>
        <w:r>
          <w:fldChar w:fldCharType="begin"/>
        </w:r>
        <w:r>
          <w:instrText xml:space="preserve"> PAGEREF _Toc24885 \h </w:instrText>
        </w:r>
        <w:r>
          <w:fldChar w:fldCharType="separate"/>
        </w:r>
        <w:r>
          <w:t>31</w:t>
        </w:r>
        <w:r>
          <w:fldChar w:fldCharType="end"/>
        </w:r>
      </w:hyperlink>
    </w:p>
    <w:p>
      <w:pPr>
        <w:pStyle w:val="TOC2"/>
        <w:tabs>
          <w:tab w:val="right" w:leader="dot" w:pos="8306"/>
        </w:tabs>
      </w:pPr>
      <w:hyperlink w:anchor="_Toc16712" w:history="1">
        <w:r>
          <w:rPr>
            <w:rFonts w:ascii="仿宋" w:eastAsia="仿宋" w:hAnsi="仿宋" w:cs="仿宋" w:hint="eastAsia"/>
            <w:lang w:eastAsia="zh-CN"/>
          </w:rPr>
          <w:t>(三)、制定完善的风险控制机制</w:t>
        </w:r>
        <w:r>
          <w:tab/>
        </w:r>
        <w:r>
          <w:fldChar w:fldCharType="begin"/>
        </w:r>
        <w:r>
          <w:instrText xml:space="preserve"> PAGEREF _Toc16712 \h </w:instrText>
        </w:r>
        <w:r>
          <w:fldChar w:fldCharType="separate"/>
        </w:r>
        <w:r>
          <w:t>32</w:t>
        </w:r>
        <w:r>
          <w:fldChar w:fldCharType="end"/>
        </w:r>
      </w:hyperlink>
    </w:p>
    <w:p>
      <w:pPr>
        <w:pStyle w:val="TOC2"/>
        <w:tabs>
          <w:tab w:val="right" w:leader="dot" w:pos="8306"/>
        </w:tabs>
      </w:pPr>
      <w:hyperlink w:anchor="_Toc11448" w:history="1">
        <w:r>
          <w:rPr>
            <w:rFonts w:ascii="仿宋" w:eastAsia="仿宋" w:hAnsi="仿宋" w:cs="仿宋" w:hint="eastAsia"/>
            <w:lang w:eastAsia="zh-CN"/>
          </w:rPr>
          <w:t>(四)、优化成本管理</w:t>
        </w:r>
        <w:r>
          <w:tab/>
        </w:r>
        <w:r>
          <w:fldChar w:fldCharType="begin"/>
        </w:r>
        <w:r>
          <w:instrText xml:space="preserve"> PAGEREF _Toc11448 \h </w:instrText>
        </w:r>
        <w:r>
          <w:fldChar w:fldCharType="separate"/>
        </w:r>
        <w:r>
          <w:t>33</w:t>
        </w:r>
        <w:r>
          <w:fldChar w:fldCharType="end"/>
        </w:r>
      </w:hyperlink>
    </w:p>
    <w:p>
      <w:pPr>
        <w:pStyle w:val="TOC1"/>
        <w:tabs>
          <w:tab w:val="right" w:leader="dot" w:pos="8306"/>
        </w:tabs>
      </w:pPr>
      <w:hyperlink w:anchor="_Toc12446" w:history="1">
        <w:r>
          <w:rPr>
            <w:rFonts w:ascii="仿宋" w:eastAsia="仿宋" w:hAnsi="仿宋" w:cs="仿宋" w:hint="eastAsia"/>
            <w:lang w:eastAsia="zh-CN"/>
          </w:rPr>
          <w:t>十、慢性肾病项目经营效益</w:t>
        </w:r>
        <w:r>
          <w:tab/>
        </w:r>
        <w:r>
          <w:fldChar w:fldCharType="begin"/>
        </w:r>
        <w:r>
          <w:instrText xml:space="preserve"> PAGEREF _Toc12446 \h </w:instrText>
        </w:r>
        <w:r>
          <w:fldChar w:fldCharType="separate"/>
        </w:r>
        <w:r>
          <w:t>34</w:t>
        </w:r>
        <w:r>
          <w:fldChar w:fldCharType="end"/>
        </w:r>
      </w:hyperlink>
    </w:p>
    <w:p>
      <w:pPr>
        <w:pStyle w:val="TOC2"/>
        <w:tabs>
          <w:tab w:val="right" w:leader="dot" w:pos="8306"/>
        </w:tabs>
      </w:pPr>
      <w:hyperlink w:anchor="_Toc22200" w:history="1">
        <w:r>
          <w:rPr>
            <w:rFonts w:ascii="仿宋" w:eastAsia="仿宋" w:hAnsi="仿宋" w:cs="仿宋" w:hint="eastAsia"/>
            <w:lang w:eastAsia="zh-CN"/>
          </w:rPr>
          <w:t>(一)、经济评价财务测算</w:t>
        </w:r>
        <w:r>
          <w:tab/>
        </w:r>
        <w:r>
          <w:fldChar w:fldCharType="begin"/>
        </w:r>
        <w:r>
          <w:instrText xml:space="preserve"> PAGEREF _Toc22200 \h </w:instrText>
        </w:r>
        <w:r>
          <w:fldChar w:fldCharType="separate"/>
        </w:r>
        <w:r>
          <w:t>34</w:t>
        </w:r>
        <w:r>
          <w:fldChar w:fldCharType="end"/>
        </w:r>
      </w:hyperlink>
    </w:p>
    <w:p>
      <w:pPr>
        <w:pStyle w:val="TOC2"/>
        <w:tabs>
          <w:tab w:val="right" w:leader="dot" w:pos="8306"/>
        </w:tabs>
      </w:pPr>
      <w:hyperlink w:anchor="_Toc436" w:history="1">
        <w:r>
          <w:rPr>
            <w:rFonts w:ascii="仿宋" w:eastAsia="仿宋" w:hAnsi="仿宋" w:cs="仿宋" w:hint="eastAsia"/>
            <w:lang w:eastAsia="zh-CN"/>
          </w:rPr>
          <w:t>(二)、慢性肾病项目盈利能力分析</w:t>
        </w:r>
        <w:r>
          <w:tab/>
        </w:r>
        <w:r>
          <w:fldChar w:fldCharType="begin"/>
        </w:r>
        <w:r>
          <w:instrText xml:space="preserve"> PAGEREF _Toc436 \h </w:instrText>
        </w:r>
        <w:r>
          <w:fldChar w:fldCharType="separate"/>
        </w:r>
        <w:r>
          <w:t>35</w:t>
        </w:r>
        <w:r>
          <w:fldChar w:fldCharType="end"/>
        </w:r>
      </w:hyperlink>
    </w:p>
    <w:p>
      <w:pPr>
        <w:pStyle w:val="TOC1"/>
        <w:tabs>
          <w:tab w:val="right" w:leader="dot" w:pos="8306"/>
        </w:tabs>
      </w:pPr>
      <w:hyperlink w:anchor="_Toc20694" w:history="1">
        <w:r>
          <w:rPr>
            <w:rFonts w:ascii="仿宋" w:eastAsia="仿宋" w:hAnsi="仿宋" w:cs="仿宋" w:hint="eastAsia"/>
            <w:lang w:eastAsia="zh-CN"/>
          </w:rPr>
          <w:t>十一、慢性肾病项目环境影响分析</w:t>
        </w:r>
        <w:r>
          <w:tab/>
        </w:r>
        <w:r>
          <w:fldChar w:fldCharType="begin"/>
        </w:r>
        <w:r>
          <w:instrText xml:space="preserve"> PAGEREF _Toc20694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3" w:history="1">
        <w:r>
          <w:rPr>
            <w:rFonts w:ascii="仿宋" w:eastAsia="仿宋" w:hAnsi="仿宋" w:cs="仿宋" w:hint="eastAsia"/>
            <w:lang w:eastAsia="zh-CN"/>
          </w:rPr>
          <w:t>(一)、建设区域环境质量现状</w:t>
        </w:r>
        <w:r>
          <w:tab/>
        </w:r>
        <w:r>
          <w:fldChar w:fldCharType="begin"/>
        </w:r>
        <w:r>
          <w:instrText xml:space="preserve"> PAGEREF _Toc15203 \h </w:instrText>
        </w:r>
        <w:r>
          <w:fldChar w:fldCharType="separate"/>
        </w:r>
        <w:r>
          <w:t>36</w:t>
        </w:r>
        <w:r>
          <w:fldChar w:fldCharType="end"/>
        </w:r>
      </w:hyperlink>
    </w:p>
    <w:p>
      <w:pPr>
        <w:pStyle w:val="TOC2"/>
        <w:tabs>
          <w:tab w:val="right" w:leader="dot" w:pos="8306"/>
        </w:tabs>
      </w:pPr>
      <w:hyperlink w:anchor="_Toc23377" w:history="1">
        <w:r>
          <w:rPr>
            <w:rFonts w:ascii="仿宋" w:eastAsia="仿宋" w:hAnsi="仿宋" w:cs="仿宋" w:hint="eastAsia"/>
            <w:lang w:eastAsia="zh-CN"/>
          </w:rPr>
          <w:t>(二)、建设期环境保护</w:t>
        </w:r>
        <w:r>
          <w:tab/>
        </w:r>
        <w:r>
          <w:fldChar w:fldCharType="begin"/>
        </w:r>
        <w:r>
          <w:instrText xml:space="preserve"> PAGEREF _Toc23377 \h </w:instrText>
        </w:r>
        <w:r>
          <w:fldChar w:fldCharType="separate"/>
        </w:r>
        <w:r>
          <w:t>38</w:t>
        </w:r>
        <w:r>
          <w:fldChar w:fldCharType="end"/>
        </w:r>
      </w:hyperlink>
    </w:p>
    <w:p>
      <w:pPr>
        <w:pStyle w:val="TOC2"/>
        <w:tabs>
          <w:tab w:val="right" w:leader="dot" w:pos="8306"/>
        </w:tabs>
      </w:pPr>
      <w:hyperlink w:anchor="_Toc26228" w:history="1">
        <w:r>
          <w:rPr>
            <w:rFonts w:ascii="仿宋" w:eastAsia="仿宋" w:hAnsi="仿宋" w:cs="仿宋" w:hint="eastAsia"/>
            <w:lang w:eastAsia="zh-CN"/>
          </w:rPr>
          <w:t>(三)、运营期环境保护</w:t>
        </w:r>
        <w:r>
          <w:tab/>
        </w:r>
        <w:r>
          <w:fldChar w:fldCharType="begin"/>
        </w:r>
        <w:r>
          <w:instrText xml:space="preserve"> PAGEREF _Toc26228 \h </w:instrText>
        </w:r>
        <w:r>
          <w:fldChar w:fldCharType="separate"/>
        </w:r>
        <w:r>
          <w:t>39</w:t>
        </w:r>
        <w:r>
          <w:fldChar w:fldCharType="end"/>
        </w:r>
      </w:hyperlink>
    </w:p>
    <w:p>
      <w:pPr>
        <w:pStyle w:val="TOC2"/>
        <w:tabs>
          <w:tab w:val="right" w:leader="dot" w:pos="8306"/>
        </w:tabs>
      </w:pPr>
      <w:hyperlink w:anchor="_Toc10038" w:history="1">
        <w:r>
          <w:rPr>
            <w:rFonts w:ascii="仿宋" w:eastAsia="仿宋" w:hAnsi="仿宋" w:cs="仿宋" w:hint="eastAsia"/>
            <w:lang w:eastAsia="zh-CN"/>
          </w:rPr>
          <w:t>(四)、慢性肾病项目建设对区域经济的影响</w:t>
        </w:r>
        <w:r>
          <w:tab/>
        </w:r>
        <w:r>
          <w:fldChar w:fldCharType="begin"/>
        </w:r>
        <w:r>
          <w:instrText xml:space="preserve"> PAGEREF _Toc10038 \h </w:instrText>
        </w:r>
        <w:r>
          <w:fldChar w:fldCharType="separate"/>
        </w:r>
        <w:r>
          <w:t>40</w:t>
        </w:r>
        <w:r>
          <w:fldChar w:fldCharType="end"/>
        </w:r>
      </w:hyperlink>
    </w:p>
    <w:p>
      <w:pPr>
        <w:pStyle w:val="TOC2"/>
        <w:tabs>
          <w:tab w:val="right" w:leader="dot" w:pos="8306"/>
        </w:tabs>
      </w:pPr>
      <w:hyperlink w:anchor="_Toc5534" w:history="1">
        <w:r>
          <w:rPr>
            <w:rFonts w:ascii="仿宋" w:eastAsia="仿宋" w:hAnsi="仿宋" w:cs="仿宋" w:hint="eastAsia"/>
            <w:lang w:eastAsia="zh-CN"/>
          </w:rPr>
          <w:t>(五)、废弃物处理</w:t>
        </w:r>
        <w:r>
          <w:tab/>
        </w:r>
        <w:r>
          <w:fldChar w:fldCharType="begin"/>
        </w:r>
        <w:r>
          <w:instrText xml:space="preserve"> PAGEREF _Toc5534 \h </w:instrText>
        </w:r>
        <w:r>
          <w:fldChar w:fldCharType="separate"/>
        </w:r>
        <w:r>
          <w:t>42</w:t>
        </w:r>
        <w:r>
          <w:fldChar w:fldCharType="end"/>
        </w:r>
      </w:hyperlink>
    </w:p>
    <w:p>
      <w:pPr>
        <w:pStyle w:val="TOC2"/>
        <w:tabs>
          <w:tab w:val="right" w:leader="dot" w:pos="8306"/>
        </w:tabs>
      </w:pPr>
      <w:hyperlink w:anchor="_Toc29393" w:history="1">
        <w:r>
          <w:rPr>
            <w:rFonts w:ascii="仿宋" w:eastAsia="仿宋" w:hAnsi="仿宋" w:cs="仿宋" w:hint="eastAsia"/>
            <w:lang w:eastAsia="zh-CN"/>
          </w:rPr>
          <w:t>(六)、特殊环境影响分析</w:t>
        </w:r>
        <w:r>
          <w:tab/>
        </w:r>
        <w:r>
          <w:fldChar w:fldCharType="begin"/>
        </w:r>
        <w:r>
          <w:instrText xml:space="preserve"> PAGEREF _Toc29393 \h </w:instrText>
        </w:r>
        <w:r>
          <w:fldChar w:fldCharType="separate"/>
        </w:r>
        <w:r>
          <w:t>43</w:t>
        </w:r>
        <w:r>
          <w:fldChar w:fldCharType="end"/>
        </w:r>
      </w:hyperlink>
    </w:p>
    <w:p>
      <w:pPr>
        <w:pStyle w:val="TOC2"/>
        <w:tabs>
          <w:tab w:val="right" w:leader="dot" w:pos="8306"/>
        </w:tabs>
      </w:pPr>
      <w:hyperlink w:anchor="_Toc29347" w:history="1">
        <w:r>
          <w:rPr>
            <w:rFonts w:ascii="仿宋" w:eastAsia="仿宋" w:hAnsi="仿宋" w:cs="仿宋" w:hint="eastAsia"/>
            <w:lang w:eastAsia="zh-CN"/>
          </w:rPr>
          <w:t>(七)、清洁生产</w:t>
        </w:r>
        <w:r>
          <w:tab/>
        </w:r>
        <w:r>
          <w:fldChar w:fldCharType="begin"/>
        </w:r>
        <w:r>
          <w:instrText xml:space="preserve"> PAGEREF _Toc29347 \h </w:instrText>
        </w:r>
        <w:r>
          <w:fldChar w:fldCharType="separate"/>
        </w:r>
        <w:r>
          <w:t>44</w:t>
        </w:r>
        <w:r>
          <w:fldChar w:fldCharType="end"/>
        </w:r>
      </w:hyperlink>
    </w:p>
    <w:p>
      <w:pPr>
        <w:pStyle w:val="TOC2"/>
        <w:tabs>
          <w:tab w:val="right" w:leader="dot" w:pos="8306"/>
        </w:tabs>
      </w:pPr>
      <w:hyperlink w:anchor="_Toc15069" w:history="1">
        <w:r>
          <w:rPr>
            <w:rFonts w:ascii="仿宋" w:eastAsia="仿宋" w:hAnsi="仿宋" w:cs="仿宋" w:hint="eastAsia"/>
            <w:lang w:eastAsia="zh-CN"/>
          </w:rPr>
          <w:t>(八)、环境保护综合评价</w:t>
        </w:r>
        <w:r>
          <w:tab/>
        </w:r>
        <w:r>
          <w:fldChar w:fldCharType="begin"/>
        </w:r>
        <w:r>
          <w:instrText xml:space="preserve"> PAGEREF _Toc15069 \h </w:instrText>
        </w:r>
        <w:r>
          <w:fldChar w:fldCharType="separate"/>
        </w:r>
        <w:r>
          <w:t>46</w:t>
        </w:r>
        <w:r>
          <w:fldChar w:fldCharType="end"/>
        </w:r>
      </w:hyperlink>
    </w:p>
    <w:p>
      <w:pPr>
        <w:pStyle w:val="TOC1"/>
        <w:tabs>
          <w:tab w:val="right" w:leader="dot" w:pos="8306"/>
        </w:tabs>
      </w:pPr>
      <w:hyperlink w:anchor="_Toc8526" w:history="1">
        <w:r>
          <w:rPr>
            <w:rFonts w:ascii="仿宋" w:eastAsia="仿宋" w:hAnsi="仿宋" w:cs="仿宋" w:hint="eastAsia"/>
            <w:lang w:eastAsia="zh-CN"/>
          </w:rPr>
          <w:t>十二、慢性肾病项目计划安排</w:t>
        </w:r>
        <w:r>
          <w:tab/>
        </w:r>
        <w:r>
          <w:fldChar w:fldCharType="begin"/>
        </w:r>
        <w:r>
          <w:instrText xml:space="preserve"> PAGEREF _Toc8526 \h </w:instrText>
        </w:r>
        <w:r>
          <w:fldChar w:fldCharType="separate"/>
        </w:r>
        <w:r>
          <w:t>47</w:t>
        </w:r>
        <w:r>
          <w:fldChar w:fldCharType="end"/>
        </w:r>
      </w:hyperlink>
    </w:p>
    <w:p>
      <w:pPr>
        <w:pStyle w:val="TOC2"/>
        <w:tabs>
          <w:tab w:val="right" w:leader="dot" w:pos="8306"/>
        </w:tabs>
      </w:pPr>
      <w:hyperlink w:anchor="_Toc11787" w:history="1">
        <w:r>
          <w:rPr>
            <w:rFonts w:ascii="仿宋" w:eastAsia="仿宋" w:hAnsi="仿宋" w:cs="仿宋" w:hint="eastAsia"/>
            <w:lang w:eastAsia="zh-CN"/>
          </w:rPr>
          <w:t>(一)、建设周期</w:t>
        </w:r>
        <w:r>
          <w:tab/>
        </w:r>
        <w:r>
          <w:fldChar w:fldCharType="begin"/>
        </w:r>
        <w:r>
          <w:instrText xml:space="preserve"> PAGEREF _Toc11787 \h </w:instrText>
        </w:r>
        <w:r>
          <w:fldChar w:fldCharType="separate"/>
        </w:r>
        <w:r>
          <w:t>47</w:t>
        </w:r>
        <w:r>
          <w:fldChar w:fldCharType="end"/>
        </w:r>
      </w:hyperlink>
    </w:p>
    <w:p>
      <w:pPr>
        <w:pStyle w:val="TOC2"/>
        <w:tabs>
          <w:tab w:val="right" w:leader="dot" w:pos="8306"/>
        </w:tabs>
      </w:pPr>
      <w:hyperlink w:anchor="_Toc3930" w:history="1">
        <w:r>
          <w:rPr>
            <w:rFonts w:ascii="仿宋" w:eastAsia="仿宋" w:hAnsi="仿宋" w:cs="仿宋" w:hint="eastAsia"/>
            <w:lang w:eastAsia="zh-CN"/>
          </w:rPr>
          <w:t>(二)、建设进度</w:t>
        </w:r>
        <w:r>
          <w:tab/>
        </w:r>
        <w:r>
          <w:fldChar w:fldCharType="begin"/>
        </w:r>
        <w:r>
          <w:instrText xml:space="preserve"> PAGEREF _Toc3930 \h </w:instrText>
        </w:r>
        <w:r>
          <w:fldChar w:fldCharType="separate"/>
        </w:r>
        <w:r>
          <w:t>48</w:t>
        </w:r>
        <w:r>
          <w:fldChar w:fldCharType="end"/>
        </w:r>
      </w:hyperlink>
    </w:p>
    <w:p>
      <w:pPr>
        <w:pStyle w:val="TOC2"/>
        <w:tabs>
          <w:tab w:val="right" w:leader="dot" w:pos="8306"/>
        </w:tabs>
      </w:pPr>
      <w:hyperlink w:anchor="_Toc15820" w:history="1">
        <w:r>
          <w:rPr>
            <w:rFonts w:ascii="仿宋" w:eastAsia="仿宋" w:hAnsi="仿宋" w:cs="仿宋" w:hint="eastAsia"/>
            <w:lang w:eastAsia="zh-CN"/>
          </w:rPr>
          <w:t>(三)、进度安排注意事项</w:t>
        </w:r>
        <w:r>
          <w:tab/>
        </w:r>
        <w:r>
          <w:fldChar w:fldCharType="begin"/>
        </w:r>
        <w:r>
          <w:instrText xml:space="preserve"> PAGEREF _Toc15820 \h </w:instrText>
        </w:r>
        <w:r>
          <w:fldChar w:fldCharType="separate"/>
        </w:r>
        <w:r>
          <w:t>48</w:t>
        </w:r>
        <w:r>
          <w:fldChar w:fldCharType="end"/>
        </w:r>
      </w:hyperlink>
    </w:p>
    <w:p>
      <w:pPr>
        <w:pStyle w:val="TOC2"/>
        <w:tabs>
          <w:tab w:val="right" w:leader="dot" w:pos="8306"/>
        </w:tabs>
      </w:pPr>
      <w:hyperlink w:anchor="_Toc16519" w:history="1">
        <w:r>
          <w:rPr>
            <w:rFonts w:ascii="仿宋" w:eastAsia="仿宋" w:hAnsi="仿宋" w:cs="仿宋" w:hint="eastAsia"/>
            <w:lang w:eastAsia="zh-CN"/>
          </w:rPr>
          <w:t>(四)、人力资源配置</w:t>
        </w:r>
        <w:r>
          <w:tab/>
        </w:r>
        <w:r>
          <w:fldChar w:fldCharType="begin"/>
        </w:r>
        <w:r>
          <w:instrText xml:space="preserve"> PAGEREF _Toc16519 \h </w:instrText>
        </w:r>
        <w:r>
          <w:fldChar w:fldCharType="separate"/>
        </w:r>
        <w:r>
          <w:t>50</w:t>
        </w:r>
        <w:r>
          <w:fldChar w:fldCharType="end"/>
        </w:r>
      </w:hyperlink>
    </w:p>
    <w:p>
      <w:pPr>
        <w:pStyle w:val="TOC1"/>
        <w:tabs>
          <w:tab w:val="right" w:leader="dot" w:pos="8306"/>
        </w:tabs>
      </w:pPr>
      <w:hyperlink w:anchor="_Toc16019" w:history="1">
        <w:r>
          <w:rPr>
            <w:rFonts w:ascii="仿宋" w:eastAsia="仿宋" w:hAnsi="仿宋" w:cs="仿宋" w:hint="eastAsia"/>
            <w:lang w:eastAsia="zh-CN"/>
          </w:rPr>
          <w:t>十三、风险识别与分类</w:t>
        </w:r>
        <w:r>
          <w:tab/>
        </w:r>
        <w:r>
          <w:fldChar w:fldCharType="begin"/>
        </w:r>
        <w:r>
          <w:instrText xml:space="preserve"> PAGEREF _Toc16019 \h </w:instrText>
        </w:r>
        <w:r>
          <w:fldChar w:fldCharType="separate"/>
        </w:r>
        <w:r>
          <w:t>51</w:t>
        </w:r>
        <w:r>
          <w:fldChar w:fldCharType="end"/>
        </w:r>
      </w:hyperlink>
    </w:p>
    <w:p>
      <w:pPr>
        <w:pStyle w:val="TOC2"/>
        <w:tabs>
          <w:tab w:val="right" w:leader="dot" w:pos="8306"/>
        </w:tabs>
      </w:pPr>
      <w:hyperlink w:anchor="_Toc24683" w:history="1">
        <w:r>
          <w:rPr>
            <w:rFonts w:ascii="仿宋" w:eastAsia="仿宋" w:hAnsi="仿宋" w:cs="仿宋" w:hint="eastAsia"/>
            <w:lang w:eastAsia="zh-CN"/>
          </w:rPr>
          <w:t>(一)、风险识别</w:t>
        </w:r>
        <w:r>
          <w:tab/>
        </w:r>
        <w:r>
          <w:fldChar w:fldCharType="begin"/>
        </w:r>
        <w:r>
          <w:instrText xml:space="preserve"> PAGEREF _Toc24683 \h </w:instrText>
        </w:r>
        <w:r>
          <w:fldChar w:fldCharType="separate"/>
        </w:r>
        <w:r>
          <w:t>51</w:t>
        </w:r>
        <w:r>
          <w:fldChar w:fldCharType="end"/>
        </w:r>
      </w:hyperlink>
    </w:p>
    <w:p>
      <w:pPr>
        <w:pStyle w:val="TOC2"/>
        <w:tabs>
          <w:tab w:val="right" w:leader="dot" w:pos="8306"/>
        </w:tabs>
      </w:pPr>
      <w:hyperlink w:anchor="_Toc23261" w:history="1">
        <w:r>
          <w:rPr>
            <w:rFonts w:ascii="仿宋" w:eastAsia="仿宋" w:hAnsi="仿宋" w:cs="仿宋" w:hint="eastAsia"/>
            <w:lang w:eastAsia="zh-CN"/>
          </w:rPr>
          <w:t>(二)、风险分类</w:t>
        </w:r>
        <w:r>
          <w:tab/>
        </w:r>
        <w:r>
          <w:fldChar w:fldCharType="begin"/>
        </w:r>
        <w:r>
          <w:instrText xml:space="preserve"> PAGEREF _Toc23261 \h </w:instrText>
        </w:r>
        <w:r>
          <w:fldChar w:fldCharType="separate"/>
        </w:r>
        <w:r>
          <w:t>52</w:t>
        </w:r>
        <w:r>
          <w:fldChar w:fldCharType="end"/>
        </w:r>
      </w:hyperlink>
    </w:p>
    <w:p>
      <w:pPr>
        <w:pStyle w:val="TOC1"/>
        <w:tabs>
          <w:tab w:val="right" w:leader="dot" w:pos="8306"/>
        </w:tabs>
      </w:pPr>
      <w:hyperlink w:anchor="_Toc28612" w:history="1">
        <w:r>
          <w:rPr>
            <w:rFonts w:ascii="仿宋" w:eastAsia="仿宋" w:hAnsi="仿宋" w:cs="仿宋" w:hint="eastAsia"/>
            <w:lang w:eastAsia="zh-CN"/>
          </w:rPr>
          <w:t>十四、营销与推广策略</w:t>
        </w:r>
        <w:r>
          <w:tab/>
        </w:r>
        <w:r>
          <w:fldChar w:fldCharType="begin"/>
        </w:r>
        <w:r>
          <w:instrText xml:space="preserve"> PAGEREF _Toc28612 \h </w:instrText>
        </w:r>
        <w:r>
          <w:fldChar w:fldCharType="separate"/>
        </w:r>
        <w:r>
          <w:t>54</w:t>
        </w:r>
        <w:r>
          <w:fldChar w:fldCharType="end"/>
        </w:r>
      </w:hyperlink>
    </w:p>
    <w:p>
      <w:pPr>
        <w:pStyle w:val="TOC2"/>
        <w:tabs>
          <w:tab w:val="right" w:leader="dot" w:pos="8306"/>
        </w:tabs>
      </w:pPr>
      <w:hyperlink w:anchor="_Toc30661" w:history="1">
        <w:r>
          <w:rPr>
            <w:rFonts w:ascii="仿宋" w:eastAsia="仿宋" w:hAnsi="仿宋" w:cs="仿宋" w:hint="eastAsia"/>
            <w:lang w:eastAsia="zh-CN"/>
          </w:rPr>
          <w:t>(一)、产品/服务定位与特点</w:t>
        </w:r>
        <w:r>
          <w:tab/>
        </w:r>
        <w:r>
          <w:fldChar w:fldCharType="begin"/>
        </w:r>
        <w:r>
          <w:instrText xml:space="preserve"> PAGEREF _Toc30661 \h </w:instrText>
        </w:r>
        <w:r>
          <w:fldChar w:fldCharType="separate"/>
        </w:r>
        <w:r>
          <w:t>54</w:t>
        </w:r>
        <w:r>
          <w:fldChar w:fldCharType="end"/>
        </w:r>
      </w:hyperlink>
    </w:p>
    <w:p>
      <w:pPr>
        <w:pStyle w:val="TOC2"/>
        <w:tabs>
          <w:tab w:val="right" w:leader="dot" w:pos="8306"/>
        </w:tabs>
      </w:pPr>
      <w:hyperlink w:anchor="_Toc20818" w:history="1">
        <w:r>
          <w:rPr>
            <w:rFonts w:ascii="仿宋" w:eastAsia="仿宋" w:hAnsi="仿宋" w:cs="仿宋" w:hint="eastAsia"/>
            <w:lang w:eastAsia="zh-CN"/>
          </w:rPr>
          <w:t>(二)、市场定位与竞争分析</w:t>
        </w:r>
        <w:r>
          <w:tab/>
        </w:r>
        <w:r>
          <w:fldChar w:fldCharType="begin"/>
        </w:r>
        <w:r>
          <w:instrText xml:space="preserve"> PAGEREF _Toc20818 \h </w:instrText>
        </w:r>
        <w:r>
          <w:fldChar w:fldCharType="separate"/>
        </w:r>
        <w:r>
          <w:t>55</w:t>
        </w:r>
        <w:r>
          <w:fldChar w:fldCharType="end"/>
        </w:r>
      </w:hyperlink>
    </w:p>
    <w:p>
      <w:pPr>
        <w:pStyle w:val="TOC2"/>
        <w:tabs>
          <w:tab w:val="right" w:leader="dot" w:pos="8306"/>
        </w:tabs>
      </w:pPr>
      <w:hyperlink w:anchor="_Toc24303" w:history="1">
        <w:r>
          <w:rPr>
            <w:rFonts w:ascii="仿宋" w:eastAsia="仿宋" w:hAnsi="仿宋" w:cs="仿宋" w:hint="eastAsia"/>
            <w:lang w:eastAsia="zh-CN"/>
          </w:rPr>
          <w:t>(三)、营销渠道与策略</w:t>
        </w:r>
        <w:r>
          <w:tab/>
        </w:r>
        <w:r>
          <w:fldChar w:fldCharType="begin"/>
        </w:r>
        <w:r>
          <w:instrText xml:space="preserve"> PAGEREF _Toc24303 \h </w:instrText>
        </w:r>
        <w:r>
          <w:fldChar w:fldCharType="separate"/>
        </w:r>
        <w:r>
          <w:t>57</w:t>
        </w:r>
        <w:r>
          <w:fldChar w:fldCharType="end"/>
        </w:r>
      </w:hyperlink>
    </w:p>
    <w:p>
      <w:pPr>
        <w:pStyle w:val="TOC2"/>
        <w:tabs>
          <w:tab w:val="right" w:leader="dot" w:pos="8306"/>
        </w:tabs>
      </w:pPr>
      <w:hyperlink w:anchor="_Toc23167" w:history="1">
        <w:r>
          <w:rPr>
            <w:rFonts w:ascii="仿宋" w:eastAsia="仿宋" w:hAnsi="仿宋" w:cs="仿宋" w:hint="eastAsia"/>
            <w:lang w:eastAsia="zh-CN"/>
          </w:rPr>
          <w:t>(四)、推广与宣传活动</w:t>
        </w:r>
        <w:r>
          <w:tab/>
        </w:r>
        <w:r>
          <w:fldChar w:fldCharType="begin"/>
        </w:r>
        <w:r>
          <w:instrText xml:space="preserve"> PAGEREF _Toc23167 \h </w:instrText>
        </w:r>
        <w:r>
          <w:fldChar w:fldCharType="separate"/>
        </w:r>
        <w:r>
          <w:t>58</w:t>
        </w:r>
        <w:r>
          <w:fldChar w:fldCharType="end"/>
        </w:r>
      </w:hyperlink>
    </w:p>
    <w:p>
      <w:pPr>
        <w:pStyle w:val="TOC1"/>
        <w:tabs>
          <w:tab w:val="right" w:leader="dot" w:pos="8306"/>
        </w:tabs>
      </w:pPr>
      <w:hyperlink w:anchor="_Toc24841" w:history="1">
        <w:r>
          <w:rPr>
            <w:rFonts w:ascii="仿宋" w:eastAsia="仿宋" w:hAnsi="仿宋" w:cs="仿宋" w:hint="eastAsia"/>
            <w:lang w:eastAsia="zh-CN"/>
          </w:rPr>
          <w:t>十五、慢性肾病项目治理与监督</w:t>
        </w:r>
        <w:r>
          <w:tab/>
        </w:r>
        <w:r>
          <w:fldChar w:fldCharType="begin"/>
        </w:r>
        <w:r>
          <w:instrText xml:space="preserve"> PAGEREF _Toc24841 \h </w:instrText>
        </w:r>
        <w:r>
          <w:fldChar w:fldCharType="separate"/>
        </w:r>
        <w:r>
          <w:t>63</w:t>
        </w:r>
        <w:r>
          <w:fldChar w:fldCharType="end"/>
        </w:r>
      </w:hyperlink>
    </w:p>
    <w:p>
      <w:pPr>
        <w:pStyle w:val="TOC2"/>
        <w:tabs>
          <w:tab w:val="right" w:leader="dot" w:pos="8306"/>
        </w:tabs>
      </w:pPr>
      <w:hyperlink w:anchor="_Toc28264" w:history="1">
        <w:r>
          <w:rPr>
            <w:rFonts w:ascii="仿宋" w:eastAsia="仿宋" w:hAnsi="仿宋" w:cs="仿宋" w:hint="eastAsia"/>
            <w:lang w:eastAsia="zh-CN"/>
          </w:rPr>
          <w:t>(一)、慢性肾病项目治理结构</w:t>
        </w:r>
        <w:r>
          <w:tab/>
        </w:r>
        <w:r>
          <w:fldChar w:fldCharType="begin"/>
        </w:r>
        <w:r>
          <w:instrText xml:space="preserve"> PAGEREF _Toc28264 \h </w:instrText>
        </w:r>
        <w:r>
          <w:fldChar w:fldCharType="separate"/>
        </w:r>
        <w:r>
          <w:t>63</w:t>
        </w:r>
        <w:r>
          <w:fldChar w:fldCharType="end"/>
        </w:r>
      </w:hyperlink>
    </w:p>
    <w:p>
      <w:pPr>
        <w:pStyle w:val="TOC2"/>
        <w:tabs>
          <w:tab w:val="right" w:leader="dot" w:pos="8306"/>
        </w:tabs>
      </w:pPr>
      <w:hyperlink w:anchor="_Toc32066" w:history="1">
        <w:r>
          <w:rPr>
            <w:rFonts w:ascii="仿宋" w:eastAsia="仿宋" w:hAnsi="仿宋" w:cs="仿宋" w:hint="eastAsia"/>
            <w:lang w:eastAsia="zh-CN"/>
          </w:rPr>
          <w:t>(二)、监督与审计</w:t>
        </w:r>
        <w:r>
          <w:tab/>
        </w:r>
        <w:r>
          <w:fldChar w:fldCharType="begin"/>
        </w:r>
        <w:r>
          <w:instrText xml:space="preserve"> PAGEREF _Toc32066 \h </w:instrText>
        </w:r>
        <w:r>
          <w:fldChar w:fldCharType="separate"/>
        </w:r>
        <w:r>
          <w:t>64</w:t>
        </w:r>
        <w:r>
          <w:fldChar w:fldCharType="end"/>
        </w:r>
      </w:hyperlink>
    </w:p>
    <w:p>
      <w:pPr>
        <w:pStyle w:val="TOC1"/>
        <w:tabs>
          <w:tab w:val="right" w:leader="dot" w:pos="8306"/>
        </w:tabs>
      </w:pPr>
      <w:hyperlink w:anchor="_Toc7679" w:history="1">
        <w:r>
          <w:rPr>
            <w:rFonts w:ascii="仿宋" w:eastAsia="仿宋" w:hAnsi="仿宋" w:cs="仿宋" w:hint="eastAsia"/>
            <w:lang w:eastAsia="zh-CN"/>
          </w:rPr>
          <w:t>十六、质量管理体系</w:t>
        </w:r>
        <w:r>
          <w:tab/>
        </w:r>
        <w:r>
          <w:fldChar w:fldCharType="begin"/>
        </w:r>
        <w:r>
          <w:instrText xml:space="preserve"> PAGEREF _Toc7679 \h </w:instrText>
        </w:r>
        <w:r>
          <w:fldChar w:fldCharType="separate"/>
        </w:r>
        <w:r>
          <w:t>66</w:t>
        </w:r>
        <w:r>
          <w:fldChar w:fldCharType="end"/>
        </w:r>
      </w:hyperlink>
    </w:p>
    <w:p>
      <w:pPr>
        <w:pStyle w:val="TOC2"/>
        <w:tabs>
          <w:tab w:val="right" w:leader="dot" w:pos="8306"/>
        </w:tabs>
      </w:pPr>
      <w:hyperlink w:anchor="_Toc15702" w:history="1">
        <w:r>
          <w:rPr>
            <w:rFonts w:ascii="仿宋" w:eastAsia="仿宋" w:hAnsi="仿宋" w:cs="仿宋" w:hint="eastAsia"/>
            <w:lang w:eastAsia="zh-CN"/>
          </w:rPr>
          <w:t>(一)、质量目标与方针</w:t>
        </w:r>
        <w:r>
          <w:tab/>
        </w:r>
        <w:r>
          <w:fldChar w:fldCharType="begin"/>
        </w:r>
        <w:r>
          <w:instrText xml:space="preserve"> PAGEREF _Toc15702 \h </w:instrText>
        </w:r>
        <w:r>
          <w:fldChar w:fldCharType="separate"/>
        </w:r>
        <w:r>
          <w:t>66</w:t>
        </w:r>
        <w:r>
          <w:fldChar w:fldCharType="end"/>
        </w:r>
      </w:hyperlink>
    </w:p>
    <w:p>
      <w:pPr>
        <w:pStyle w:val="TOC2"/>
        <w:tabs>
          <w:tab w:val="right" w:leader="dot" w:pos="8306"/>
        </w:tabs>
      </w:pPr>
      <w:hyperlink w:anchor="_Toc24154" w:history="1">
        <w:r>
          <w:rPr>
            <w:rFonts w:ascii="仿宋" w:eastAsia="仿宋" w:hAnsi="仿宋" w:cs="仿宋" w:hint="eastAsia"/>
            <w:lang w:eastAsia="zh-CN"/>
          </w:rPr>
          <w:t>(二)、质量管理责任</w:t>
        </w:r>
        <w:r>
          <w:tab/>
        </w:r>
        <w:r>
          <w:fldChar w:fldCharType="begin"/>
        </w:r>
        <w:r>
          <w:instrText xml:space="preserve"> PAGEREF _Toc24154 \h </w:instrText>
        </w:r>
        <w:r>
          <w:fldChar w:fldCharType="separate"/>
        </w:r>
        <w:r>
          <w:t>67</w:t>
        </w:r>
        <w:r>
          <w:fldChar w:fldCharType="end"/>
        </w:r>
      </w:hyperlink>
    </w:p>
    <w:p>
      <w:pPr>
        <w:pStyle w:val="TOC2"/>
        <w:tabs>
          <w:tab w:val="right" w:leader="dot" w:pos="8306"/>
        </w:tabs>
      </w:pPr>
      <w:hyperlink w:anchor="_Toc13092" w:history="1">
        <w:r>
          <w:rPr>
            <w:rFonts w:ascii="仿宋" w:eastAsia="仿宋" w:hAnsi="仿宋" w:cs="仿宋" w:hint="eastAsia"/>
            <w:lang w:eastAsia="zh-CN"/>
          </w:rPr>
          <w:t>(三)、质量管理体系文件</w:t>
        </w:r>
        <w:r>
          <w:tab/>
        </w:r>
        <w:r>
          <w:fldChar w:fldCharType="begin"/>
        </w:r>
        <w:r>
          <w:instrText xml:space="preserve"> PAGEREF _Toc13092 \h </w:instrText>
        </w:r>
        <w:r>
          <w:fldChar w:fldCharType="separate"/>
        </w:r>
        <w:r>
          <w:t>68</w:t>
        </w:r>
        <w:r>
          <w:fldChar w:fldCharType="end"/>
        </w:r>
      </w:hyperlink>
    </w:p>
    <w:p>
      <w:pPr>
        <w:pStyle w:val="TOC2"/>
        <w:tabs>
          <w:tab w:val="right" w:leader="dot" w:pos="8306"/>
        </w:tabs>
      </w:pPr>
      <w:hyperlink w:anchor="_Toc11890" w:history="1">
        <w:r>
          <w:rPr>
            <w:rFonts w:ascii="仿宋" w:eastAsia="仿宋" w:hAnsi="仿宋" w:cs="仿宋" w:hint="eastAsia"/>
            <w:lang w:eastAsia="zh-CN"/>
          </w:rPr>
          <w:t>(四)、质量培训与教育</w:t>
        </w:r>
        <w:r>
          <w:tab/>
        </w:r>
        <w:r>
          <w:fldChar w:fldCharType="begin"/>
        </w:r>
        <w:r>
          <w:instrText xml:space="preserve"> PAGEREF _Toc11890 \h </w:instrText>
        </w:r>
        <w:r>
          <w:fldChar w:fldCharType="separate"/>
        </w:r>
        <w:r>
          <w:t>70</w:t>
        </w:r>
        <w:r>
          <w:fldChar w:fldCharType="end"/>
        </w:r>
      </w:hyperlink>
    </w:p>
    <w:p>
      <w:pPr>
        <w:pStyle w:val="TOC2"/>
        <w:tabs>
          <w:tab w:val="right" w:leader="dot" w:pos="8306"/>
        </w:tabs>
      </w:pPr>
      <w:hyperlink w:anchor="_Toc11253" w:history="1">
        <w:r>
          <w:rPr>
            <w:rFonts w:ascii="仿宋" w:eastAsia="仿宋" w:hAnsi="仿宋" w:cs="仿宋" w:hint="eastAsia"/>
            <w:lang w:eastAsia="zh-CN"/>
          </w:rPr>
          <w:t>(五)、质量审核与评价</w:t>
        </w:r>
        <w:r>
          <w:tab/>
        </w:r>
        <w:r>
          <w:fldChar w:fldCharType="begin"/>
        </w:r>
        <w:r>
          <w:instrText xml:space="preserve"> PAGEREF _Toc11253 \h </w:instrText>
        </w:r>
        <w:r>
          <w:fldChar w:fldCharType="separate"/>
        </w:r>
        <w:r>
          <w:t>71</w:t>
        </w:r>
        <w:r>
          <w:fldChar w:fldCharType="end"/>
        </w:r>
      </w:hyperlink>
    </w:p>
    <w:p>
      <w:pPr>
        <w:pStyle w:val="TOC2"/>
        <w:tabs>
          <w:tab w:val="right" w:leader="dot" w:pos="8306"/>
        </w:tabs>
      </w:pPr>
      <w:hyperlink w:anchor="_Toc4058" w:history="1">
        <w:r>
          <w:rPr>
            <w:rFonts w:ascii="仿宋" w:eastAsia="仿宋" w:hAnsi="仿宋" w:cs="仿宋" w:hint="eastAsia"/>
            <w:lang w:eastAsia="zh-CN"/>
          </w:rPr>
          <w:t>(六)、不符合与纠正措施</w:t>
        </w:r>
        <w:r>
          <w:tab/>
        </w:r>
        <w:r>
          <w:fldChar w:fldCharType="begin"/>
        </w:r>
        <w:r>
          <w:instrText xml:space="preserve"> PAGEREF _Toc4058 \h </w:instrText>
        </w:r>
        <w:r>
          <w:fldChar w:fldCharType="separate"/>
        </w:r>
        <w:r>
          <w:t>73</w:t>
        </w:r>
        <w:r>
          <w:fldChar w:fldCharType="end"/>
        </w:r>
      </w:hyperlink>
    </w:p>
    <w:p>
      <w:pPr>
        <w:pStyle w:val="TOC1"/>
        <w:tabs>
          <w:tab w:val="right" w:leader="dot" w:pos="8306"/>
        </w:tabs>
      </w:pPr>
      <w:hyperlink w:anchor="_Toc3790" w:history="1">
        <w:r>
          <w:rPr>
            <w:rFonts w:ascii="仿宋" w:eastAsia="仿宋" w:hAnsi="仿宋" w:cs="仿宋" w:hint="eastAsia"/>
            <w:lang w:eastAsia="zh-CN"/>
          </w:rPr>
          <w:t>十七、慢性肾病项目变更管理</w:t>
        </w:r>
        <w:r>
          <w:tab/>
        </w:r>
        <w:r>
          <w:fldChar w:fldCharType="begin"/>
        </w:r>
        <w:r>
          <w:instrText xml:space="preserve"> PAGEREF _Toc3790 \h </w:instrText>
        </w:r>
        <w:r>
          <w:fldChar w:fldCharType="separate"/>
        </w:r>
        <w:r>
          <w:t>74</w:t>
        </w:r>
        <w:r>
          <w:fldChar w:fldCharType="end"/>
        </w:r>
      </w:hyperlink>
    </w:p>
    <w:p>
      <w:pPr>
        <w:pStyle w:val="TOC2"/>
        <w:tabs>
          <w:tab w:val="right" w:leader="dot" w:pos="8306"/>
        </w:tabs>
      </w:pPr>
      <w:hyperlink w:anchor="_Toc4667" w:history="1">
        <w:r>
          <w:rPr>
            <w:rFonts w:ascii="仿宋" w:eastAsia="仿宋" w:hAnsi="仿宋" w:cs="仿宋" w:hint="eastAsia"/>
            <w:lang w:eastAsia="zh-CN"/>
          </w:rPr>
          <w:t>(一)、变更申请与评估</w:t>
        </w:r>
        <w:r>
          <w:tab/>
        </w:r>
        <w:r>
          <w:fldChar w:fldCharType="begin"/>
        </w:r>
        <w:r>
          <w:instrText xml:space="preserve"> PAGEREF _Toc4667 \h </w:instrText>
        </w:r>
        <w:r>
          <w:fldChar w:fldCharType="separate"/>
        </w:r>
        <w:r>
          <w:t>74</w:t>
        </w:r>
        <w:r>
          <w:fldChar w:fldCharType="end"/>
        </w:r>
      </w:hyperlink>
    </w:p>
    <w:p>
      <w:pPr>
        <w:pStyle w:val="TOC2"/>
        <w:tabs>
          <w:tab w:val="right" w:leader="dot" w:pos="8306"/>
        </w:tabs>
      </w:pPr>
      <w:hyperlink w:anchor="_Toc18056" w:history="1">
        <w:r>
          <w:rPr>
            <w:rFonts w:ascii="仿宋" w:eastAsia="仿宋" w:hAnsi="仿宋" w:cs="仿宋" w:hint="eastAsia"/>
            <w:lang w:eastAsia="zh-CN"/>
          </w:rPr>
          <w:t>(二)、变更实施与控制</w:t>
        </w:r>
        <w:r>
          <w:tab/>
        </w:r>
        <w:r>
          <w:fldChar w:fldCharType="begin"/>
        </w:r>
        <w:r>
          <w:instrText xml:space="preserve"> PAGEREF _Toc18056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74"/>
      <w:r>
        <w:rPr>
          <w:rFonts w:ascii="仿宋" w:eastAsia="仿宋" w:hAnsi="仿宋" w:cs="仿宋" w:hint="eastAsia"/>
          <w:sz w:val="28"/>
          <w:lang w:eastAsia="zh-CN"/>
        </w:rPr>
        <w:t>一、慢性肾病项目可持续发展</w:t>
      </w:r>
      <w:bookmarkEnd w:id="2"/>
    </w:p>
    <w:p>
      <w:pPr>
        <w:pStyle w:val="Heading2"/>
        <w:rPr>
          <w:rFonts w:ascii="仿宋" w:eastAsia="仿宋" w:hAnsi="仿宋" w:cs="仿宋" w:hint="eastAsia"/>
          <w:lang w:eastAsia="zh-CN"/>
        </w:rPr>
      </w:pPr>
      <w:bookmarkStart w:id="3" w:name="_Toc54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中，慢性肾病项目团队着眼于未来，明确了可持续发展的战略方向。制定的具体可持续发展目标包括降低资源使用、采用环保技术、最大化社会效益等。这一步骤不仅有助于慢性肾病项目在环保和社会责任方面达到最高标准，也为未来提供了明确的指引，确保慢性肾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可持续实践的融入慢性肾病项目管理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慢性肾病项目管理周期。从慢性肾病项目规划开始，慢性肾病项目团队就考虑了环境和社会的因素。在执行阶段，慢性肾病项目团队积极推动绿色技术的应用，优化资源利用。此外，关注员工的社会责任，通过培训和沟通活动提高员工对可持续发展的认知，使他们能够在日常工作中践行可持续实践。这些举措不仅为慢性肾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扎根于慢性肾病项目的可持续发展理念，我们深信环保与社会责任是慢性肾病项目成功的关键支柱。在慢性肾病项目的每一步，我们都致力于通过创新和实践，履行对环境和社会的坚定责任。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团队通过引入先进的环保技术、建立高效的废物处理系统以及推动能源节约措施，积极履行环保责任。定期的环保监测和评估确保慢性肾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不仅致力于自身可持续发展，还注重对社会的回馈。通过支持社区慢性肾病项目、参与慈善事业、提供培训机会等方式，慢性肾病项目积极履行社会责任。与当地社区建立积极互动，关注员工的工作与生活平衡，以及员工的身心健康，是慢性肾病项目在社会责任层面的关键举措。这样的实践不仅增强了慢性肾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345"/>
      <w:r>
        <w:rPr>
          <w:rFonts w:ascii="仿宋" w:eastAsia="仿宋" w:hAnsi="仿宋" w:cs="仿宋" w:hint="eastAsia"/>
          <w:sz w:val="28"/>
          <w:lang w:eastAsia="zh-CN"/>
        </w:rPr>
        <w:t>二、慢性肾病项目绩效评估</w:t>
      </w:r>
      <w:bookmarkEnd w:id="5"/>
    </w:p>
    <w:p>
      <w:pPr>
        <w:pStyle w:val="Heading2"/>
        <w:rPr>
          <w:rFonts w:ascii="仿宋" w:eastAsia="仿宋" w:hAnsi="仿宋" w:cs="仿宋" w:hint="eastAsia"/>
          <w:lang w:eastAsia="zh-CN"/>
        </w:rPr>
      </w:pPr>
      <w:bookmarkStart w:id="6" w:name="_Toc2112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中，我们设计了一套全面的绩效评估指标，以确保慢性肾病项目的可控和成功交付。这些指标跨足慢性肾病项目目标、成本、进度和质量等多个维度，为我们提供了全面洞察慢性肾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目标达成率是我们关注的首要指标。我们设定了明确的目标，并通过定期监测和评估，迅速发现并应对潜在的目标偏差。这为慢性肾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成本绩效是另一个核心关注点。通过实际成本与预算成本的对比分析，我们深入了解成本差异的原因，及时调整资源分配，保持慢性肾病项目在经济效益方面的合理水平。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进度作为关键的绩效指标之一，得到了精心的关注。我们制定了详细的慢性肾病项目进度计划，并设立了进度符合度指标，确保实际进度与计划进度保持一致。这使我们能够快速发现和解决潜在的进度问题，保持慢性肾病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慢性肾病项目绩效的不可或缺的一环。我们引入了一系列的质量标准和客户满意度指标，以确保慢性肾病项目交付的成果在质量上达到或超越预期水平。通过持续监测这些指标，我们努力提升慢性肾病项目整体质量水平，为慢性肾病项目的成功交付提供有力保障。通过这些科学且全面的绩效评估，我们能够更好地引导慢性肾病项目的持续改进，确保慢性肾病项目目标的顺利达成。</w:t>
      </w:r>
    </w:p>
    <w:p>
      <w:pPr>
        <w:pStyle w:val="Heading2"/>
        <w:ind w:firstLine="560" w:firstLineChars="200"/>
        <w:rPr>
          <w:rFonts w:ascii="仿宋" w:eastAsia="仿宋" w:hAnsi="仿宋" w:cs="仿宋" w:hint="eastAsia"/>
          <w:sz w:val="28"/>
          <w:lang w:eastAsia="zh-CN"/>
        </w:rPr>
      </w:pPr>
      <w:bookmarkStart w:id="7" w:name="_Toc206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绩效评估是慢性肾病项目中的关键环节，为确保慢性肾病项目达到预期目标，我们采用了多层次、多维度的绩效评估方法。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慢性肾病项目的战略目标对齐，确保每个决策和行动都与慢性肾病项目整体目标保持一致。团队会定期召开战略对齐会议，审视当前工作与慢性肾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慢性肾病项目进度、质量、成本和风险等方面。这些指标通过数据收集和分析，为慢性肾病项目管理团队提供了客观的评估依据。例如，我们通过慢性肾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绩效评估不仅仅停留在慢性肾病项目内部，还考虑了慢性肾病项目对外部环境的影响。我们定期进行干系人满意度调查，以了解各利益相关方对慢性肾病项目的期望和满意度，并及时做出调整。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这种多层次、多角度的绩效评估方法，使得我们能够全面了解慢性肾病项目的运行状态，及时做出调整，确保慢性肾病项目在不断变化的环境中保持稳健前行。</w:t>
      </w:r>
    </w:p>
    <w:p>
      <w:pPr>
        <w:pStyle w:val="Heading2"/>
        <w:ind w:firstLine="560" w:firstLineChars="200"/>
        <w:rPr>
          <w:rFonts w:ascii="仿宋" w:eastAsia="仿宋" w:hAnsi="仿宋" w:cs="仿宋" w:hint="eastAsia"/>
          <w:sz w:val="28"/>
          <w:lang w:eastAsia="zh-CN"/>
        </w:rPr>
      </w:pPr>
      <w:bookmarkStart w:id="8" w:name="_Toc316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为了确保慢性肾病项目的有效管理和不断优化，我们采用了精心设计的绩效评估周期。这个周期旨在实现灵活、实时和全面的评估，以适应慢性肾病项目执行中的各种挑战。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慢性肾病项目的不同需求，分为短期、中期和长期。短期评估关注每个迭代或工作周期，以及时发现和解决当前任务中的问题。中期评估涵盖几个迭代，深入了解整体慢性肾病项目的趋势和性能。长期评估则着眼于整个慢性肾病项目阶段，确保慢性肾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慢性肾病项目管理工具和协作平台，团队成员能够随时更新和分享慢性肾病项目数据。这种实时性的反馈机制使我们能够及时察觉潜在问题，快速调整，保持慢性肾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慢性肾病项目的决策制定密不可分。每个周期的慢性肾病项目回顾会议成为集体总结经验、识别问题深层次原因并找到创新解决方案的平台。这种定期的反思与调整机制使慢性肾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00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215"/>
      <w:r>
        <w:rPr>
          <w:rFonts w:ascii="仿宋" w:eastAsia="仿宋" w:hAnsi="仿宋" w:cs="仿宋" w:hint="eastAsia"/>
          <w:lang w:eastAsia="zh-CN"/>
        </w:rPr>
        <w:t>(一)、慢性肾病行业分析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行业一直以来都是市场的关注焦点。行业内的发展趋势、竞争态势以及潜在机会都对慢性肾病项目的推进产生深远的影响。通过深入研究行业的整体概貌，我们将更好地理解行业的核心特征，为慢性肾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行业，技术一直是推动创新和发展的关键因素。我们将对当前技术趋势进行详尽分析，包括但不限于人工智能、大数据应用、先进制造技术等。这有助于慢性肾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慢性肾病项目成功的基础。我们将对主要竞争对手进行深入研究，包括其市场份额、产品特点、市场定位等。通过全面了解竞争对手的优势和劣势，慢性肾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1"/>
      <w:r>
        <w:rPr>
          <w:rFonts w:ascii="仿宋" w:eastAsia="仿宋" w:hAnsi="仿宋" w:cs="仿宋" w:hint="eastAsia"/>
          <w:sz w:val="28"/>
          <w:lang w:eastAsia="zh-CN"/>
        </w:rPr>
        <w:t>(二)、慢性肾病市场分析预测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通过对市场规模的深入调研，我们将预测慢性肾病市场未来的增长趋势。这包括市场的整体规模、各细分领域的发展趋势等。慢性肾病项目可以根据市场的扩张速度和潜在机会，制定更符合市场需求的发展策略。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慢性肾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慢性肾病项目实施过程中需要充分考虑的因素。我们将对市场风险进行全面评估，包括但不限于政策法规风险、市场竞争风险、技术变革风险等。通过对潜在风险的深入分析，慢性肾病项目可以制定相应的风险缓解策略，降低不确定性对慢性肾病项目的影响。</w:t>
      </w:r>
    </w:p>
    <w:p>
      <w:pPr>
        <w:pStyle w:val="Heading1"/>
        <w:ind w:firstLine="560" w:firstLineChars="200"/>
        <w:rPr>
          <w:rFonts w:ascii="仿宋" w:eastAsia="仿宋" w:hAnsi="仿宋" w:cs="仿宋" w:hint="eastAsia"/>
          <w:sz w:val="28"/>
          <w:lang w:eastAsia="zh-CN"/>
        </w:rPr>
      </w:pPr>
      <w:bookmarkStart w:id="12" w:name="_Toc17333"/>
      <w:r>
        <w:rPr>
          <w:rFonts w:ascii="仿宋" w:eastAsia="仿宋" w:hAnsi="仿宋" w:cs="仿宋" w:hint="eastAsia"/>
          <w:sz w:val="28"/>
          <w:lang w:eastAsia="zh-CN"/>
        </w:rPr>
        <w:t>四、慢性肾病项目建设单位说明</w:t>
      </w:r>
      <w:bookmarkEnd w:id="12"/>
    </w:p>
    <w:p>
      <w:pPr>
        <w:pStyle w:val="Heading2"/>
        <w:rPr>
          <w:rFonts w:ascii="仿宋" w:eastAsia="仿宋" w:hAnsi="仿宋" w:cs="仿宋" w:hint="eastAsia"/>
          <w:lang w:eastAsia="zh-CN"/>
        </w:rPr>
      </w:pPr>
      <w:bookmarkStart w:id="13" w:name="_Toc29186"/>
      <w:r>
        <w:rPr>
          <w:rFonts w:ascii="仿宋" w:eastAsia="仿宋" w:hAnsi="仿宋" w:cs="仿宋" w:hint="eastAsia"/>
          <w:lang w:eastAsia="zh-CN"/>
        </w:rPr>
        <w:t>(一)、慢性肾病项目承办单位基本情况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10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慢性肾病项目承办单位的XXXX，我们着眼于实现可持续的经济效益。通过技术创新和解决方案的提供，公司预计在慢性肾病项目执行期间将获得可观的收入增长。这一收入来源主要包括慢性肾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同时，我们注重成本控制和效率提升，以确保慢性肾病项目的可持续盈利。透过精细的管理和资源优化，公司期望实现慢性肾病项目利润最大化。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慢性肾病项目实施进行全面的投资评估，包括慢性肾病项目启动阶段的资金投入和后续运营成本。通过对慢性肾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慢性肾病项目实施过程中具备足够的资金流动性，公司将进行详尽的现金流分析。这包括资金需求的合理预测、慢性肾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35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09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技术管理特点体现在其创新导向。通过引入最先进的技术趋势和解决方案，慢性肾病项目致力于提升科技含量、提高质量和效率水平。这意味着我们将采用最新的工具和方法，确保慢性肾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慢性肾病项目技术管理的显著特征。通过整合不同领域的技术资源，我们实现了跨学科的协同工作。这有助于优化技术架构，提高整体效能。此外，整合性策略还促进了不同技术团队之间的紧密沟通和高效合作，确保慢性肾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慢性肾病项目所采用的技术。通过不断优化技术方案，慢性肾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慢性肾病项目团队将在慢性肾病项目初期识别可能的技术风险，并采取相应的预防和应对措施。通过建立健全的风险评估机制，慢性肾病项目能够在实施过程中及时发现并解决潜在的技术问题，保障慢性肾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慢性肾病项目中，技术将成为慢性肾病项目成功的有力支持。这一深度剖析揭示了技术管理在慢性肾病项目实施中的关键作用，为慢性肾病项目的技术基础奠定了坚实的基础。</w:t>
      </w:r>
    </w:p>
    <w:p>
      <w:pPr>
        <w:pStyle w:val="Heading2"/>
        <w:ind w:firstLine="560" w:firstLineChars="200"/>
        <w:rPr>
          <w:rFonts w:ascii="仿宋" w:eastAsia="仿宋" w:hAnsi="仿宋" w:cs="仿宋" w:hint="eastAsia"/>
          <w:sz w:val="28"/>
          <w:lang w:eastAsia="zh-CN"/>
        </w:rPr>
      </w:pPr>
      <w:bookmarkStart w:id="17" w:name="_Toc27831"/>
      <w:r>
        <w:rPr>
          <w:rFonts w:ascii="仿宋" w:eastAsia="仿宋" w:hAnsi="仿宋" w:cs="仿宋" w:hint="eastAsia"/>
          <w:sz w:val="28"/>
          <w:lang w:eastAsia="zh-CN"/>
        </w:rPr>
        <w:t>(二)、慢性肾病项目工艺技术设计方案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慢性肾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慢性肾病项目将严格按照相关行业规范要求进行组织。通过有效控制产品质量，慢性肾病项目将致力于为顾客提供优质的慢性肾病项目产品和良好的服务。这体现了慢性肾病项目对于生产活动合规性和质量标准的高度重视，为慢性肾病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慢性肾病项目注重生态效益和清洁生产原则。慢性肾病项目建设将紧密结合地方特色经济发展，与社会经济发展规划和区域环境保护规划方案相协调一致。通过与当地区域自然生态系统的结合，慢性肾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慢性肾病项目产品具有多样化的客户需求和个性化的特点。因此，慢性肾病项目产品规格品种多样，且单批生产数量较小。为满足这一特点，慢性肾病项目承办单位将建设先进的柔性制造生产线。通过广泛应用柔性制造技术，慢性肾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慢性肾病项目采用的技术具有较高的技术含量和自动化水平，处于国内先进水平。这一技术选用不仅体现了对生产效率、质量和环境友好性的高标准要求，同时为慢性肾病项目的可持续发展奠定了坚实的基础。</w:t>
      </w:r>
    </w:p>
    <w:p>
      <w:pPr>
        <w:pStyle w:val="Heading2"/>
        <w:ind w:firstLine="560" w:firstLineChars="200"/>
        <w:rPr>
          <w:rFonts w:ascii="仿宋" w:eastAsia="仿宋" w:hAnsi="仿宋" w:cs="仿宋" w:hint="eastAsia"/>
          <w:sz w:val="28"/>
          <w:lang w:eastAsia="zh-CN"/>
        </w:rPr>
      </w:pPr>
      <w:bookmarkStart w:id="18" w:name="_Toc1982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为确保慢性肾病项目的高效生产和技术实施，我们制定了一套精心设计的设备选型方案，以满足慢性肾病项目生产、质量和环保的要求。该方案的主要特点如下：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慢性肾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针对慢性肾病项目产品的多样性和小批量生产的特点，我们将建设柔性制造生产线。通过在设备选型中考虑柔性制造技术，可以灵活应对不同产品规格和生产需求，实现生产线的高度灵活性和适应性。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661"/>
      <w:r>
        <w:rPr>
          <w:rFonts w:ascii="仿宋" w:eastAsia="仿宋" w:hAnsi="仿宋" w:cs="仿宋" w:hint="eastAsia"/>
          <w:sz w:val="28"/>
          <w:lang w:eastAsia="zh-CN"/>
        </w:rPr>
        <w:t>六、慢性肾病项目土建工程</w:t>
      </w:r>
      <w:bookmarkEnd w:id="19"/>
    </w:p>
    <w:p>
      <w:pPr>
        <w:pStyle w:val="Heading2"/>
        <w:rPr>
          <w:rFonts w:ascii="仿宋" w:eastAsia="仿宋" w:hAnsi="仿宋" w:cs="仿宋" w:hint="eastAsia"/>
          <w:lang w:eastAsia="zh-CN"/>
        </w:rPr>
      </w:pPr>
      <w:bookmarkStart w:id="20" w:name="_Toc1149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在慢性肾病项目的建筑工程设计中，我们将秉承一系列重要的设计原则，以确保慢性肾病项目建筑在功能、美观、可持续性等方面达到最佳效果。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首要原则是确保建筑的功能性得到最大化的发挥。我们将充分理解慢性肾病项目的实际需求，合理布局各个功能区域，保证建筑在满足业务需求的同时，提供高效的工作环境。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在建筑设计中，我们将综合考虑建设和运营成本。通过精细的经济效益分析，确保设计方案在高效利用资源的同时，对慢性肾病项目的长期盈利能力有积极的贡献。</w:t>
      </w:r>
    </w:p>
    <w:p>
      <w:pPr>
        <w:pStyle w:val="Heading2"/>
        <w:ind w:firstLine="560" w:firstLineChars="200"/>
        <w:rPr>
          <w:rFonts w:ascii="仿宋" w:eastAsia="仿宋" w:hAnsi="仿宋" w:cs="仿宋" w:hint="eastAsia"/>
          <w:sz w:val="28"/>
          <w:lang w:eastAsia="zh-CN"/>
        </w:rPr>
      </w:pPr>
      <w:bookmarkStart w:id="21" w:name="_Toc860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的土建工程设计中，我们将精准设定设计年限，结合慢性肾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https://d.book118.com/215321203304011034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4011F"/>
    <w:rsid w:val="3E040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2120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2024-01-04T11:00:00Z</dcterms:created>
  <dcterms:modified xsi:type="dcterms:W3CDTF">2024-01-04T11:01:06Z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0297FEE9129B4DDD904C5CCD3009088D_11</vt:lpwstr>
  </property>
  <property fmtid="{D5CDD505-2E9C-101B-9397-08002B2CF9AE}" pid="3" name="KSOProductBuildVer">
    <vt:lpwstr>2052-12.1.0.16120</vt:lpwstr>
  </property>
</Properties>
</file>