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直播电商项目规划设计纲要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854" w:history="1">
        <w:r>
          <w:rPr>
            <w:rFonts w:ascii="仿宋" w:eastAsia="仿宋" w:hAnsi="仿宋" w:cs="仿宋" w:hint="eastAsia"/>
            <w:lang w:eastAsia="zh-CN"/>
          </w:rPr>
          <w:t>概论</w:t>
        </w:r>
        <w:r>
          <w:tab/>
        </w:r>
        <w:r>
          <w:fldChar w:fldCharType="begin"/>
        </w:r>
        <w:r>
          <w:instrText xml:space="preserve"> PAGEREF _Toc17854 \h </w:instrText>
        </w:r>
        <w:r>
          <w:fldChar w:fldCharType="separate"/>
        </w:r>
        <w:r>
          <w:t>3</w:t>
        </w:r>
        <w:r>
          <w:fldChar w:fldCharType="end"/>
        </w:r>
      </w:hyperlink>
    </w:p>
    <w:p>
      <w:pPr>
        <w:pStyle w:val="TOC1"/>
        <w:tabs>
          <w:tab w:val="right" w:leader="dot" w:pos="8306"/>
        </w:tabs>
      </w:pPr>
      <w:hyperlink w:anchor="_Toc3902" w:history="1">
        <w:r>
          <w:rPr>
            <w:rFonts w:ascii="仿宋" w:eastAsia="仿宋" w:hAnsi="仿宋" w:cs="仿宋" w:hint="eastAsia"/>
            <w:lang w:eastAsia="zh-CN"/>
          </w:rPr>
          <w:t>一、直播电商项目建设背景及必要性分析</w:t>
        </w:r>
        <w:r>
          <w:tab/>
        </w:r>
        <w:r>
          <w:fldChar w:fldCharType="begin"/>
        </w:r>
        <w:r>
          <w:instrText xml:space="preserve"> PAGEREF _Toc3902 \h </w:instrText>
        </w:r>
        <w:r>
          <w:fldChar w:fldCharType="separate"/>
        </w:r>
        <w:r>
          <w:t>3</w:t>
        </w:r>
        <w:r>
          <w:fldChar w:fldCharType="end"/>
        </w:r>
      </w:hyperlink>
    </w:p>
    <w:p>
      <w:pPr>
        <w:pStyle w:val="TOC2"/>
        <w:tabs>
          <w:tab w:val="right" w:leader="dot" w:pos="8306"/>
        </w:tabs>
      </w:pPr>
      <w:hyperlink w:anchor="_Toc776" w:history="1">
        <w:r>
          <w:rPr>
            <w:rFonts w:ascii="仿宋" w:eastAsia="仿宋" w:hAnsi="仿宋" w:cs="仿宋" w:hint="eastAsia"/>
            <w:lang w:eastAsia="zh-CN"/>
          </w:rPr>
          <w:t>(一)、直播电商项目背景分析</w:t>
        </w:r>
        <w:r>
          <w:tab/>
        </w:r>
        <w:r>
          <w:fldChar w:fldCharType="begin"/>
        </w:r>
        <w:r>
          <w:instrText xml:space="preserve"> PAGEREF _Toc776 \h </w:instrText>
        </w:r>
        <w:r>
          <w:fldChar w:fldCharType="separate"/>
        </w:r>
        <w:r>
          <w:t>3</w:t>
        </w:r>
        <w:r>
          <w:fldChar w:fldCharType="end"/>
        </w:r>
      </w:hyperlink>
    </w:p>
    <w:p>
      <w:pPr>
        <w:pStyle w:val="TOC2"/>
        <w:tabs>
          <w:tab w:val="right" w:leader="dot" w:pos="8306"/>
        </w:tabs>
      </w:pPr>
      <w:hyperlink w:anchor="_Toc21622" w:history="1">
        <w:r>
          <w:rPr>
            <w:rFonts w:ascii="仿宋" w:eastAsia="仿宋" w:hAnsi="仿宋" w:cs="仿宋" w:hint="eastAsia"/>
            <w:lang w:eastAsia="zh-CN"/>
          </w:rPr>
          <w:t>(二)、直播电商项目建设必要性分析</w:t>
        </w:r>
        <w:r>
          <w:tab/>
        </w:r>
        <w:r>
          <w:fldChar w:fldCharType="begin"/>
        </w:r>
        <w:r>
          <w:instrText xml:space="preserve"> PAGEREF _Toc21622 \h </w:instrText>
        </w:r>
        <w:r>
          <w:fldChar w:fldCharType="separate"/>
        </w:r>
        <w:r>
          <w:t>5</w:t>
        </w:r>
        <w:r>
          <w:fldChar w:fldCharType="end"/>
        </w:r>
      </w:hyperlink>
    </w:p>
    <w:p>
      <w:pPr>
        <w:pStyle w:val="TOC1"/>
        <w:tabs>
          <w:tab w:val="right" w:leader="dot" w:pos="8306"/>
        </w:tabs>
      </w:pPr>
      <w:hyperlink w:anchor="_Toc16566" w:history="1">
        <w:r>
          <w:rPr>
            <w:rFonts w:ascii="仿宋" w:eastAsia="仿宋" w:hAnsi="仿宋" w:cs="仿宋" w:hint="eastAsia"/>
            <w:lang w:eastAsia="zh-CN"/>
          </w:rPr>
          <w:t>二、直播电商项目危机管理</w:t>
        </w:r>
        <w:r>
          <w:tab/>
        </w:r>
        <w:r>
          <w:fldChar w:fldCharType="begin"/>
        </w:r>
        <w:r>
          <w:instrText xml:space="preserve"> PAGEREF _Toc16566 \h </w:instrText>
        </w:r>
        <w:r>
          <w:fldChar w:fldCharType="separate"/>
        </w:r>
        <w:r>
          <w:t>6</w:t>
        </w:r>
        <w:r>
          <w:fldChar w:fldCharType="end"/>
        </w:r>
      </w:hyperlink>
    </w:p>
    <w:p>
      <w:pPr>
        <w:pStyle w:val="TOC2"/>
        <w:tabs>
          <w:tab w:val="right" w:leader="dot" w:pos="8306"/>
        </w:tabs>
      </w:pPr>
      <w:hyperlink w:anchor="_Toc25994" w:history="1">
        <w:r>
          <w:rPr>
            <w:rFonts w:ascii="仿宋" w:eastAsia="仿宋" w:hAnsi="仿宋" w:cs="仿宋" w:hint="eastAsia"/>
            <w:lang w:eastAsia="zh-CN"/>
          </w:rPr>
          <w:t>(一)、危机预警与识别</w:t>
        </w:r>
        <w:r>
          <w:tab/>
        </w:r>
        <w:r>
          <w:fldChar w:fldCharType="begin"/>
        </w:r>
        <w:r>
          <w:instrText xml:space="preserve"> PAGEREF _Toc25994 \h </w:instrText>
        </w:r>
        <w:r>
          <w:fldChar w:fldCharType="separate"/>
        </w:r>
        <w:r>
          <w:t>6</w:t>
        </w:r>
        <w:r>
          <w:fldChar w:fldCharType="end"/>
        </w:r>
      </w:hyperlink>
    </w:p>
    <w:p>
      <w:pPr>
        <w:pStyle w:val="TOC2"/>
        <w:tabs>
          <w:tab w:val="right" w:leader="dot" w:pos="8306"/>
        </w:tabs>
      </w:pPr>
      <w:hyperlink w:anchor="_Toc22720" w:history="1">
        <w:r>
          <w:rPr>
            <w:rFonts w:ascii="仿宋" w:eastAsia="仿宋" w:hAnsi="仿宋" w:cs="仿宋" w:hint="eastAsia"/>
            <w:lang w:eastAsia="zh-CN"/>
          </w:rPr>
          <w:t>(二)、危机应对与恢复</w:t>
        </w:r>
        <w:r>
          <w:tab/>
        </w:r>
        <w:r>
          <w:fldChar w:fldCharType="begin"/>
        </w:r>
        <w:r>
          <w:instrText xml:space="preserve"> PAGEREF _Toc22720 \h </w:instrText>
        </w:r>
        <w:r>
          <w:fldChar w:fldCharType="separate"/>
        </w:r>
        <w:r>
          <w:t>7</w:t>
        </w:r>
        <w:r>
          <w:fldChar w:fldCharType="end"/>
        </w:r>
      </w:hyperlink>
    </w:p>
    <w:p>
      <w:pPr>
        <w:pStyle w:val="TOC1"/>
        <w:tabs>
          <w:tab w:val="right" w:leader="dot" w:pos="8306"/>
        </w:tabs>
      </w:pPr>
      <w:hyperlink w:anchor="_Toc16059" w:history="1">
        <w:r>
          <w:rPr>
            <w:rFonts w:ascii="仿宋" w:eastAsia="仿宋" w:hAnsi="仿宋" w:cs="仿宋" w:hint="eastAsia"/>
            <w:lang w:eastAsia="zh-CN"/>
          </w:rPr>
          <w:t>三、直播电商项目概论</w:t>
        </w:r>
        <w:r>
          <w:tab/>
        </w:r>
        <w:r>
          <w:fldChar w:fldCharType="begin"/>
        </w:r>
        <w:r>
          <w:instrText xml:space="preserve"> PAGEREF _Toc16059 \h </w:instrText>
        </w:r>
        <w:r>
          <w:fldChar w:fldCharType="separate"/>
        </w:r>
        <w:r>
          <w:t>8</w:t>
        </w:r>
        <w:r>
          <w:fldChar w:fldCharType="end"/>
        </w:r>
      </w:hyperlink>
    </w:p>
    <w:p>
      <w:pPr>
        <w:pStyle w:val="TOC2"/>
        <w:tabs>
          <w:tab w:val="right" w:leader="dot" w:pos="8306"/>
        </w:tabs>
      </w:pPr>
      <w:hyperlink w:anchor="_Toc24549" w:history="1">
        <w:r>
          <w:rPr>
            <w:rFonts w:ascii="仿宋" w:eastAsia="仿宋" w:hAnsi="仿宋" w:cs="仿宋" w:hint="eastAsia"/>
            <w:lang w:eastAsia="zh-CN"/>
          </w:rPr>
          <w:t>(一)、直播电商项目概况</w:t>
        </w:r>
        <w:r>
          <w:tab/>
        </w:r>
        <w:r>
          <w:fldChar w:fldCharType="begin"/>
        </w:r>
        <w:r>
          <w:instrText xml:space="preserve"> PAGEREF _Toc24549 \h </w:instrText>
        </w:r>
        <w:r>
          <w:fldChar w:fldCharType="separate"/>
        </w:r>
        <w:r>
          <w:t>8</w:t>
        </w:r>
        <w:r>
          <w:fldChar w:fldCharType="end"/>
        </w:r>
      </w:hyperlink>
    </w:p>
    <w:p>
      <w:pPr>
        <w:pStyle w:val="TOC2"/>
        <w:tabs>
          <w:tab w:val="right" w:leader="dot" w:pos="8306"/>
        </w:tabs>
      </w:pPr>
      <w:hyperlink w:anchor="_Toc3393" w:history="1">
        <w:r>
          <w:rPr>
            <w:rFonts w:ascii="仿宋" w:eastAsia="仿宋" w:hAnsi="仿宋" w:cs="仿宋" w:hint="eastAsia"/>
            <w:lang w:eastAsia="zh-CN"/>
          </w:rPr>
          <w:t>(二)、直播电商项目目标</w:t>
        </w:r>
        <w:r>
          <w:tab/>
        </w:r>
        <w:r>
          <w:fldChar w:fldCharType="begin"/>
        </w:r>
        <w:r>
          <w:instrText xml:space="preserve"> PAGEREF _Toc3393 \h </w:instrText>
        </w:r>
        <w:r>
          <w:fldChar w:fldCharType="separate"/>
        </w:r>
        <w:r>
          <w:t>11</w:t>
        </w:r>
        <w:r>
          <w:fldChar w:fldCharType="end"/>
        </w:r>
      </w:hyperlink>
    </w:p>
    <w:p>
      <w:pPr>
        <w:pStyle w:val="TOC2"/>
        <w:tabs>
          <w:tab w:val="right" w:leader="dot" w:pos="8306"/>
        </w:tabs>
      </w:pPr>
      <w:hyperlink w:anchor="_Toc29712" w:history="1">
        <w:r>
          <w:rPr>
            <w:rFonts w:ascii="仿宋" w:eastAsia="仿宋" w:hAnsi="仿宋" w:cs="仿宋" w:hint="eastAsia"/>
            <w:lang w:eastAsia="zh-CN"/>
          </w:rPr>
          <w:t>(三)、直播电商项目提出的理由</w:t>
        </w:r>
        <w:r>
          <w:tab/>
        </w:r>
        <w:r>
          <w:fldChar w:fldCharType="begin"/>
        </w:r>
        <w:r>
          <w:instrText xml:space="preserve"> PAGEREF _Toc29712 \h </w:instrText>
        </w:r>
        <w:r>
          <w:fldChar w:fldCharType="separate"/>
        </w:r>
        <w:r>
          <w:t>11</w:t>
        </w:r>
        <w:r>
          <w:fldChar w:fldCharType="end"/>
        </w:r>
      </w:hyperlink>
    </w:p>
    <w:p>
      <w:pPr>
        <w:pStyle w:val="TOC2"/>
        <w:tabs>
          <w:tab w:val="right" w:leader="dot" w:pos="8306"/>
        </w:tabs>
      </w:pPr>
      <w:hyperlink w:anchor="_Toc20138" w:history="1">
        <w:r>
          <w:rPr>
            <w:rFonts w:ascii="仿宋" w:eastAsia="仿宋" w:hAnsi="仿宋" w:cs="仿宋" w:hint="eastAsia"/>
            <w:lang w:eastAsia="zh-CN"/>
          </w:rPr>
          <w:t>(四)、直播电商项目意义</w:t>
        </w:r>
        <w:r>
          <w:tab/>
        </w:r>
        <w:r>
          <w:fldChar w:fldCharType="begin"/>
        </w:r>
        <w:r>
          <w:instrText xml:space="preserve"> PAGEREF _Toc20138 \h </w:instrText>
        </w:r>
        <w:r>
          <w:fldChar w:fldCharType="separate"/>
        </w:r>
        <w:r>
          <w:t>13</w:t>
        </w:r>
        <w:r>
          <w:fldChar w:fldCharType="end"/>
        </w:r>
      </w:hyperlink>
    </w:p>
    <w:p>
      <w:pPr>
        <w:pStyle w:val="TOC2"/>
        <w:tabs>
          <w:tab w:val="right" w:leader="dot" w:pos="8306"/>
        </w:tabs>
      </w:pPr>
      <w:hyperlink w:anchor="_Toc16056" w:history="1">
        <w:r>
          <w:rPr>
            <w:rFonts w:ascii="仿宋" w:eastAsia="仿宋" w:hAnsi="仿宋" w:cs="仿宋" w:hint="eastAsia"/>
            <w:lang w:eastAsia="zh-CN"/>
          </w:rPr>
          <w:t>(五)、直播电商项目背景</w:t>
        </w:r>
        <w:r>
          <w:tab/>
        </w:r>
        <w:r>
          <w:fldChar w:fldCharType="begin"/>
        </w:r>
        <w:r>
          <w:instrText xml:space="preserve"> PAGEREF _Toc16056 \h </w:instrText>
        </w:r>
        <w:r>
          <w:fldChar w:fldCharType="separate"/>
        </w:r>
        <w:r>
          <w:t>14</w:t>
        </w:r>
        <w:r>
          <w:fldChar w:fldCharType="end"/>
        </w:r>
      </w:hyperlink>
    </w:p>
    <w:p>
      <w:pPr>
        <w:pStyle w:val="TOC1"/>
        <w:tabs>
          <w:tab w:val="right" w:leader="dot" w:pos="8306"/>
        </w:tabs>
      </w:pPr>
      <w:hyperlink w:anchor="_Toc10282" w:history="1">
        <w:r>
          <w:rPr>
            <w:rFonts w:ascii="仿宋" w:eastAsia="仿宋" w:hAnsi="仿宋" w:cs="仿宋" w:hint="eastAsia"/>
            <w:lang w:eastAsia="zh-CN"/>
          </w:rPr>
          <w:t>四、直播电商项目可持续发展</w:t>
        </w:r>
        <w:r>
          <w:tab/>
        </w:r>
        <w:r>
          <w:fldChar w:fldCharType="begin"/>
        </w:r>
        <w:r>
          <w:instrText xml:space="preserve"> PAGEREF _Toc10282 \h </w:instrText>
        </w:r>
        <w:r>
          <w:fldChar w:fldCharType="separate"/>
        </w:r>
        <w:r>
          <w:t>15</w:t>
        </w:r>
        <w:r>
          <w:fldChar w:fldCharType="end"/>
        </w:r>
      </w:hyperlink>
    </w:p>
    <w:p>
      <w:pPr>
        <w:pStyle w:val="TOC2"/>
        <w:tabs>
          <w:tab w:val="right" w:leader="dot" w:pos="8306"/>
        </w:tabs>
      </w:pPr>
      <w:hyperlink w:anchor="_Toc21365" w:history="1">
        <w:r>
          <w:rPr>
            <w:rFonts w:ascii="仿宋" w:eastAsia="仿宋" w:hAnsi="仿宋" w:cs="仿宋" w:hint="eastAsia"/>
            <w:lang w:eastAsia="zh-CN"/>
          </w:rPr>
          <w:t>(一)、可持续战略与实践</w:t>
        </w:r>
        <w:r>
          <w:tab/>
        </w:r>
        <w:r>
          <w:fldChar w:fldCharType="begin"/>
        </w:r>
        <w:r>
          <w:instrText xml:space="preserve"> PAGEREF _Toc21365 \h </w:instrText>
        </w:r>
        <w:r>
          <w:fldChar w:fldCharType="separate"/>
        </w:r>
        <w:r>
          <w:t>15</w:t>
        </w:r>
        <w:r>
          <w:fldChar w:fldCharType="end"/>
        </w:r>
      </w:hyperlink>
    </w:p>
    <w:p>
      <w:pPr>
        <w:pStyle w:val="TOC2"/>
        <w:tabs>
          <w:tab w:val="right" w:leader="dot" w:pos="8306"/>
        </w:tabs>
      </w:pPr>
      <w:hyperlink w:anchor="_Toc7519" w:history="1">
        <w:r>
          <w:rPr>
            <w:rFonts w:ascii="仿宋" w:eastAsia="仿宋" w:hAnsi="仿宋" w:cs="仿宋" w:hint="eastAsia"/>
            <w:lang w:eastAsia="zh-CN"/>
          </w:rPr>
          <w:t>(二)、环保与社会责任</w:t>
        </w:r>
        <w:r>
          <w:tab/>
        </w:r>
        <w:r>
          <w:fldChar w:fldCharType="begin"/>
        </w:r>
        <w:r>
          <w:instrText xml:space="preserve"> PAGEREF _Toc7519 \h </w:instrText>
        </w:r>
        <w:r>
          <w:fldChar w:fldCharType="separate"/>
        </w:r>
        <w:r>
          <w:t>15</w:t>
        </w:r>
        <w:r>
          <w:fldChar w:fldCharType="end"/>
        </w:r>
      </w:hyperlink>
    </w:p>
    <w:p>
      <w:pPr>
        <w:pStyle w:val="TOC1"/>
        <w:tabs>
          <w:tab w:val="right" w:leader="dot" w:pos="8306"/>
        </w:tabs>
      </w:pPr>
      <w:hyperlink w:anchor="_Toc5162" w:history="1">
        <w:r>
          <w:rPr>
            <w:rFonts w:ascii="仿宋" w:eastAsia="仿宋" w:hAnsi="仿宋" w:cs="仿宋" w:hint="eastAsia"/>
            <w:lang w:eastAsia="zh-CN"/>
          </w:rPr>
          <w:t>五、直播电商项目选址可行性分析</w:t>
        </w:r>
        <w:r>
          <w:tab/>
        </w:r>
        <w:r>
          <w:fldChar w:fldCharType="begin"/>
        </w:r>
        <w:r>
          <w:instrText xml:space="preserve"> PAGEREF _Toc5162 \h </w:instrText>
        </w:r>
        <w:r>
          <w:fldChar w:fldCharType="separate"/>
        </w:r>
        <w:r>
          <w:t>16</w:t>
        </w:r>
        <w:r>
          <w:fldChar w:fldCharType="end"/>
        </w:r>
      </w:hyperlink>
    </w:p>
    <w:p>
      <w:pPr>
        <w:pStyle w:val="TOC2"/>
        <w:tabs>
          <w:tab w:val="right" w:leader="dot" w:pos="8306"/>
        </w:tabs>
      </w:pPr>
      <w:hyperlink w:anchor="_Toc19042" w:history="1">
        <w:r>
          <w:rPr>
            <w:rFonts w:ascii="仿宋" w:eastAsia="仿宋" w:hAnsi="仿宋" w:cs="仿宋" w:hint="eastAsia"/>
            <w:lang w:eastAsia="zh-CN"/>
          </w:rPr>
          <w:t>(一)、直播电商项目选址</w:t>
        </w:r>
        <w:r>
          <w:tab/>
        </w:r>
        <w:r>
          <w:fldChar w:fldCharType="begin"/>
        </w:r>
        <w:r>
          <w:instrText xml:space="preserve"> PAGEREF _Toc19042 \h </w:instrText>
        </w:r>
        <w:r>
          <w:fldChar w:fldCharType="separate"/>
        </w:r>
        <w:r>
          <w:t>16</w:t>
        </w:r>
        <w:r>
          <w:fldChar w:fldCharType="end"/>
        </w:r>
      </w:hyperlink>
    </w:p>
    <w:p>
      <w:pPr>
        <w:pStyle w:val="TOC2"/>
        <w:tabs>
          <w:tab w:val="right" w:leader="dot" w:pos="8306"/>
        </w:tabs>
      </w:pPr>
      <w:hyperlink w:anchor="_Toc20323" w:history="1">
        <w:r>
          <w:rPr>
            <w:rFonts w:ascii="仿宋" w:eastAsia="仿宋" w:hAnsi="仿宋" w:cs="仿宋" w:hint="eastAsia"/>
            <w:lang w:eastAsia="zh-CN"/>
          </w:rPr>
          <w:t>(二)、用地控制指标</w:t>
        </w:r>
        <w:r>
          <w:tab/>
        </w:r>
        <w:r>
          <w:fldChar w:fldCharType="begin"/>
        </w:r>
        <w:r>
          <w:instrText xml:space="preserve"> PAGEREF _Toc20323 \h </w:instrText>
        </w:r>
        <w:r>
          <w:fldChar w:fldCharType="separate"/>
        </w:r>
        <w:r>
          <w:t>16</w:t>
        </w:r>
        <w:r>
          <w:fldChar w:fldCharType="end"/>
        </w:r>
      </w:hyperlink>
    </w:p>
    <w:p>
      <w:pPr>
        <w:pStyle w:val="TOC2"/>
        <w:tabs>
          <w:tab w:val="right" w:leader="dot" w:pos="8306"/>
        </w:tabs>
      </w:pPr>
      <w:hyperlink w:anchor="_Toc8977" w:history="1">
        <w:r>
          <w:rPr>
            <w:rFonts w:ascii="仿宋" w:eastAsia="仿宋" w:hAnsi="仿宋" w:cs="仿宋" w:hint="eastAsia"/>
            <w:lang w:eastAsia="zh-CN"/>
          </w:rPr>
          <w:t>(三)、节约用地措施</w:t>
        </w:r>
        <w:r>
          <w:tab/>
        </w:r>
        <w:r>
          <w:fldChar w:fldCharType="begin"/>
        </w:r>
        <w:r>
          <w:instrText xml:space="preserve"> PAGEREF _Toc8977 \h </w:instrText>
        </w:r>
        <w:r>
          <w:fldChar w:fldCharType="separate"/>
        </w:r>
        <w:r>
          <w:t>18</w:t>
        </w:r>
        <w:r>
          <w:fldChar w:fldCharType="end"/>
        </w:r>
      </w:hyperlink>
    </w:p>
    <w:p>
      <w:pPr>
        <w:pStyle w:val="TOC2"/>
        <w:tabs>
          <w:tab w:val="right" w:leader="dot" w:pos="8306"/>
        </w:tabs>
      </w:pPr>
      <w:hyperlink w:anchor="_Toc13030" w:history="1">
        <w:r>
          <w:rPr>
            <w:rFonts w:ascii="仿宋" w:eastAsia="仿宋" w:hAnsi="仿宋" w:cs="仿宋" w:hint="eastAsia"/>
            <w:lang w:eastAsia="zh-CN"/>
          </w:rPr>
          <w:t>(四)、总图布置方案</w:t>
        </w:r>
        <w:r>
          <w:tab/>
        </w:r>
        <w:r>
          <w:fldChar w:fldCharType="begin"/>
        </w:r>
        <w:r>
          <w:instrText xml:space="preserve"> PAGEREF _Toc13030 \h </w:instrText>
        </w:r>
        <w:r>
          <w:fldChar w:fldCharType="separate"/>
        </w:r>
        <w:r>
          <w:t>19</w:t>
        </w:r>
        <w:r>
          <w:fldChar w:fldCharType="end"/>
        </w:r>
      </w:hyperlink>
    </w:p>
    <w:p>
      <w:pPr>
        <w:pStyle w:val="TOC2"/>
        <w:tabs>
          <w:tab w:val="right" w:leader="dot" w:pos="8306"/>
        </w:tabs>
      </w:pPr>
      <w:hyperlink w:anchor="_Toc2550" w:history="1">
        <w:r>
          <w:rPr>
            <w:rFonts w:ascii="仿宋" w:eastAsia="仿宋" w:hAnsi="仿宋" w:cs="仿宋" w:hint="eastAsia"/>
            <w:lang w:eastAsia="zh-CN"/>
          </w:rPr>
          <w:t>(五)、选址综合评价</w:t>
        </w:r>
        <w:r>
          <w:tab/>
        </w:r>
        <w:r>
          <w:fldChar w:fldCharType="begin"/>
        </w:r>
        <w:r>
          <w:instrText xml:space="preserve"> PAGEREF _Toc2550 \h </w:instrText>
        </w:r>
        <w:r>
          <w:fldChar w:fldCharType="separate"/>
        </w:r>
        <w:r>
          <w:t>20</w:t>
        </w:r>
        <w:r>
          <w:fldChar w:fldCharType="end"/>
        </w:r>
      </w:hyperlink>
    </w:p>
    <w:p>
      <w:pPr>
        <w:pStyle w:val="TOC1"/>
        <w:tabs>
          <w:tab w:val="right" w:leader="dot" w:pos="8306"/>
        </w:tabs>
      </w:pPr>
      <w:hyperlink w:anchor="_Toc15239" w:history="1">
        <w:r>
          <w:rPr>
            <w:rFonts w:ascii="仿宋" w:eastAsia="仿宋" w:hAnsi="仿宋" w:cs="仿宋" w:hint="eastAsia"/>
            <w:lang w:eastAsia="zh-CN"/>
          </w:rPr>
          <w:t>六、工艺说明</w:t>
        </w:r>
        <w:r>
          <w:tab/>
        </w:r>
        <w:r>
          <w:fldChar w:fldCharType="begin"/>
        </w:r>
        <w:r>
          <w:instrText xml:space="preserve"> PAGEREF _Toc15239 \h </w:instrText>
        </w:r>
        <w:r>
          <w:fldChar w:fldCharType="separate"/>
        </w:r>
        <w:r>
          <w:t>22</w:t>
        </w:r>
        <w:r>
          <w:fldChar w:fldCharType="end"/>
        </w:r>
      </w:hyperlink>
    </w:p>
    <w:p>
      <w:pPr>
        <w:pStyle w:val="TOC2"/>
        <w:tabs>
          <w:tab w:val="right" w:leader="dot" w:pos="8306"/>
        </w:tabs>
      </w:pPr>
      <w:hyperlink w:anchor="_Toc25412" w:history="1">
        <w:r>
          <w:rPr>
            <w:rFonts w:ascii="仿宋" w:eastAsia="仿宋" w:hAnsi="仿宋" w:cs="仿宋" w:hint="eastAsia"/>
            <w:lang w:eastAsia="zh-CN"/>
          </w:rPr>
          <w:t>(一)、技术管理特点</w:t>
        </w:r>
        <w:r>
          <w:tab/>
        </w:r>
        <w:r>
          <w:fldChar w:fldCharType="begin"/>
        </w:r>
        <w:r>
          <w:instrText xml:space="preserve"> PAGEREF _Toc25412 \h </w:instrText>
        </w:r>
        <w:r>
          <w:fldChar w:fldCharType="separate"/>
        </w:r>
        <w:r>
          <w:t>22</w:t>
        </w:r>
        <w:r>
          <w:fldChar w:fldCharType="end"/>
        </w:r>
      </w:hyperlink>
    </w:p>
    <w:p>
      <w:pPr>
        <w:pStyle w:val="TOC2"/>
        <w:tabs>
          <w:tab w:val="right" w:leader="dot" w:pos="8306"/>
        </w:tabs>
      </w:pPr>
      <w:hyperlink w:anchor="_Toc21680" w:history="1">
        <w:r>
          <w:rPr>
            <w:rFonts w:ascii="仿宋" w:eastAsia="仿宋" w:hAnsi="仿宋" w:cs="仿宋" w:hint="eastAsia"/>
            <w:lang w:eastAsia="zh-CN"/>
          </w:rPr>
          <w:t>(二)、直播电商项目工艺技术设计方案</w:t>
        </w:r>
        <w:r>
          <w:tab/>
        </w:r>
        <w:r>
          <w:fldChar w:fldCharType="begin"/>
        </w:r>
        <w:r>
          <w:instrText xml:space="preserve"> PAGEREF _Toc21680 \h </w:instrText>
        </w:r>
        <w:r>
          <w:fldChar w:fldCharType="separate"/>
        </w:r>
        <w:r>
          <w:t>23</w:t>
        </w:r>
        <w:r>
          <w:fldChar w:fldCharType="end"/>
        </w:r>
      </w:hyperlink>
    </w:p>
    <w:p>
      <w:pPr>
        <w:pStyle w:val="TOC2"/>
        <w:tabs>
          <w:tab w:val="right" w:leader="dot" w:pos="8306"/>
        </w:tabs>
      </w:pPr>
      <w:hyperlink w:anchor="_Toc11441" w:history="1">
        <w:r>
          <w:rPr>
            <w:rFonts w:ascii="仿宋" w:eastAsia="仿宋" w:hAnsi="仿宋" w:cs="仿宋" w:hint="eastAsia"/>
            <w:lang w:eastAsia="zh-CN"/>
          </w:rPr>
          <w:t>(三)、设备选型方案</w:t>
        </w:r>
        <w:r>
          <w:tab/>
        </w:r>
        <w:r>
          <w:fldChar w:fldCharType="begin"/>
        </w:r>
        <w:r>
          <w:instrText xml:space="preserve"> PAGEREF _Toc11441 \h </w:instrText>
        </w:r>
        <w:r>
          <w:fldChar w:fldCharType="separate"/>
        </w:r>
        <w:r>
          <w:t>24</w:t>
        </w:r>
        <w:r>
          <w:fldChar w:fldCharType="end"/>
        </w:r>
      </w:hyperlink>
    </w:p>
    <w:p>
      <w:pPr>
        <w:pStyle w:val="TOC1"/>
        <w:tabs>
          <w:tab w:val="right" w:leader="dot" w:pos="8306"/>
        </w:tabs>
      </w:pPr>
      <w:hyperlink w:anchor="_Toc11599" w:history="1">
        <w:r>
          <w:rPr>
            <w:rFonts w:ascii="仿宋" w:eastAsia="仿宋" w:hAnsi="仿宋" w:cs="仿宋" w:hint="eastAsia"/>
            <w:lang w:eastAsia="zh-CN"/>
          </w:rPr>
          <w:t>七、生产安全保护</w:t>
        </w:r>
        <w:r>
          <w:tab/>
        </w:r>
        <w:r>
          <w:fldChar w:fldCharType="begin"/>
        </w:r>
        <w:r>
          <w:instrText xml:space="preserve"> PAGEREF _Toc11599 \h </w:instrText>
        </w:r>
        <w:r>
          <w:fldChar w:fldCharType="separate"/>
        </w:r>
        <w:r>
          <w:t>25</w:t>
        </w:r>
        <w:r>
          <w:fldChar w:fldCharType="end"/>
        </w:r>
      </w:hyperlink>
    </w:p>
    <w:p>
      <w:pPr>
        <w:pStyle w:val="TOC2"/>
        <w:tabs>
          <w:tab w:val="right" w:leader="dot" w:pos="8306"/>
        </w:tabs>
      </w:pPr>
      <w:hyperlink w:anchor="_Toc10560" w:history="1">
        <w:r>
          <w:rPr>
            <w:rFonts w:ascii="仿宋" w:eastAsia="仿宋" w:hAnsi="仿宋" w:cs="仿宋" w:hint="eastAsia"/>
            <w:lang w:eastAsia="zh-CN"/>
          </w:rPr>
          <w:t>(一)、消防安全</w:t>
        </w:r>
        <w:r>
          <w:tab/>
        </w:r>
        <w:r>
          <w:fldChar w:fldCharType="begin"/>
        </w:r>
        <w:r>
          <w:instrText xml:space="preserve"> PAGEREF _Toc10560 \h </w:instrText>
        </w:r>
        <w:r>
          <w:fldChar w:fldCharType="separate"/>
        </w:r>
        <w:r>
          <w:t>25</w:t>
        </w:r>
        <w:r>
          <w:fldChar w:fldCharType="end"/>
        </w:r>
      </w:hyperlink>
    </w:p>
    <w:p>
      <w:pPr>
        <w:pStyle w:val="TOC2"/>
        <w:tabs>
          <w:tab w:val="right" w:leader="dot" w:pos="8306"/>
        </w:tabs>
      </w:pPr>
      <w:hyperlink w:anchor="_Toc13569" w:history="1">
        <w:r>
          <w:rPr>
            <w:rFonts w:ascii="仿宋" w:eastAsia="仿宋" w:hAnsi="仿宋" w:cs="仿宋" w:hint="eastAsia"/>
            <w:lang w:eastAsia="zh-CN"/>
          </w:rPr>
          <w:t>(二)、防火防爆总图布置措施</w:t>
        </w:r>
        <w:r>
          <w:tab/>
        </w:r>
        <w:r>
          <w:fldChar w:fldCharType="begin"/>
        </w:r>
        <w:r>
          <w:instrText xml:space="preserve"> PAGEREF _Toc13569 \h </w:instrText>
        </w:r>
        <w:r>
          <w:fldChar w:fldCharType="separate"/>
        </w:r>
        <w:r>
          <w:t>27</w:t>
        </w:r>
        <w:r>
          <w:fldChar w:fldCharType="end"/>
        </w:r>
      </w:hyperlink>
    </w:p>
    <w:p>
      <w:pPr>
        <w:pStyle w:val="TOC2"/>
        <w:tabs>
          <w:tab w:val="right" w:leader="dot" w:pos="8306"/>
        </w:tabs>
      </w:pPr>
      <w:hyperlink w:anchor="_Toc26675" w:history="1">
        <w:r>
          <w:rPr>
            <w:rFonts w:ascii="仿宋" w:eastAsia="仿宋" w:hAnsi="仿宋" w:cs="仿宋" w:hint="eastAsia"/>
            <w:lang w:eastAsia="zh-CN"/>
          </w:rPr>
          <w:t>(三)、自然灾害防范措施</w:t>
        </w:r>
        <w:r>
          <w:tab/>
        </w:r>
        <w:r>
          <w:fldChar w:fldCharType="begin"/>
        </w:r>
        <w:r>
          <w:instrText xml:space="preserve"> PAGEREF _Toc26675 \h </w:instrText>
        </w:r>
        <w:r>
          <w:fldChar w:fldCharType="separate"/>
        </w:r>
        <w:r>
          <w:t>28</w:t>
        </w:r>
        <w:r>
          <w:fldChar w:fldCharType="end"/>
        </w:r>
      </w:hyperlink>
    </w:p>
    <w:p>
      <w:pPr>
        <w:pStyle w:val="TOC2"/>
        <w:tabs>
          <w:tab w:val="right" w:leader="dot" w:pos="8306"/>
        </w:tabs>
      </w:pPr>
      <w:hyperlink w:anchor="_Toc2988" w:history="1">
        <w:r>
          <w:rPr>
            <w:rFonts w:ascii="仿宋" w:eastAsia="仿宋" w:hAnsi="仿宋" w:cs="仿宋" w:hint="eastAsia"/>
            <w:lang w:eastAsia="zh-CN"/>
          </w:rPr>
          <w:t>(四)、安全色及安全标志使用要求</w:t>
        </w:r>
        <w:r>
          <w:tab/>
        </w:r>
        <w:r>
          <w:fldChar w:fldCharType="begin"/>
        </w:r>
        <w:r>
          <w:instrText xml:space="preserve"> PAGEREF _Toc2988 \h </w:instrText>
        </w:r>
        <w:r>
          <w:fldChar w:fldCharType="separate"/>
        </w:r>
        <w:r>
          <w:t>29</w:t>
        </w:r>
        <w:r>
          <w:fldChar w:fldCharType="end"/>
        </w:r>
      </w:hyperlink>
    </w:p>
    <w:p>
      <w:pPr>
        <w:pStyle w:val="TOC2"/>
        <w:tabs>
          <w:tab w:val="right" w:leader="dot" w:pos="8306"/>
        </w:tabs>
      </w:pPr>
      <w:hyperlink w:anchor="_Toc26817" w:history="1">
        <w:r>
          <w:rPr>
            <w:rFonts w:ascii="仿宋" w:eastAsia="仿宋" w:hAnsi="仿宋" w:cs="仿宋" w:hint="eastAsia"/>
            <w:lang w:eastAsia="zh-CN"/>
          </w:rPr>
          <w:t>(五)、防尘防毒措施</w:t>
        </w:r>
        <w:r>
          <w:tab/>
        </w:r>
        <w:r>
          <w:fldChar w:fldCharType="begin"/>
        </w:r>
        <w:r>
          <w:instrText xml:space="preserve"> PAGEREF _Toc26817 \h </w:instrText>
        </w:r>
        <w:r>
          <w:fldChar w:fldCharType="separate"/>
        </w:r>
        <w:r>
          <w:t>30</w:t>
        </w:r>
        <w:r>
          <w:fldChar w:fldCharType="end"/>
        </w:r>
      </w:hyperlink>
    </w:p>
    <w:p>
      <w:pPr>
        <w:pStyle w:val="TOC2"/>
        <w:tabs>
          <w:tab w:val="right" w:leader="dot" w:pos="8306"/>
        </w:tabs>
      </w:pPr>
      <w:hyperlink w:anchor="_Toc16113" w:history="1">
        <w:r>
          <w:rPr>
            <w:rFonts w:ascii="仿宋" w:eastAsia="仿宋" w:hAnsi="仿宋" w:cs="仿宋" w:hint="eastAsia"/>
            <w:lang w:eastAsia="zh-CN"/>
          </w:rPr>
          <w:t>(六)、防静电、触电防护及防雷措施</w:t>
        </w:r>
        <w:r>
          <w:tab/>
        </w:r>
        <w:r>
          <w:fldChar w:fldCharType="begin"/>
        </w:r>
        <w:r>
          <w:instrText xml:space="preserve"> PAGEREF _Toc16113 \h </w:instrText>
        </w:r>
        <w:r>
          <w:fldChar w:fldCharType="separate"/>
        </w:r>
        <w:r>
          <w:t>30</w:t>
        </w:r>
        <w:r>
          <w:fldChar w:fldCharType="end"/>
        </w:r>
      </w:hyperlink>
    </w:p>
    <w:p>
      <w:pPr>
        <w:pStyle w:val="TOC2"/>
        <w:tabs>
          <w:tab w:val="right" w:leader="dot" w:pos="8306"/>
        </w:tabs>
      </w:pPr>
      <w:hyperlink w:anchor="_Toc26691" w:history="1">
        <w:r>
          <w:rPr>
            <w:rFonts w:ascii="仿宋" w:eastAsia="仿宋" w:hAnsi="仿宋" w:cs="仿宋" w:hint="eastAsia"/>
            <w:lang w:eastAsia="zh-CN"/>
          </w:rPr>
          <w:t>(七)、机械设备安全保障措施</w:t>
        </w:r>
        <w:r>
          <w:tab/>
        </w:r>
        <w:r>
          <w:fldChar w:fldCharType="begin"/>
        </w:r>
        <w:r>
          <w:instrText xml:space="preserve"> PAGEREF _Toc26691 \h </w:instrText>
        </w:r>
        <w:r>
          <w:fldChar w:fldCharType="separate"/>
        </w:r>
        <w:r>
          <w:t>32</w:t>
        </w:r>
        <w:r>
          <w:fldChar w:fldCharType="end"/>
        </w:r>
      </w:hyperlink>
    </w:p>
    <w:p>
      <w:pPr>
        <w:pStyle w:val="TOC1"/>
        <w:tabs>
          <w:tab w:val="right" w:leader="dot" w:pos="8306"/>
        </w:tabs>
      </w:pPr>
      <w:hyperlink w:anchor="_Toc19479" w:history="1">
        <w:r>
          <w:rPr>
            <w:rFonts w:ascii="仿宋" w:eastAsia="仿宋" w:hAnsi="仿宋" w:cs="仿宋" w:hint="eastAsia"/>
            <w:lang w:eastAsia="zh-CN"/>
          </w:rPr>
          <w:t>八、直播电商项目经营效益</w:t>
        </w:r>
        <w:r>
          <w:tab/>
        </w:r>
        <w:r>
          <w:fldChar w:fldCharType="begin"/>
        </w:r>
        <w:r>
          <w:instrText xml:space="preserve"> PAGEREF _Toc19479 \h </w:instrText>
        </w:r>
        <w:r>
          <w:fldChar w:fldCharType="separate"/>
        </w:r>
        <w:r>
          <w:t>33</w:t>
        </w:r>
        <w:r>
          <w:fldChar w:fldCharType="end"/>
        </w:r>
      </w:hyperlink>
    </w:p>
    <w:p>
      <w:pPr>
        <w:pStyle w:val="TOC2"/>
        <w:tabs>
          <w:tab w:val="right" w:leader="dot" w:pos="8306"/>
        </w:tabs>
      </w:pPr>
      <w:hyperlink w:anchor="_Toc5872" w:history="1">
        <w:r>
          <w:rPr>
            <w:rFonts w:ascii="仿宋" w:eastAsia="仿宋" w:hAnsi="仿宋" w:cs="仿宋" w:hint="eastAsia"/>
            <w:lang w:eastAsia="zh-CN"/>
          </w:rPr>
          <w:t>(一)、经济评价财务测算</w:t>
        </w:r>
        <w:r>
          <w:tab/>
        </w:r>
        <w:r>
          <w:fldChar w:fldCharType="begin"/>
        </w:r>
        <w:r>
          <w:instrText xml:space="preserve"> PAGEREF _Toc5872 \h </w:instrText>
        </w:r>
        <w:r>
          <w:fldChar w:fldCharType="separate"/>
        </w:r>
        <w:r>
          <w:t>33</w:t>
        </w:r>
        <w:r>
          <w:fldChar w:fldCharType="end"/>
        </w:r>
      </w:hyperlink>
    </w:p>
    <w:p>
      <w:pPr>
        <w:pStyle w:val="TOC2"/>
        <w:tabs>
          <w:tab w:val="right" w:leader="dot" w:pos="8306"/>
        </w:tabs>
      </w:pPr>
      <w:hyperlink w:anchor="_Toc21082" w:history="1">
        <w:r>
          <w:rPr>
            <w:rFonts w:ascii="仿宋" w:eastAsia="仿宋" w:hAnsi="仿宋" w:cs="仿宋" w:hint="eastAsia"/>
            <w:lang w:eastAsia="zh-CN"/>
          </w:rPr>
          <w:t>(二)、直播电商项目盈利能力分析</w:t>
        </w:r>
        <w:r>
          <w:tab/>
        </w:r>
        <w:r>
          <w:fldChar w:fldCharType="begin"/>
        </w:r>
        <w:r>
          <w:instrText xml:space="preserve"> PAGEREF _Toc21082 \h </w:instrText>
        </w:r>
        <w:r>
          <w:fldChar w:fldCharType="separate"/>
        </w:r>
        <w:r>
          <w:t>34</w:t>
        </w:r>
        <w:r>
          <w:fldChar w:fldCharType="end"/>
        </w:r>
      </w:hyperlink>
    </w:p>
    <w:p>
      <w:pPr>
        <w:pStyle w:val="TOC1"/>
        <w:tabs>
          <w:tab w:val="right" w:leader="dot" w:pos="8306"/>
        </w:tabs>
      </w:pPr>
      <w:hyperlink w:anchor="_Toc3943" w:history="1">
        <w:r>
          <w:rPr>
            <w:rFonts w:ascii="仿宋" w:eastAsia="仿宋" w:hAnsi="仿宋" w:cs="仿宋" w:hint="eastAsia"/>
            <w:lang w:eastAsia="zh-CN"/>
          </w:rPr>
          <w:t>九、直播电商项目人力资源管理</w:t>
        </w:r>
        <w:r>
          <w:tab/>
        </w:r>
        <w:r>
          <w:fldChar w:fldCharType="begin"/>
        </w:r>
        <w:r>
          <w:instrText xml:space="preserve"> PAGEREF _Toc3943 \h </w:instrText>
        </w:r>
        <w:r>
          <w:fldChar w:fldCharType="separate"/>
        </w:r>
        <w:r>
          <w:t>35</w:t>
        </w:r>
        <w:r>
          <w:fldChar w:fldCharType="end"/>
        </w:r>
      </w:hyperlink>
    </w:p>
    <w:p>
      <w:pPr>
        <w:pStyle w:val="TOC2"/>
        <w:tabs>
          <w:tab w:val="right" w:leader="dot" w:pos="8306"/>
        </w:tabs>
      </w:pPr>
      <w:hyperlink w:anchor="_Toc210" w:history="1">
        <w:r>
          <w:rPr>
            <w:rFonts w:ascii="仿宋" w:eastAsia="仿宋" w:hAnsi="仿宋" w:cs="仿宋" w:hint="eastAsia"/>
            <w:lang w:eastAsia="zh-CN"/>
          </w:rPr>
          <w:t>(一)、建立健全的预算管理制度</w:t>
        </w:r>
        <w:r>
          <w:tab/>
        </w:r>
        <w:r>
          <w:fldChar w:fldCharType="begin"/>
        </w:r>
        <w:r>
          <w:instrText xml:space="preserve"> PAGEREF _Toc210 \h </w:instrText>
        </w:r>
        <w:r>
          <w:fldChar w:fldCharType="separate"/>
        </w:r>
        <w:r>
          <w:t>35</w:t>
        </w:r>
        <w:r>
          <w:fldChar w:fldCharType="end"/>
        </w:r>
      </w:hyperlink>
    </w:p>
    <w:p>
      <w:pPr>
        <w:pStyle w:val="TOC2"/>
        <w:tabs>
          <w:tab w:val="right" w:leader="dot" w:pos="8306"/>
        </w:tabs>
      </w:pPr>
      <w:hyperlink w:anchor="_Toc3986" w:history="1">
        <w:r>
          <w:rPr>
            <w:rFonts w:ascii="仿宋" w:eastAsia="仿宋" w:hAnsi="仿宋" w:cs="仿宋" w:hint="eastAsia"/>
            <w:lang w:eastAsia="zh-CN"/>
          </w:rPr>
          <w:t>(二)、加强资金流动监控</w:t>
        </w:r>
        <w:r>
          <w:tab/>
        </w:r>
        <w:r>
          <w:fldChar w:fldCharType="begin"/>
        </w:r>
        <w:r>
          <w:instrText xml:space="preserve"> PAGEREF _Toc3986 \h </w:instrText>
        </w:r>
        <w:r>
          <w:fldChar w:fldCharType="separate"/>
        </w:r>
        <w:r>
          <w:t>37</w:t>
        </w:r>
        <w:r>
          <w:fldChar w:fldCharType="end"/>
        </w:r>
      </w:hyperlink>
    </w:p>
    <w:p>
      <w:pPr>
        <w:pStyle w:val="TOC2"/>
        <w:tabs>
          <w:tab w:val="right" w:leader="dot" w:pos="8306"/>
        </w:tabs>
      </w:pPr>
      <w:hyperlink w:anchor="_Toc25659" w:history="1">
        <w:r>
          <w:rPr>
            <w:rFonts w:ascii="仿宋" w:eastAsia="仿宋" w:hAnsi="仿宋" w:cs="仿宋" w:hint="eastAsia"/>
            <w:lang w:eastAsia="zh-CN"/>
          </w:rPr>
          <w:t>(三)、制定完善的风险控制机制</w:t>
        </w:r>
        <w:r>
          <w:tab/>
        </w:r>
        <w:r>
          <w:fldChar w:fldCharType="begin"/>
        </w:r>
        <w:r>
          <w:instrText xml:space="preserve"> PAGEREF _Toc25659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649" w:history="1">
        <w:r>
          <w:rPr>
            <w:rFonts w:ascii="仿宋" w:eastAsia="仿宋" w:hAnsi="仿宋" w:cs="仿宋" w:hint="eastAsia"/>
            <w:lang w:eastAsia="zh-CN"/>
          </w:rPr>
          <w:t>(四)、优化成本管理</w:t>
        </w:r>
        <w:r>
          <w:tab/>
        </w:r>
        <w:r>
          <w:fldChar w:fldCharType="begin"/>
        </w:r>
        <w:r>
          <w:instrText xml:space="preserve"> PAGEREF _Toc9649 \h </w:instrText>
        </w:r>
        <w:r>
          <w:fldChar w:fldCharType="separate"/>
        </w:r>
        <w:r>
          <w:t>39</w:t>
        </w:r>
        <w:r>
          <w:fldChar w:fldCharType="end"/>
        </w:r>
      </w:hyperlink>
    </w:p>
    <w:p>
      <w:pPr>
        <w:pStyle w:val="TOC1"/>
        <w:tabs>
          <w:tab w:val="right" w:leader="dot" w:pos="8306"/>
        </w:tabs>
      </w:pPr>
      <w:hyperlink w:anchor="_Toc7280" w:history="1">
        <w:r>
          <w:rPr>
            <w:rFonts w:ascii="仿宋" w:eastAsia="仿宋" w:hAnsi="仿宋" w:cs="仿宋" w:hint="eastAsia"/>
            <w:lang w:eastAsia="zh-CN"/>
          </w:rPr>
          <w:t>十、直播电商项目创新与研发</w:t>
        </w:r>
        <w:r>
          <w:tab/>
        </w:r>
        <w:r>
          <w:fldChar w:fldCharType="begin"/>
        </w:r>
        <w:r>
          <w:instrText xml:space="preserve"> PAGEREF _Toc7280 \h </w:instrText>
        </w:r>
        <w:r>
          <w:fldChar w:fldCharType="separate"/>
        </w:r>
        <w:r>
          <w:t>41</w:t>
        </w:r>
        <w:r>
          <w:fldChar w:fldCharType="end"/>
        </w:r>
      </w:hyperlink>
    </w:p>
    <w:p>
      <w:pPr>
        <w:pStyle w:val="TOC2"/>
        <w:tabs>
          <w:tab w:val="right" w:leader="dot" w:pos="8306"/>
        </w:tabs>
      </w:pPr>
      <w:hyperlink w:anchor="_Toc23168" w:history="1">
        <w:r>
          <w:rPr>
            <w:rFonts w:ascii="仿宋" w:eastAsia="仿宋" w:hAnsi="仿宋" w:cs="仿宋" w:hint="eastAsia"/>
            <w:lang w:eastAsia="zh-CN"/>
          </w:rPr>
          <w:t>(一)、创新策略与方向</w:t>
        </w:r>
        <w:r>
          <w:tab/>
        </w:r>
        <w:r>
          <w:fldChar w:fldCharType="begin"/>
        </w:r>
        <w:r>
          <w:instrText xml:space="preserve"> PAGEREF _Toc23168 \h </w:instrText>
        </w:r>
        <w:r>
          <w:fldChar w:fldCharType="separate"/>
        </w:r>
        <w:r>
          <w:t>41</w:t>
        </w:r>
        <w:r>
          <w:fldChar w:fldCharType="end"/>
        </w:r>
      </w:hyperlink>
    </w:p>
    <w:p>
      <w:pPr>
        <w:pStyle w:val="TOC2"/>
        <w:tabs>
          <w:tab w:val="right" w:leader="dot" w:pos="8306"/>
        </w:tabs>
      </w:pPr>
      <w:hyperlink w:anchor="_Toc32346" w:history="1">
        <w:r>
          <w:rPr>
            <w:rFonts w:ascii="仿宋" w:eastAsia="仿宋" w:hAnsi="仿宋" w:cs="仿宋" w:hint="eastAsia"/>
            <w:lang w:eastAsia="zh-CN"/>
          </w:rPr>
          <w:t>(二)、研发规划与投入</w:t>
        </w:r>
        <w:r>
          <w:tab/>
        </w:r>
        <w:r>
          <w:fldChar w:fldCharType="begin"/>
        </w:r>
        <w:r>
          <w:instrText xml:space="preserve"> PAGEREF _Toc32346 \h </w:instrText>
        </w:r>
        <w:r>
          <w:fldChar w:fldCharType="separate"/>
        </w:r>
        <w:r>
          <w:t>42</w:t>
        </w:r>
        <w:r>
          <w:fldChar w:fldCharType="end"/>
        </w:r>
      </w:hyperlink>
    </w:p>
    <w:p>
      <w:pPr>
        <w:pStyle w:val="TOC1"/>
        <w:tabs>
          <w:tab w:val="right" w:leader="dot" w:pos="8306"/>
        </w:tabs>
      </w:pPr>
      <w:hyperlink w:anchor="_Toc27099" w:history="1">
        <w:r>
          <w:rPr>
            <w:rFonts w:ascii="仿宋" w:eastAsia="仿宋" w:hAnsi="仿宋" w:cs="仿宋" w:hint="eastAsia"/>
            <w:lang w:eastAsia="zh-CN"/>
          </w:rPr>
          <w:t>十一、直播电商项目计划安排</w:t>
        </w:r>
        <w:r>
          <w:tab/>
        </w:r>
        <w:r>
          <w:fldChar w:fldCharType="begin"/>
        </w:r>
        <w:r>
          <w:instrText xml:space="preserve"> PAGEREF _Toc27099 \h </w:instrText>
        </w:r>
        <w:r>
          <w:fldChar w:fldCharType="separate"/>
        </w:r>
        <w:r>
          <w:t>44</w:t>
        </w:r>
        <w:r>
          <w:fldChar w:fldCharType="end"/>
        </w:r>
      </w:hyperlink>
    </w:p>
    <w:p>
      <w:pPr>
        <w:pStyle w:val="TOC2"/>
        <w:tabs>
          <w:tab w:val="right" w:leader="dot" w:pos="8306"/>
        </w:tabs>
      </w:pPr>
      <w:hyperlink w:anchor="_Toc3735" w:history="1">
        <w:r>
          <w:rPr>
            <w:rFonts w:ascii="仿宋" w:eastAsia="仿宋" w:hAnsi="仿宋" w:cs="仿宋" w:hint="eastAsia"/>
            <w:lang w:eastAsia="zh-CN"/>
          </w:rPr>
          <w:t>(一)、建设周期</w:t>
        </w:r>
        <w:r>
          <w:tab/>
        </w:r>
        <w:r>
          <w:fldChar w:fldCharType="begin"/>
        </w:r>
        <w:r>
          <w:instrText xml:space="preserve"> PAGEREF _Toc3735 \h </w:instrText>
        </w:r>
        <w:r>
          <w:fldChar w:fldCharType="separate"/>
        </w:r>
        <w:r>
          <w:t>44</w:t>
        </w:r>
        <w:r>
          <w:fldChar w:fldCharType="end"/>
        </w:r>
      </w:hyperlink>
    </w:p>
    <w:p>
      <w:pPr>
        <w:pStyle w:val="TOC2"/>
        <w:tabs>
          <w:tab w:val="right" w:leader="dot" w:pos="8306"/>
        </w:tabs>
      </w:pPr>
      <w:hyperlink w:anchor="_Toc25943" w:history="1">
        <w:r>
          <w:rPr>
            <w:rFonts w:ascii="仿宋" w:eastAsia="仿宋" w:hAnsi="仿宋" w:cs="仿宋" w:hint="eastAsia"/>
            <w:lang w:eastAsia="zh-CN"/>
          </w:rPr>
          <w:t>(二)、建设进度</w:t>
        </w:r>
        <w:r>
          <w:tab/>
        </w:r>
        <w:r>
          <w:fldChar w:fldCharType="begin"/>
        </w:r>
        <w:r>
          <w:instrText xml:space="preserve"> PAGEREF _Toc25943 \h </w:instrText>
        </w:r>
        <w:r>
          <w:fldChar w:fldCharType="separate"/>
        </w:r>
        <w:r>
          <w:t>45</w:t>
        </w:r>
        <w:r>
          <w:fldChar w:fldCharType="end"/>
        </w:r>
      </w:hyperlink>
    </w:p>
    <w:p>
      <w:pPr>
        <w:pStyle w:val="TOC2"/>
        <w:tabs>
          <w:tab w:val="right" w:leader="dot" w:pos="8306"/>
        </w:tabs>
      </w:pPr>
      <w:hyperlink w:anchor="_Toc25134" w:history="1">
        <w:r>
          <w:rPr>
            <w:rFonts w:ascii="仿宋" w:eastAsia="仿宋" w:hAnsi="仿宋" w:cs="仿宋" w:hint="eastAsia"/>
            <w:lang w:eastAsia="zh-CN"/>
          </w:rPr>
          <w:t>(三)、进度安排注意事项</w:t>
        </w:r>
        <w:r>
          <w:tab/>
        </w:r>
        <w:r>
          <w:fldChar w:fldCharType="begin"/>
        </w:r>
        <w:r>
          <w:instrText xml:space="preserve"> PAGEREF _Toc25134 \h </w:instrText>
        </w:r>
        <w:r>
          <w:fldChar w:fldCharType="separate"/>
        </w:r>
        <w:r>
          <w:t>45</w:t>
        </w:r>
        <w:r>
          <w:fldChar w:fldCharType="end"/>
        </w:r>
      </w:hyperlink>
    </w:p>
    <w:p>
      <w:pPr>
        <w:pStyle w:val="TOC2"/>
        <w:tabs>
          <w:tab w:val="right" w:leader="dot" w:pos="8306"/>
        </w:tabs>
      </w:pPr>
      <w:hyperlink w:anchor="_Toc14487" w:history="1">
        <w:r>
          <w:rPr>
            <w:rFonts w:ascii="仿宋" w:eastAsia="仿宋" w:hAnsi="仿宋" w:cs="仿宋" w:hint="eastAsia"/>
            <w:lang w:eastAsia="zh-CN"/>
          </w:rPr>
          <w:t>(四)、人力资源配置</w:t>
        </w:r>
        <w:r>
          <w:tab/>
        </w:r>
        <w:r>
          <w:fldChar w:fldCharType="begin"/>
        </w:r>
        <w:r>
          <w:instrText xml:space="preserve"> PAGEREF _Toc14487 \h </w:instrText>
        </w:r>
        <w:r>
          <w:fldChar w:fldCharType="separate"/>
        </w:r>
        <w:r>
          <w:t>47</w:t>
        </w:r>
        <w:r>
          <w:fldChar w:fldCharType="end"/>
        </w:r>
      </w:hyperlink>
    </w:p>
    <w:p>
      <w:pPr>
        <w:pStyle w:val="TOC1"/>
        <w:tabs>
          <w:tab w:val="right" w:leader="dot" w:pos="8306"/>
        </w:tabs>
      </w:pPr>
      <w:hyperlink w:anchor="_Toc7685" w:history="1">
        <w:r>
          <w:rPr>
            <w:rFonts w:ascii="仿宋" w:eastAsia="仿宋" w:hAnsi="仿宋" w:cs="仿宋" w:hint="eastAsia"/>
            <w:lang w:eastAsia="zh-CN"/>
          </w:rPr>
          <w:t>十二、直播电商项目财务管理</w:t>
        </w:r>
        <w:r>
          <w:tab/>
        </w:r>
        <w:r>
          <w:fldChar w:fldCharType="begin"/>
        </w:r>
        <w:r>
          <w:instrText xml:space="preserve"> PAGEREF _Toc7685 \h </w:instrText>
        </w:r>
        <w:r>
          <w:fldChar w:fldCharType="separate"/>
        </w:r>
        <w:r>
          <w:t>48</w:t>
        </w:r>
        <w:r>
          <w:fldChar w:fldCharType="end"/>
        </w:r>
      </w:hyperlink>
    </w:p>
    <w:p>
      <w:pPr>
        <w:pStyle w:val="TOC2"/>
        <w:tabs>
          <w:tab w:val="right" w:leader="dot" w:pos="8306"/>
        </w:tabs>
      </w:pPr>
      <w:hyperlink w:anchor="_Toc1392" w:history="1">
        <w:r>
          <w:rPr>
            <w:rFonts w:ascii="仿宋" w:eastAsia="仿宋" w:hAnsi="仿宋" w:cs="仿宋" w:hint="eastAsia"/>
            <w:lang w:eastAsia="zh-CN"/>
          </w:rPr>
          <w:t>(一)、资金需求大</w:t>
        </w:r>
        <w:r>
          <w:tab/>
        </w:r>
        <w:r>
          <w:fldChar w:fldCharType="begin"/>
        </w:r>
        <w:r>
          <w:instrText xml:space="preserve"> PAGEREF _Toc1392 \h </w:instrText>
        </w:r>
        <w:r>
          <w:fldChar w:fldCharType="separate"/>
        </w:r>
        <w:r>
          <w:t>48</w:t>
        </w:r>
        <w:r>
          <w:fldChar w:fldCharType="end"/>
        </w:r>
      </w:hyperlink>
    </w:p>
    <w:p>
      <w:pPr>
        <w:pStyle w:val="TOC2"/>
        <w:tabs>
          <w:tab w:val="right" w:leader="dot" w:pos="8306"/>
        </w:tabs>
      </w:pPr>
      <w:hyperlink w:anchor="_Toc21243" w:history="1">
        <w:r>
          <w:rPr>
            <w:rFonts w:ascii="仿宋" w:eastAsia="仿宋" w:hAnsi="仿宋" w:cs="仿宋" w:hint="eastAsia"/>
            <w:lang w:eastAsia="zh-CN"/>
          </w:rPr>
          <w:t>(二)、研发周期长</w:t>
        </w:r>
        <w:r>
          <w:tab/>
        </w:r>
        <w:r>
          <w:fldChar w:fldCharType="begin"/>
        </w:r>
        <w:r>
          <w:instrText xml:space="preserve"> PAGEREF _Toc21243 \h </w:instrText>
        </w:r>
        <w:r>
          <w:fldChar w:fldCharType="separate"/>
        </w:r>
        <w:r>
          <w:t>49</w:t>
        </w:r>
        <w:r>
          <w:fldChar w:fldCharType="end"/>
        </w:r>
      </w:hyperlink>
    </w:p>
    <w:p>
      <w:pPr>
        <w:pStyle w:val="TOC2"/>
        <w:tabs>
          <w:tab w:val="right" w:leader="dot" w:pos="8306"/>
        </w:tabs>
      </w:pPr>
      <w:hyperlink w:anchor="_Toc15904" w:history="1">
        <w:r>
          <w:rPr>
            <w:rFonts w:ascii="仿宋" w:eastAsia="仿宋" w:hAnsi="仿宋" w:cs="仿宋" w:hint="eastAsia"/>
            <w:lang w:eastAsia="zh-CN"/>
          </w:rPr>
          <w:t>(三)、市场风险大</w:t>
        </w:r>
        <w:r>
          <w:tab/>
        </w:r>
        <w:r>
          <w:fldChar w:fldCharType="begin"/>
        </w:r>
        <w:r>
          <w:instrText xml:space="preserve"> PAGEREF _Toc15904 \h </w:instrText>
        </w:r>
        <w:r>
          <w:fldChar w:fldCharType="separate"/>
        </w:r>
        <w:r>
          <w:t>50</w:t>
        </w:r>
        <w:r>
          <w:fldChar w:fldCharType="end"/>
        </w:r>
      </w:hyperlink>
    </w:p>
    <w:p>
      <w:pPr>
        <w:pStyle w:val="TOC2"/>
        <w:tabs>
          <w:tab w:val="right" w:leader="dot" w:pos="8306"/>
        </w:tabs>
      </w:pPr>
      <w:hyperlink w:anchor="_Toc9169" w:history="1">
        <w:r>
          <w:rPr>
            <w:rFonts w:ascii="仿宋" w:eastAsia="仿宋" w:hAnsi="仿宋" w:cs="仿宋" w:hint="eastAsia"/>
            <w:lang w:eastAsia="zh-CN"/>
          </w:rPr>
          <w:t>(四)、利润率高</w:t>
        </w:r>
        <w:r>
          <w:tab/>
        </w:r>
        <w:r>
          <w:fldChar w:fldCharType="begin"/>
        </w:r>
        <w:r>
          <w:instrText xml:space="preserve"> PAGEREF _Toc9169 \h </w:instrText>
        </w:r>
        <w:r>
          <w:fldChar w:fldCharType="separate"/>
        </w:r>
        <w:r>
          <w:t>53</w:t>
        </w:r>
        <w:r>
          <w:fldChar w:fldCharType="end"/>
        </w:r>
      </w:hyperlink>
    </w:p>
    <w:p>
      <w:pPr>
        <w:pStyle w:val="TOC1"/>
        <w:tabs>
          <w:tab w:val="right" w:leader="dot" w:pos="8306"/>
        </w:tabs>
      </w:pPr>
      <w:hyperlink w:anchor="_Toc22035" w:history="1">
        <w:r>
          <w:rPr>
            <w:rFonts w:ascii="仿宋" w:eastAsia="仿宋" w:hAnsi="仿宋" w:cs="仿宋" w:hint="eastAsia"/>
            <w:lang w:eastAsia="zh-CN"/>
          </w:rPr>
          <w:t>十三、风险识别与分类</w:t>
        </w:r>
        <w:r>
          <w:tab/>
        </w:r>
        <w:r>
          <w:fldChar w:fldCharType="begin"/>
        </w:r>
        <w:r>
          <w:instrText xml:space="preserve"> PAGEREF _Toc22035 \h </w:instrText>
        </w:r>
        <w:r>
          <w:fldChar w:fldCharType="separate"/>
        </w:r>
        <w:r>
          <w:t>55</w:t>
        </w:r>
        <w:r>
          <w:fldChar w:fldCharType="end"/>
        </w:r>
      </w:hyperlink>
    </w:p>
    <w:p>
      <w:pPr>
        <w:pStyle w:val="TOC2"/>
        <w:tabs>
          <w:tab w:val="right" w:leader="dot" w:pos="8306"/>
        </w:tabs>
      </w:pPr>
      <w:hyperlink w:anchor="_Toc19263" w:history="1">
        <w:r>
          <w:rPr>
            <w:rFonts w:ascii="仿宋" w:eastAsia="仿宋" w:hAnsi="仿宋" w:cs="仿宋" w:hint="eastAsia"/>
            <w:lang w:eastAsia="zh-CN"/>
          </w:rPr>
          <w:t>(一)、风险识别</w:t>
        </w:r>
        <w:r>
          <w:tab/>
        </w:r>
        <w:r>
          <w:fldChar w:fldCharType="begin"/>
        </w:r>
        <w:r>
          <w:instrText xml:space="preserve"> PAGEREF _Toc19263 \h </w:instrText>
        </w:r>
        <w:r>
          <w:fldChar w:fldCharType="separate"/>
        </w:r>
        <w:r>
          <w:t>55</w:t>
        </w:r>
        <w:r>
          <w:fldChar w:fldCharType="end"/>
        </w:r>
      </w:hyperlink>
    </w:p>
    <w:p>
      <w:pPr>
        <w:pStyle w:val="TOC2"/>
        <w:tabs>
          <w:tab w:val="right" w:leader="dot" w:pos="8306"/>
        </w:tabs>
      </w:pPr>
      <w:hyperlink w:anchor="_Toc26133" w:history="1">
        <w:r>
          <w:rPr>
            <w:rFonts w:ascii="仿宋" w:eastAsia="仿宋" w:hAnsi="仿宋" w:cs="仿宋" w:hint="eastAsia"/>
            <w:lang w:eastAsia="zh-CN"/>
          </w:rPr>
          <w:t>(二)、风险分类</w:t>
        </w:r>
        <w:r>
          <w:tab/>
        </w:r>
        <w:r>
          <w:fldChar w:fldCharType="begin"/>
        </w:r>
        <w:r>
          <w:instrText xml:space="preserve"> PAGEREF _Toc26133 \h </w:instrText>
        </w:r>
        <w:r>
          <w:fldChar w:fldCharType="separate"/>
        </w:r>
        <w:r>
          <w:t>56</w:t>
        </w:r>
        <w:r>
          <w:fldChar w:fldCharType="end"/>
        </w:r>
      </w:hyperlink>
    </w:p>
    <w:p>
      <w:pPr>
        <w:pStyle w:val="TOC1"/>
        <w:tabs>
          <w:tab w:val="right" w:leader="dot" w:pos="8306"/>
        </w:tabs>
      </w:pPr>
      <w:hyperlink w:anchor="_Toc3059" w:history="1">
        <w:r>
          <w:rPr>
            <w:rFonts w:ascii="仿宋" w:eastAsia="仿宋" w:hAnsi="仿宋" w:cs="仿宋" w:hint="eastAsia"/>
            <w:lang w:eastAsia="zh-CN"/>
          </w:rPr>
          <w:t>十四、直播电商项目实施时间节点</w:t>
        </w:r>
        <w:r>
          <w:tab/>
        </w:r>
        <w:r>
          <w:fldChar w:fldCharType="begin"/>
        </w:r>
        <w:r>
          <w:instrText xml:space="preserve"> PAGEREF _Toc3059 \h </w:instrText>
        </w:r>
        <w:r>
          <w:fldChar w:fldCharType="separate"/>
        </w:r>
        <w:r>
          <w:t>58</w:t>
        </w:r>
        <w:r>
          <w:fldChar w:fldCharType="end"/>
        </w:r>
      </w:hyperlink>
    </w:p>
    <w:p>
      <w:pPr>
        <w:pStyle w:val="TOC2"/>
        <w:tabs>
          <w:tab w:val="right" w:leader="dot" w:pos="8306"/>
        </w:tabs>
      </w:pPr>
      <w:hyperlink w:anchor="_Toc18151" w:history="1">
        <w:r>
          <w:rPr>
            <w:rFonts w:ascii="仿宋" w:eastAsia="仿宋" w:hAnsi="仿宋" w:cs="仿宋" w:hint="eastAsia"/>
            <w:lang w:eastAsia="zh-CN"/>
          </w:rPr>
          <w:t>(一)、直播电商项目启动阶段时间节点</w:t>
        </w:r>
        <w:r>
          <w:tab/>
        </w:r>
        <w:r>
          <w:fldChar w:fldCharType="begin"/>
        </w:r>
        <w:r>
          <w:instrText xml:space="preserve"> PAGEREF _Toc18151 \h </w:instrText>
        </w:r>
        <w:r>
          <w:fldChar w:fldCharType="separate"/>
        </w:r>
        <w:r>
          <w:t>58</w:t>
        </w:r>
        <w:r>
          <w:fldChar w:fldCharType="end"/>
        </w:r>
      </w:hyperlink>
    </w:p>
    <w:p>
      <w:pPr>
        <w:pStyle w:val="TOC2"/>
        <w:tabs>
          <w:tab w:val="right" w:leader="dot" w:pos="8306"/>
        </w:tabs>
      </w:pPr>
      <w:hyperlink w:anchor="_Toc8525" w:history="1">
        <w:r>
          <w:rPr>
            <w:rFonts w:ascii="仿宋" w:eastAsia="仿宋" w:hAnsi="仿宋" w:cs="仿宋" w:hint="eastAsia"/>
            <w:lang w:eastAsia="zh-CN"/>
          </w:rPr>
          <w:t>(二)、直播电商项目执行阶段时间节点</w:t>
        </w:r>
        <w:r>
          <w:tab/>
        </w:r>
        <w:r>
          <w:fldChar w:fldCharType="begin"/>
        </w:r>
        <w:r>
          <w:instrText xml:space="preserve"> PAGEREF _Toc8525 \h </w:instrText>
        </w:r>
        <w:r>
          <w:fldChar w:fldCharType="separate"/>
        </w:r>
        <w:r>
          <w:t>59</w:t>
        </w:r>
        <w:r>
          <w:fldChar w:fldCharType="end"/>
        </w:r>
      </w:hyperlink>
    </w:p>
    <w:p>
      <w:pPr>
        <w:pStyle w:val="TOC2"/>
        <w:tabs>
          <w:tab w:val="right" w:leader="dot" w:pos="8306"/>
        </w:tabs>
      </w:pPr>
      <w:hyperlink w:anchor="_Toc32135" w:history="1">
        <w:r>
          <w:rPr>
            <w:rFonts w:ascii="仿宋" w:eastAsia="仿宋" w:hAnsi="仿宋" w:cs="仿宋" w:hint="eastAsia"/>
            <w:lang w:eastAsia="zh-CN"/>
          </w:rPr>
          <w:t>(三)、直播电商项目完成阶段时间节点</w:t>
        </w:r>
        <w:r>
          <w:tab/>
        </w:r>
        <w:r>
          <w:fldChar w:fldCharType="begin"/>
        </w:r>
        <w:r>
          <w:instrText xml:space="preserve"> PAGEREF _Toc32135 \h </w:instrText>
        </w:r>
        <w:r>
          <w:fldChar w:fldCharType="separate"/>
        </w:r>
        <w:r>
          <w:t>60</w:t>
        </w:r>
        <w:r>
          <w:fldChar w:fldCharType="end"/>
        </w:r>
      </w:hyperlink>
    </w:p>
    <w:p>
      <w:pPr>
        <w:pStyle w:val="TOC1"/>
        <w:tabs>
          <w:tab w:val="right" w:leader="dot" w:pos="8306"/>
        </w:tabs>
      </w:pPr>
      <w:hyperlink w:anchor="_Toc16135" w:history="1">
        <w:r>
          <w:rPr>
            <w:rFonts w:ascii="仿宋" w:eastAsia="仿宋" w:hAnsi="仿宋" w:cs="仿宋" w:hint="eastAsia"/>
            <w:lang w:eastAsia="zh-CN"/>
          </w:rPr>
          <w:t>十五、直播电商项目实施保障措施</w:t>
        </w:r>
        <w:r>
          <w:tab/>
        </w:r>
        <w:r>
          <w:fldChar w:fldCharType="begin"/>
        </w:r>
        <w:r>
          <w:instrText xml:space="preserve"> PAGEREF _Toc16135 \h </w:instrText>
        </w:r>
        <w:r>
          <w:fldChar w:fldCharType="separate"/>
        </w:r>
        <w:r>
          <w:t>61</w:t>
        </w:r>
        <w:r>
          <w:fldChar w:fldCharType="end"/>
        </w:r>
      </w:hyperlink>
    </w:p>
    <w:p>
      <w:pPr>
        <w:pStyle w:val="TOC2"/>
        <w:tabs>
          <w:tab w:val="right" w:leader="dot" w:pos="8306"/>
        </w:tabs>
      </w:pPr>
      <w:hyperlink w:anchor="_Toc28333" w:history="1">
        <w:r>
          <w:rPr>
            <w:rFonts w:ascii="仿宋" w:eastAsia="仿宋" w:hAnsi="仿宋" w:cs="仿宋" w:hint="eastAsia"/>
            <w:lang w:eastAsia="zh-CN"/>
          </w:rPr>
          <w:t>(一)、直播电商项目实施保障机制</w:t>
        </w:r>
        <w:r>
          <w:tab/>
        </w:r>
        <w:r>
          <w:fldChar w:fldCharType="begin"/>
        </w:r>
        <w:r>
          <w:instrText xml:space="preserve"> PAGEREF _Toc28333 \h </w:instrText>
        </w:r>
        <w:r>
          <w:fldChar w:fldCharType="separate"/>
        </w:r>
        <w:r>
          <w:t>61</w:t>
        </w:r>
        <w:r>
          <w:fldChar w:fldCharType="end"/>
        </w:r>
      </w:hyperlink>
    </w:p>
    <w:p>
      <w:pPr>
        <w:pStyle w:val="TOC2"/>
        <w:tabs>
          <w:tab w:val="right" w:leader="dot" w:pos="8306"/>
        </w:tabs>
      </w:pPr>
      <w:hyperlink w:anchor="_Toc24376" w:history="1">
        <w:r>
          <w:rPr>
            <w:rFonts w:ascii="仿宋" w:eastAsia="仿宋" w:hAnsi="仿宋" w:cs="仿宋" w:hint="eastAsia"/>
            <w:lang w:eastAsia="zh-CN"/>
          </w:rPr>
          <w:t>(二)、直播电商项目法律合规要求</w:t>
        </w:r>
        <w:r>
          <w:tab/>
        </w:r>
        <w:r>
          <w:fldChar w:fldCharType="begin"/>
        </w:r>
        <w:r>
          <w:instrText xml:space="preserve"> PAGEREF _Toc24376 \h </w:instrText>
        </w:r>
        <w:r>
          <w:fldChar w:fldCharType="separate"/>
        </w:r>
        <w:r>
          <w:t>65</w:t>
        </w:r>
        <w:r>
          <w:fldChar w:fldCharType="end"/>
        </w:r>
      </w:hyperlink>
    </w:p>
    <w:p>
      <w:pPr>
        <w:pStyle w:val="TOC2"/>
        <w:tabs>
          <w:tab w:val="right" w:leader="dot" w:pos="8306"/>
        </w:tabs>
      </w:pPr>
      <w:hyperlink w:anchor="_Toc15185" w:history="1">
        <w:r>
          <w:rPr>
            <w:rFonts w:ascii="仿宋" w:eastAsia="仿宋" w:hAnsi="仿宋" w:cs="仿宋" w:hint="eastAsia"/>
            <w:lang w:eastAsia="zh-CN"/>
          </w:rPr>
          <w:t>(三)、直播电商项目合同管理与法律事务</w:t>
        </w:r>
        <w:r>
          <w:tab/>
        </w:r>
        <w:r>
          <w:fldChar w:fldCharType="begin"/>
        </w:r>
        <w:r>
          <w:instrText xml:space="preserve"> PAGEREF _Toc15185 \h </w:instrText>
        </w:r>
        <w:r>
          <w:fldChar w:fldCharType="separate"/>
        </w:r>
        <w:r>
          <w:t>69</w:t>
        </w:r>
        <w:r>
          <w:fldChar w:fldCharType="end"/>
        </w:r>
      </w:hyperlink>
    </w:p>
    <w:p>
      <w:pPr>
        <w:pStyle w:val="TOC2"/>
        <w:tabs>
          <w:tab w:val="right" w:leader="dot" w:pos="8306"/>
        </w:tabs>
      </w:pPr>
      <w:hyperlink w:anchor="_Toc22862" w:history="1">
        <w:r>
          <w:rPr>
            <w:rFonts w:ascii="仿宋" w:eastAsia="仿宋" w:hAnsi="仿宋" w:cs="仿宋" w:hint="eastAsia"/>
            <w:lang w:eastAsia="zh-CN"/>
          </w:rPr>
          <w:t>(四)、直播电商项目知识产权保护策略</w:t>
        </w:r>
        <w:r>
          <w:tab/>
        </w:r>
        <w:r>
          <w:fldChar w:fldCharType="begin"/>
        </w:r>
        <w:r>
          <w:instrText xml:space="preserve"> PAGEREF _Toc22862 \h </w:instrText>
        </w:r>
        <w:r>
          <w:fldChar w:fldCharType="separate"/>
        </w:r>
        <w:r>
          <w:t>75</w:t>
        </w:r>
        <w:r>
          <w:fldChar w:fldCharType="end"/>
        </w:r>
      </w:hyperlink>
    </w:p>
    <w:p>
      <w:pPr>
        <w:pStyle w:val="TOC1"/>
        <w:tabs>
          <w:tab w:val="right" w:leader="dot" w:pos="8306"/>
        </w:tabs>
      </w:pPr>
      <w:hyperlink w:anchor="_Toc30254" w:history="1">
        <w:r>
          <w:rPr>
            <w:rFonts w:ascii="仿宋" w:eastAsia="仿宋" w:hAnsi="仿宋" w:cs="仿宋" w:hint="eastAsia"/>
            <w:lang w:eastAsia="zh-CN"/>
          </w:rPr>
          <w:t>十六、质量管理体系</w:t>
        </w:r>
        <w:r>
          <w:tab/>
        </w:r>
        <w:r>
          <w:fldChar w:fldCharType="begin"/>
        </w:r>
        <w:r>
          <w:instrText xml:space="preserve"> PAGEREF _Toc30254 \h </w:instrText>
        </w:r>
        <w:r>
          <w:fldChar w:fldCharType="separate"/>
        </w:r>
        <w:r>
          <w:t>77</w:t>
        </w:r>
        <w:r>
          <w:fldChar w:fldCharType="end"/>
        </w:r>
      </w:hyperlink>
    </w:p>
    <w:p>
      <w:pPr>
        <w:pStyle w:val="TOC2"/>
        <w:tabs>
          <w:tab w:val="right" w:leader="dot" w:pos="8306"/>
        </w:tabs>
      </w:pPr>
      <w:hyperlink w:anchor="_Toc20978" w:history="1">
        <w:r>
          <w:rPr>
            <w:rFonts w:ascii="仿宋" w:eastAsia="仿宋" w:hAnsi="仿宋" w:cs="仿宋" w:hint="eastAsia"/>
            <w:lang w:eastAsia="zh-CN"/>
          </w:rPr>
          <w:t>(一)、质量目标与方针</w:t>
        </w:r>
        <w:r>
          <w:tab/>
        </w:r>
        <w:r>
          <w:fldChar w:fldCharType="begin"/>
        </w:r>
        <w:r>
          <w:instrText xml:space="preserve"> PAGEREF _Toc20978 \h </w:instrText>
        </w:r>
        <w:r>
          <w:fldChar w:fldCharType="separate"/>
        </w:r>
        <w:r>
          <w:t>77</w:t>
        </w:r>
        <w:r>
          <w:fldChar w:fldCharType="end"/>
        </w:r>
      </w:hyperlink>
    </w:p>
    <w:p>
      <w:pPr>
        <w:pStyle w:val="TOC2"/>
        <w:tabs>
          <w:tab w:val="right" w:leader="dot" w:pos="8306"/>
        </w:tabs>
      </w:pPr>
      <w:hyperlink w:anchor="_Toc8871" w:history="1">
        <w:r>
          <w:rPr>
            <w:rFonts w:ascii="仿宋" w:eastAsia="仿宋" w:hAnsi="仿宋" w:cs="仿宋" w:hint="eastAsia"/>
            <w:lang w:eastAsia="zh-CN"/>
          </w:rPr>
          <w:t>(二)、质量管理责任</w:t>
        </w:r>
        <w:r>
          <w:tab/>
        </w:r>
        <w:r>
          <w:fldChar w:fldCharType="begin"/>
        </w:r>
        <w:r>
          <w:instrText xml:space="preserve"> PAGEREF _Toc8871 \h </w:instrText>
        </w:r>
        <w:r>
          <w:fldChar w:fldCharType="separate"/>
        </w:r>
        <w:r>
          <w:t>78</w:t>
        </w:r>
        <w:r>
          <w:fldChar w:fldCharType="end"/>
        </w:r>
      </w:hyperlink>
    </w:p>
    <w:p>
      <w:pPr>
        <w:pStyle w:val="TOC2"/>
        <w:tabs>
          <w:tab w:val="right" w:leader="dot" w:pos="8306"/>
        </w:tabs>
      </w:pPr>
      <w:hyperlink w:anchor="_Toc21238" w:history="1">
        <w:r>
          <w:rPr>
            <w:rFonts w:ascii="仿宋" w:eastAsia="仿宋" w:hAnsi="仿宋" w:cs="仿宋" w:hint="eastAsia"/>
            <w:lang w:eastAsia="zh-CN"/>
          </w:rPr>
          <w:t>(三)、质量管理体系文件</w:t>
        </w:r>
        <w:r>
          <w:tab/>
        </w:r>
        <w:r>
          <w:fldChar w:fldCharType="begin"/>
        </w:r>
        <w:r>
          <w:instrText xml:space="preserve"> PAGEREF _Toc21238 \h </w:instrText>
        </w:r>
        <w:r>
          <w:fldChar w:fldCharType="separate"/>
        </w:r>
        <w:r>
          <w:t>80</w:t>
        </w:r>
        <w:r>
          <w:fldChar w:fldCharType="end"/>
        </w:r>
      </w:hyperlink>
    </w:p>
    <w:p>
      <w:pPr>
        <w:pStyle w:val="TOC2"/>
        <w:tabs>
          <w:tab w:val="right" w:leader="dot" w:pos="8306"/>
        </w:tabs>
      </w:pPr>
      <w:hyperlink w:anchor="_Toc12146" w:history="1">
        <w:r>
          <w:rPr>
            <w:rFonts w:ascii="仿宋" w:eastAsia="仿宋" w:hAnsi="仿宋" w:cs="仿宋" w:hint="eastAsia"/>
            <w:lang w:eastAsia="zh-CN"/>
          </w:rPr>
          <w:t>(四)、质量培训与教育</w:t>
        </w:r>
        <w:r>
          <w:tab/>
        </w:r>
        <w:r>
          <w:fldChar w:fldCharType="begin"/>
        </w:r>
        <w:r>
          <w:instrText xml:space="preserve"> PAGEREF _Toc12146 \h </w:instrText>
        </w:r>
        <w:r>
          <w:fldChar w:fldCharType="separate"/>
        </w:r>
        <w:r>
          <w:t>82</w:t>
        </w:r>
        <w:r>
          <w:fldChar w:fldCharType="end"/>
        </w:r>
      </w:hyperlink>
    </w:p>
    <w:p>
      <w:pPr>
        <w:pStyle w:val="TOC2"/>
        <w:tabs>
          <w:tab w:val="right" w:leader="dot" w:pos="8306"/>
        </w:tabs>
      </w:pPr>
      <w:hyperlink w:anchor="_Toc5045" w:history="1">
        <w:r>
          <w:rPr>
            <w:rFonts w:ascii="仿宋" w:eastAsia="仿宋" w:hAnsi="仿宋" w:cs="仿宋" w:hint="eastAsia"/>
            <w:lang w:eastAsia="zh-CN"/>
          </w:rPr>
          <w:t>(五)、质量审核与评价</w:t>
        </w:r>
        <w:r>
          <w:tab/>
        </w:r>
        <w:r>
          <w:fldChar w:fldCharType="begin"/>
        </w:r>
        <w:r>
          <w:instrText xml:space="preserve"> PAGEREF _Toc5045 \h </w:instrText>
        </w:r>
        <w:r>
          <w:fldChar w:fldCharType="separate"/>
        </w:r>
        <w:r>
          <w:t>83</w:t>
        </w:r>
        <w:r>
          <w:fldChar w:fldCharType="end"/>
        </w:r>
      </w:hyperlink>
    </w:p>
    <w:p>
      <w:pPr>
        <w:pStyle w:val="TOC2"/>
        <w:tabs>
          <w:tab w:val="right" w:leader="dot" w:pos="8306"/>
        </w:tabs>
      </w:pPr>
      <w:hyperlink w:anchor="_Toc29682" w:history="1">
        <w:r>
          <w:rPr>
            <w:rFonts w:ascii="仿宋" w:eastAsia="仿宋" w:hAnsi="仿宋" w:cs="仿宋" w:hint="eastAsia"/>
            <w:lang w:eastAsia="zh-CN"/>
          </w:rPr>
          <w:t>(六)、不符合与纠正措施</w:t>
        </w:r>
        <w:r>
          <w:tab/>
        </w:r>
        <w:r>
          <w:fldChar w:fldCharType="begin"/>
        </w:r>
        <w:r>
          <w:instrText xml:space="preserve"> PAGEREF _Toc29682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85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902"/>
      <w:r>
        <w:rPr>
          <w:rFonts w:ascii="仿宋" w:eastAsia="仿宋" w:hAnsi="仿宋" w:cs="仿宋" w:hint="eastAsia"/>
          <w:sz w:val="28"/>
          <w:lang w:eastAsia="zh-CN"/>
        </w:rPr>
        <w:t>一、直播电商项目建设背景及必要性分析</w:t>
      </w:r>
      <w:bookmarkEnd w:id="2"/>
    </w:p>
    <w:p>
      <w:pPr>
        <w:pStyle w:val="Heading2"/>
        <w:rPr>
          <w:rFonts w:ascii="仿宋" w:eastAsia="仿宋" w:hAnsi="仿宋" w:cs="仿宋" w:hint="eastAsia"/>
          <w:lang w:eastAsia="zh-CN"/>
        </w:rPr>
      </w:pPr>
      <w:bookmarkStart w:id="3" w:name="_Toc776"/>
      <w:r>
        <w:rPr>
          <w:rFonts w:ascii="仿宋" w:eastAsia="仿宋" w:hAnsi="仿宋" w:cs="仿宋" w:hint="eastAsia"/>
          <w:lang w:eastAsia="zh-CN"/>
        </w:rPr>
        <w:t>(一)、直播电商项目背景分析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直播电商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直播电商项目在这个潮流中的定位。同时，我们将关注行业内涌现的新兴机遇，以便直播电商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直播电商项目提供了强大的发展动力。我们将聚焦于行业内最新的技术发展趋势，包括但不限于人工智能、大数据分析、物联网等领域。通过深度的技术研究，我们将确保直播电商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直播电商项目发展的源泉。我们将投入更多的精力对市场需求进行深入剖析，超越表面的需求，深入挖掘潜在的市场痛点和机遇。通过对市场需求的细致了解，直播电商项目将更有针对性地设计解决方案，满足市场的多样化需求，从而更好地促进直播电商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直播电商项目战略至关重要。我们将对竞争态势进行更为深入的分析，包括但不限于市场份额、产品特点、客户满意度等多个维度。通过深度的竞争分析，直播电商项目将能够更准确地把握市场脉搏，制定具有竞争力的直播电商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直播电商项目的发展具有直接的影响。我们将进行更为全面的法规和政策分析，了解行业发展中的潜在法律风险和合规挑战。通过充分了解和遵守相关法规，直播电商项目将确保在法律框架内合法合规运营，为直播电商项目的稳健发展提供有力支持。</w:t>
      </w:r>
    </w:p>
    <w:p>
      <w:pPr>
        <w:pStyle w:val="Heading2"/>
        <w:ind w:firstLine="560" w:firstLineChars="200"/>
        <w:rPr>
          <w:rFonts w:ascii="仿宋" w:eastAsia="仿宋" w:hAnsi="仿宋" w:cs="仿宋" w:hint="eastAsia"/>
          <w:sz w:val="28"/>
          <w:lang w:eastAsia="zh-CN"/>
        </w:rPr>
      </w:pPr>
      <w:bookmarkStart w:id="4" w:name="_Toc21622"/>
      <w:r>
        <w:rPr>
          <w:rFonts w:ascii="仿宋" w:eastAsia="仿宋" w:hAnsi="仿宋" w:cs="仿宋" w:hint="eastAsia"/>
          <w:sz w:val="28"/>
          <w:lang w:eastAsia="zh-CN"/>
        </w:rPr>
        <w:t>(二)、直播电商项目建设必要性分析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建设的迫切性源于对行业发展趋势的深刻洞察。我们正处于一个行业变革的时代，科技创新、数字化转型成为企业发展的关键动力。直播电商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建设不仅仅是为了跟上潮流，更是为了通过技术创新推动企业的持续发展。通过引入先进的技术和解决方案，直播电商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直播电商项目的建设成为必然选择，通过提高产品质量、拓展服务领域，从而在竞争中获得更多的机会。直播电商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直播电商项目建设的必要性体现在对客户需求更精准的满足。通过直播电商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建设的背后是对企业持续创新的追求。只有通过不断创新，企业才能在竞争中立于不败之地。直播电商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6566"/>
      <w:r>
        <w:rPr>
          <w:rFonts w:ascii="仿宋" w:eastAsia="仿宋" w:hAnsi="仿宋" w:cs="仿宋" w:hint="eastAsia"/>
          <w:sz w:val="28"/>
          <w:lang w:eastAsia="zh-CN"/>
        </w:rPr>
        <w:t>二、直播电商项目危机管理</w:t>
      </w:r>
      <w:bookmarkEnd w:id="5"/>
    </w:p>
    <w:p>
      <w:pPr>
        <w:pStyle w:val="Heading2"/>
        <w:rPr>
          <w:rFonts w:ascii="仿宋" w:eastAsia="仿宋" w:hAnsi="仿宋" w:cs="仿宋" w:hint="eastAsia"/>
          <w:lang w:eastAsia="zh-CN"/>
        </w:rPr>
      </w:pPr>
      <w:bookmarkStart w:id="6" w:name="_Toc25994"/>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直播电商项目危机管理中，危机预警与识别是确保直播电商项目稳健运行的核心步骤。通过建立全面的监测机制，直播电商项目团队旨在及时发现和理解潜在的风险和危机因素，以便采取及时的预防和应对措施，确保直播电商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首先，通过深入的风险评估，直播电商项目团队全面分析了整个直播电商项目和各个阶段可能存在的威胁。这包括准确评估每个潜在风险的发生概率和可能影响的程度，为后续危机预警提供了有力支持。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直播电商项目团队着重于明确定义直播电商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直播电商项目进展的持续监控，团队能够及时发现潜在问题并作出迅速反应。直播电商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在这一阶段，团队的专业素养和反应速度将发挥至关重要的作用，以确保潜在危机能够在初期得到有效的处理，最大程度地减轻负面影响。通过危机预警与识别，直播电商项目得以更有序、可控地推进。</w:t>
      </w:r>
    </w:p>
    <w:p>
      <w:pPr>
        <w:pStyle w:val="Heading2"/>
        <w:ind w:firstLine="560" w:firstLineChars="200"/>
        <w:rPr>
          <w:rFonts w:ascii="仿宋" w:eastAsia="仿宋" w:hAnsi="仿宋" w:cs="仿宋" w:hint="eastAsia"/>
          <w:sz w:val="28"/>
          <w:lang w:eastAsia="zh-CN"/>
        </w:rPr>
      </w:pPr>
      <w:bookmarkStart w:id="7" w:name="_Toc22720"/>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在危机发生时，直播电商项目团队立即行动，成立了应急小组。该小组的任务是迅速制定并实施紧急应对措施，以最小化潜在损失。以下是采取的主要措施：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暂停直播电商项目进度：为遏制危机蔓延，直播电商项目暂时停止进行，以便全面评估当前状况。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资源重新分配：重新评估直播电商项目资源的分配，确保最大限度地减小损失。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实时沟通：与关键利益相关者建立实时沟通机制，向他们传递直播电商项目危机的实际状况，保障直播电商项目核心利益。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在紧急应对的同时，直播电商项目团队强调了团队协作和有效沟通的重要性。以下是团队协作的关键举措：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信息共享机制：建立了信息共享平台，确保团队成员能够及时获取直播电商项目危机的实时信息。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领导者沟通：直播电商项目领导者通过定期会议和即时沟通工具，指导团队应对危机，保持团队稳定运行。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随着危机得到初步控制，直播电商项目团队转向制定恢复计划，以确保直播电商项目能够从中迅速恢复。主要恢复计划包括：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修复受损的进度计划：重新评估直播电商项目进度，制定修复计划，确保直播电商项目尽快回归正常进程。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重新调整资源分配：优化资源分配，确保直播电商项目在有限资源下高效运转。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风险管理机制加强：对直播电商项目风险进行全面评估，制定更强化的风险管理策略，以预防未来可能的危机。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6059"/>
      <w:r>
        <w:rPr>
          <w:rFonts w:ascii="仿宋" w:eastAsia="仿宋" w:hAnsi="仿宋" w:cs="仿宋" w:hint="eastAsia"/>
          <w:sz w:val="28"/>
          <w:lang w:eastAsia="zh-CN"/>
        </w:rPr>
        <w:t>三、直播电商项目概论</w:t>
      </w:r>
      <w:bookmarkEnd w:id="8"/>
    </w:p>
    <w:p>
      <w:pPr>
        <w:pStyle w:val="Heading2"/>
        <w:rPr>
          <w:rFonts w:ascii="仿宋" w:eastAsia="仿宋" w:hAnsi="仿宋" w:cs="仿宋" w:hint="eastAsia"/>
          <w:lang w:eastAsia="zh-CN"/>
        </w:rPr>
      </w:pPr>
      <w:bookmarkStart w:id="9" w:name="_Toc24549"/>
      <w:r>
        <w:rPr>
          <w:rFonts w:ascii="仿宋" w:eastAsia="仿宋" w:hAnsi="仿宋" w:cs="仿宋" w:hint="eastAsia"/>
          <w:lang w:eastAsia="zh-CN"/>
        </w:rPr>
        <w:t>(一)、直播电商项目概况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的起源追溯至对市场的深入洞察。市场的不断演变与变革为直播电商项目提供了难得的机遇。当前市场存在的需求缺口和变革的大环境共同构成了直播电商项目的背景。这个直播电商项目旨在充分利用市场机遇，填补行业中尚未满足的需求，为客户提供全新的解决方案。市场的变革和需求的增长使得这个直播电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直播电商项目名称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正式命名为直播电商。这个名称不仅仅是一个标识，更代表了直播电商项目的核心理念和愿景。它蕴含着直播电商项目所要解决问题的关键字，具有强烈的表达和辨识度，为直播电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直播电商项目目标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的核心目标是提供一种全新、高效的解决方案，满足客户日益增长的需求。直播电商项目追求的不仅仅是满足市场需求，更是在市场中获得卓越的竞争优势。通过不断提升产品或服务的质量和创新水平，直播电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直播电商项目范围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全面涵盖了产品研发、制造、市场推广和售后服务，确保从产品设计到最终用户体验的全方位关注。这一全面的直播电商项目范围是为了确保直播电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直播电商项目时间表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直播电商项目计划在未来18个月内完成，包括研发、测试、市场试点和正式推出等不同阶段。这个时间表的合理设计是为了确保直播电商项目各个阶段的顺利推进，以便按时交付高质量的成果。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1.6 直播电商项目预算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直播电商项目总预算估算为XX百万美元，主要分配在研发、市场推广、人员培训和运营等方面。这一充足的预算为直播电商项目提供了充足的资源，确保直播电商项目在各个方面都能取得优异的表现。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直播电商项目风险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直播电商项目可能面临的风险包括市场接受度低、技术难题、竞争激烈等。直播电商项目团队已经制定了相应的风险应对计划，通过前瞻性的风险管理，确保直播电商项目在面对不确定性时能够迅速做出应对。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直播电商项目团队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直播电商项目汇聚了一支经验丰富、多领域专业素养的核心团队，确保直播电商项目在各个方面都能拥有高水平的执行力。团队的协同作战是直播电商项目成功的关键因素之一。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直播电商项目背景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直播电商项目的背景根植于市场对更高效、创新产品的渴望，同时也受到科技发展对行业格局的深刻改变的影响。这为直播电商项目提供了广阔的发展空间和市场需求。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直播电商项目现状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截至目前，直播电商项目已完成市场调研和技术验证，取得了初步的成功。这为直播电商项目在未来的发展奠定了坚实的基础，为更远大的目标打下了坚实的基石。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3393"/>
      <w:r>
        <w:rPr>
          <w:rFonts w:ascii="仿宋" w:eastAsia="仿宋" w:hAnsi="仿宋" w:cs="仿宋" w:hint="eastAsia"/>
          <w:sz w:val="28"/>
          <w:lang w:eastAsia="zh-CN"/>
        </w:rPr>
        <w:t>(二)、直播电商项目目标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keyword》直播电商项目首要业务目标是在市场中占据有利地位，实现产品/服务的成功推广和销售。通过不断提升产品质量、创新性，直播电商项目追求成为行业中的领导者，赢得更多客户的青睐。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在科技迅速发展的时代，直播电商项目着眼于技术创新。通过持续的研发和技术升级，直播电商项目旨在推出更具创新性的产品或服务，以满足市场对新鲜、先进解决方案的需求。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为了建立可持续的客户关系，直播电商项目设定了客户满意度目标。通过提供卓越的产品质量和优质的客户服务，直播电商项目追求赢得客户的信任和忠诚度，确保他们的满意度达到行业领先水平。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直播电商项目注重社会责任和可持续发展。通过实施环保、社会责任直播电商项目，直播电商项目致力于在经济发展的同时保护环境，促进社会公平，实现可持续经营。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直播电商项目的团队是实现目标的核心驱动力。因此，直播电商项目设定了团队发展目标，包括提升团队成员的专业技能、培养领导力，以及搭建协同高效的团队工作氛围。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29712"/>
      <w:r>
        <w:rPr>
          <w:rFonts w:ascii="仿宋" w:eastAsia="仿宋" w:hAnsi="仿宋" w:cs="仿宋" w:hint="eastAsia"/>
          <w:sz w:val="28"/>
          <w:lang w:eastAsia="zh-CN"/>
        </w:rPr>
        <w:t>(三)、直播电商项目提出的理由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直播电商项目提出的理由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的提出源于对市场机遇的深刻洞察。当前市场中存在的需求缺口和行业发展趋势表明，有巨大的商业机会等待被开发。通过准确捕捉市场机遇，直播电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的理念基于对技术创新的信仰。通过持续的研发和技术投入，直播电商项目有望推出更具创新性的产品或服务。在科技飞速发展的当下，直播电商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的提出是为了增强企业的行业竞争力。通过提升产品或服务的质量和独特性，直播电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响应了消费者需求的变化。随着社会和科技的不断发展，消费者对产品和服务的需求也在发生变化。通过深入了解并及时回应消费者的新需求，直播电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直播电商项目的提出是企业战略发展规划的一部分。在面对日益激烈的市场竞争和不断变化的商业环境中，直播电商项目作为企业战略的一环，旨在为企业开辟新的增长领域，巩固企业在行业中的地位。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的提出不仅仅是基于商业考量，还注重社会责任。通过推出环保、社会责任等方面的直播电商项目，直播电商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直播电商项目的提出反映了对利益相关者期望的关注。包括客户、员工、投资者等利益相关者在企业发展中都有着各自的期望，直播电商项目力求在满足这些期望的同时，取得更大的共赢。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0138"/>
      <w:r>
        <w:rPr>
          <w:rFonts w:ascii="仿宋" w:eastAsia="仿宋" w:hAnsi="仿宋" w:cs="仿宋" w:hint="eastAsia"/>
          <w:sz w:val="28"/>
          <w:lang w:eastAsia="zh-CN"/>
        </w:rPr>
        <w:t>(四)、直播电商项目意义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在实施直播电商项目的过程中，我们不仅仅是在追逐商业成功，更是为企业和社会的多个层面创造了深远的意义。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的首要意义在于提升企业的市场竞争力。通过持续的创新和对产品质量的高标准要求，直播电商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直播电商项目的推进将促使行业技术水平的提升。通过引入先进技术和创新性解决方案，直播电商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直播电商项目不仅创造了大量就业机会，提高了就业水平，还注重社会责任和环保。通过参与社会公益事业和推动环保直播电商项目，直播电商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综合而言，直播电商项目意义重大，不仅推动了企业的发展，也为行业和社会的进步贡献了积极力量。这是一个全面而深刻的影响，将在未来产生可持续的正面效应。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6056"/>
      <w:r>
        <w:rPr>
          <w:rFonts w:ascii="仿宋" w:eastAsia="仿宋" w:hAnsi="仿宋" w:cs="仿宋" w:hint="eastAsia"/>
          <w:sz w:val="28"/>
          <w:lang w:eastAsia="zh-CN"/>
        </w:rPr>
        <w:t>(五)、直播电商项目背景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在当今迅猛发展的商业环境中，直播电商项目的动因根植于对多方面因素的审慎考量。这个直播电商项目的提出并非孤立的决策，而是对企业所处背景深入思考的产物。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市场的不断演变是直播电商项目背后的首要原因。科技的迅速发展和全球市场的快速变化使得企业必须灵活应对。直播电商项目应运而生，旨在通过创新性的解决方案迎合市场的多变需求，赢得竞争中的先机。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竞争的激烈程度也是直播电商项目背景中不可忽视的一环。企业需要在激烈竞争中脱颖而出，为此，直播电商项目致力于打破常规，提供独特的价值主张，以吸引客户并确保市场份额的增长。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技术的迅速发展为企业带来了机遇与挑战。作为直播电商项目启动的背景之一，对新兴技术的应用将有助于提升企业的技术水平，使其在不断演进的商业环境中保持竞争优势。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此外，社会对企业责任的期望也在逐渐升高。直播电商项目充分融入了社会责任的理念，通过可持续经营和社会公益直播电商项目，企图为社会贡献一份力量，在商业成功的同时关注社会价值。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0282"/>
      <w:r>
        <w:rPr>
          <w:rFonts w:ascii="仿宋" w:eastAsia="仿宋" w:hAnsi="仿宋" w:cs="仿宋" w:hint="eastAsia"/>
          <w:sz w:val="28"/>
          <w:lang w:eastAsia="zh-CN"/>
        </w:rPr>
        <w:t>四、直播电商项目可持续发展</w:t>
      </w:r>
      <w:bookmarkEnd w:id="14"/>
    </w:p>
    <w:p>
      <w:pPr>
        <w:pStyle w:val="Heading2"/>
        <w:rPr>
          <w:rFonts w:ascii="仿宋" w:eastAsia="仿宋" w:hAnsi="仿宋" w:cs="仿宋" w:hint="eastAsia"/>
          <w:lang w:eastAsia="zh-CN"/>
        </w:rPr>
      </w:pPr>
      <w:bookmarkStart w:id="15" w:name="_Toc21365"/>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直播电商项目中，直播电商项目团队着眼于未来，明确了可持续发展的战略方向。制定的具体可持续发展目标包括降低资源使用、采用环保技术、最大化社会效益等。这一步骤不仅有助于直播电商项目在环保和社会责任方面达到最高标准，也为未来提供了明确的指引，确保直播电商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可持续实践的融入直播电商项目管理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直播电商项目管理周期。从直播电商项目规划开始，直播电商项目团队就考虑了环境和社会的因素。在执行阶段，直播电商项目团队积极推动绿色技术的应用，优化资源利用。此外，关注员工的社会责任，通过培训和沟通活动提高员工对可持续发展的认知，使他们能够在日常工作中践行可持续实践。这些举措不仅为直播电商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7519"/>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扎根于直播电商项目的可持续发展理念，我们深信环保与社会责任是直播电商项目成功的关键支柱。在直播电商项目的每一步，我们都致力于通过创新和实践，履行对环境和社会的坚定责任。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团队通过引入先进的环保技术、建立高效的废物处理系统以及推动能源节约措施，积极履行环保责任。定期的环保监测和评估确保直播电商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直播电商项目不仅致力于自身可持续发展，还注重对社会的回馈。通过支持社区直播电商项目、参与慈善事业、提供培训机会等方式，直播电商项目积极履行社会责任。与当地社区建立积极互动，关注员工的工作与生活平衡，以及员工的身心健康，是直播电商项目在社会责任层面的关键举措。这样的实践不仅增强了直播电商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5162"/>
      <w:r>
        <w:rPr>
          <w:rFonts w:ascii="仿宋" w:eastAsia="仿宋" w:hAnsi="仿宋" w:cs="仿宋" w:hint="eastAsia"/>
          <w:sz w:val="28"/>
          <w:lang w:eastAsia="zh-CN"/>
        </w:rPr>
        <w:t>五、直播电商项目选址可行性分析</w:t>
      </w:r>
      <w:bookmarkEnd w:id="17"/>
    </w:p>
    <w:p>
      <w:pPr>
        <w:pStyle w:val="Heading2"/>
        <w:rPr>
          <w:rFonts w:ascii="仿宋" w:eastAsia="仿宋" w:hAnsi="仿宋" w:cs="仿宋" w:hint="eastAsia"/>
          <w:lang w:eastAsia="zh-CN"/>
        </w:rPr>
      </w:pPr>
      <w:bookmarkStart w:id="18" w:name="_Toc19042"/>
      <w:r>
        <w:rPr>
          <w:rFonts w:ascii="仿宋" w:eastAsia="仿宋" w:hAnsi="仿宋" w:cs="仿宋" w:hint="eastAsia"/>
          <w:lang w:eastAsia="zh-CN"/>
        </w:rPr>
        <w:t>(一)、直播电商项目选址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该直播电商项目选址位于XX省XX市XX区XXX街道</w:t>
      </w:r>
    </w:p>
    <w:p>
      <w:pPr>
        <w:pStyle w:val="Heading2"/>
        <w:ind w:firstLine="560" w:firstLineChars="200"/>
        <w:rPr>
          <w:rFonts w:ascii="仿宋" w:eastAsia="仿宋" w:hAnsi="仿宋" w:cs="仿宋" w:hint="eastAsia"/>
          <w:sz w:val="28"/>
          <w:lang w:eastAsia="zh-CN"/>
        </w:rPr>
      </w:pPr>
      <w:bookmarkStart w:id="19" w:name="_Toc20323"/>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https://d.book118.com/215333104243011123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直播电商项目规划设计纲要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直播电商项目规划设计纲要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直播电商项目规划设计纲要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直播电商项目规划设计纲要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直播电商项目规划设计纲要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直播电商项目规划设计纲要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直播电商项目规划设计纲要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直播电商项目规划设计纲要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直播电商项目规划设计纲要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直播电商项目规划设计纲要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直播电商项目规划设计纲要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直播电商项目规划设计纲要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直播电商项目规划设计纲要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直播电商项目规划设计纲要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直播电商项目规划设计纲要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直播电商项目规划设计纲要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直播电商项目规划设计纲要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A54519"/>
    <w:rsid w:val="72A5451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533310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2024-03-03T20:54:00Z</dcterms:created>
  <dcterms:modified xsi:type="dcterms:W3CDTF">2024-03-03T20:55:19Z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6DB04940E7774B42906A7765DB631266_11</vt:lpwstr>
  </property>
  <property fmtid="{D5CDD505-2E9C-101B-9397-08002B2CF9AE}" pid="3" name="KSOProductBuildVer">
    <vt:lpwstr>2052-12.1.0.16388</vt:lpwstr>
  </property>
</Properties>
</file>