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2024年施工员之土建施工专业管理实务题库</w:t>
      </w:r>
    </w:p>
    <w:p/>
    <w:p>
      <w:pPr>
        <w:jc w:val="center"/>
      </w:pPr>
      <w:r>
        <w:rPr>
          <w:rFonts w:ascii="黑体" w:hAnsi="黑体"/>
          <w:b/>
          <w:sz w:val="28"/>
        </w:rPr>
        <w:t>第一部分  单选题(200题)</w:t>
      </w:r>
    </w:p>
    <w:p>
      <w:r>
        <w:t>1、规费是指政府和有关权力部门规定必须缴纳的费用，下列哪一项不属于规费的范畴（　　　）。</w:t>
        <w:br/>
        <w:t>A.工程排污费</w:t>
        <w:br/>
        <w:t>B.环境保护费</w:t>
        <w:br/>
        <w:t>C.社会保障费</w:t>
        <w:br/>
        <w:t>D.工程定额测定费</w:t>
        <w:br/>
        <w:br/>
        <w:t xml:space="preserve">【答案】：B </w:t>
      </w:r>
    </w:p>
    <w:p>
      <w:r>
        <w:t>2、水准测量前，必须对水准仪进行如下项目的检校。校验项目和顺序正确的是（　　　）。①十字丝横丝检校;②圆水准器轴检校;③水准管轴检校。</w:t>
        <w:br/>
        <w:t>A.①②③</w:t>
        <w:br/>
        <w:t>B.③②①</w:t>
        <w:br/>
        <w:t>C.②①③</w:t>
        <w:br/>
        <w:t>D.①③②</w:t>
        <w:br/>
        <w:br/>
        <w:t xml:space="preserve">【答案】：C </w:t>
      </w:r>
    </w:p>
    <w:p>
      <w:pPr>
        <w:sectPr w:rsidSect="00034616">
          <w:pgSz w:w="12240" w:h="15840"/>
          <w:pgMar w:top="1440" w:right="1800" w:bottom="1440" w:left="1800" w:header="720" w:footer="720" w:gutter="0"/>
          <w:cols w:space="720"/>
          <w:docGrid w:linePitch="360"/>
        </w:sectPr>
      </w:pPr>
      <w:r>
        <w:t>3、施工高程控制网采用（　　　）。</w:t>
        <w:br/>
        <w:t>A.三角网</w:t>
        <w:br/>
        <w:t>B.导线网</w:t>
        <w:br/>
        <w:t>C.建筑方格网</w:t>
        <w:br/>
        <w:t>D.水准网</w:t>
        <w:br/>
        <w:br/>
        <w:t xml:space="preserve">【答案】：D </w:t>
      </w:r>
    </w:p>
    <w:p>
      <w:r>
        <w:t>4、均衡施工的指标不包括（　　　）。</w:t>
        <w:br/>
        <w:t>A.均衡系数</w:t>
        <w:br/>
        <w:t>B.不均衡系数</w:t>
        <w:br/>
        <w:t>C.极差值</w:t>
        <w:br/>
        <w:t>D.均方差值</w:t>
        <w:br/>
        <w:br/>
        <w:t xml:space="preserve">【答案】：A </w:t>
      </w:r>
    </w:p>
    <w:p>
      <w:r>
        <w:t>5、关于检验批，说法正确的是（　　　）。</w:t>
        <w:br/>
        <w:t>A.检验批验收合格说明工程竣工验收合格</w:t>
        <w:br/>
        <w:t>B.检验批合格的标准是主控项目检验合格</w:t>
        <w:br/>
        <w:t>C.主控项目是对检验批的基本质量起决定性影响的检验项目</w:t>
        <w:br/>
        <w:t>D.检验批验收必须要检查相关资料的合格性</w:t>
        <w:br/>
        <w:br/>
        <w:t xml:space="preserve">【答案】：C </w:t>
      </w:r>
    </w:p>
    <w:p>
      <w:r>
        <w:t>6、在新建筑区，可以利用建筑基线的设计坐标和附近已有控制点的坐标，用（　　　）测设建筑基线。</w:t>
        <w:br/>
        <w:t>A.角度交会法</w:t>
        <w:br/>
        <w:t>B.极坐标法</w:t>
        <w:br/>
        <w:t>C.前方交会法</w:t>
        <w:br/>
        <w:t>D.直角坐标法</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r>
        <w:t>7、流水施工的空间参数包括工作面、施工层数和（　　　）。</w:t>
        <w:br/>
        <w:t>A.施工工期</w:t>
        <w:br/>
        <w:t>B.施工段数</w:t>
        <w:br/>
        <w:t>C.流水节拍</w:t>
        <w:br/>
        <w:t>D.流水步距</w:t>
        <w:br/>
        <w:br/>
        <w:t xml:space="preserve">【答案】：B </w:t>
      </w:r>
    </w:p>
    <w:p>
      <w:r>
        <w:t>8、土钉支护的施工特点不包括（　　　）。</w:t>
        <w:br/>
        <w:t>A.施工设备较简单</w:t>
        <w:br/>
        <w:t>B.比用挡土桩锚杆施工简便</w:t>
        <w:br/>
        <w:t>C.施工速度较慢</w:t>
        <w:br/>
        <w:t>D.节省工期</w:t>
        <w:br/>
        <w:br/>
        <w:t xml:space="preserve">【答案】：C </w:t>
      </w:r>
    </w:p>
    <w:p>
      <w:r>
        <w:t>9、在混凝土工程施工质量检验批验收记录表中，属于主控项目的是（　　　）。</w:t>
        <w:br/>
        <w:t>A.结构混凝土的强度等级符合设计要求</w:t>
        <w:br/>
        <w:t>B.施工缝的位置应在混凝土浇筑前确定</w:t>
        <w:br/>
        <w:t>C.混凝土施工缝的处理应按技术方案进行</w:t>
        <w:br/>
        <w:t>D.混凝土浇筑完毕后，应按施工技术方案及时进行养护</w:t>
        <w:br/>
        <w:br/>
        <w:t xml:space="preserve">【答案】：A </w:t>
      </w:r>
    </w:p>
    <w:p>
      <w:r>
        <w:t>10、根据《建筑工程施工质量验收统一标准》GB50300，分部工程可以按照（　　　）进行划分。</w:t>
        <w:br/>
        <w:t>A.施工工艺、设备类别</w:t>
        <w:br/>
        <w:t>B.楼层、施工段、变形缝</w:t>
        <w:br/>
        <w:t>C.工艺、材料</w:t>
        <w:br/>
        <w:t>D.专业性质、工程部位</w:t>
        <w:br/>
        <w:br/>
        <w:t xml:space="preserve">【答案】：D </w:t>
      </w:r>
    </w:p>
    <w:p>
      <w:pPr>
        <w:sectPr w:rsidSect="00034616">
          <w:type w:val="nextPage"/>
          <w:pgSz w:w="12240" w:h="15840"/>
          <w:pgMar w:top="1440" w:right="1800" w:bottom="1440" w:left="1800" w:header="720" w:footer="720" w:gutter="0"/>
          <w:pgNumType w:start="3"/>
          <w:cols w:space="720"/>
          <w:titlePg w:val="0"/>
          <w:docGrid w:linePitch="360"/>
        </w:sectPr>
      </w:pPr>
    </w:p>
    <w:p>
      <w:r>
        <w:t>11、关于无节奏流水施工的特点，说法错误的是（　　　）。</w:t>
        <w:br/>
        <w:t>A.所有施工过程在各施工段上的流水节拍均相等</w:t>
        <w:br/>
        <w:t>B.各施工过程的流水节拍不等且无规律</w:t>
        <w:br/>
        <w:t>C.专业工作队数目等于施工过程数</w:t>
        <w:br/>
        <w:t>D.各施工过程间的流水步距一般不等</w:t>
        <w:br/>
        <w:br/>
        <w:t>【答案】：A</w:t>
      </w:r>
      <w:r>
        <w:t xml:space="preserve"> </w:t>
      </w:r>
    </w:p>
    <w:p>
      <w:r>
        <w:t>12、该工程在第二年1、6月份业主应该支付给承包商的工程款为（　　　）万元。</w:t>
        <w:br/>
        <w:t>A.560.00</w:t>
        <w:br/>
        <w:t>B.986.14</w:t>
        <w:br/>
        <w:t>C.1009.44</w:t>
        <w:br/>
        <w:t>D.171.00</w:t>
        <w:br/>
        <w:br/>
        <w:t xml:space="preserve">【答案】：B </w:t>
      </w:r>
    </w:p>
    <w:p>
      <w:r>
        <w:t>13、施工升降机在安装导轨架时，为保证其垂直度，可行的测量校准方法是（　　　）。</w:t>
        <w:br/>
        <w:t>A.一台经纬仪校准</w:t>
        <w:br/>
        <w:t>B.一台水准仪校准</w:t>
        <w:br/>
        <w:t>C.两台经纬仪校准</w:t>
        <w:br/>
        <w:t>D.两台水准仪校准</w:t>
        <w:br/>
        <w:br/>
        <w:t xml:space="preserve">【答案】：C </w:t>
      </w:r>
    </w:p>
    <w:p>
      <w:r>
        <w:t>14、拉铲挖掘机的挖土特点是：“后退向下，自重切土”。拉铲挖土时，吊杆倾斜角度应在45°以上，先挖两侧然后中间，分层进行，保持边坡整齐；距边坡的安全距离应不小于（　　　）m。</w:t>
        <w:br/>
        <w:t>A.1.0</w:t>
        <w:br/>
        <w:t>B.1.5</w:t>
        <w:br/>
        <w:t>C.2.0</w:t>
        <w:br/>
        <w:t>D.2.5</w:t>
        <w:br/>
        <w:br/>
        <w:t xml:space="preserve">【答案】：C </w:t>
      </w:r>
    </w:p>
    <w:p>
      <w:pPr>
        <w:sectPr w:rsidSect="00034616">
          <w:type w:val="nextPage"/>
          <w:pgSz w:w="12240" w:h="15840"/>
          <w:pgMar w:top="1440" w:right="1800" w:bottom="1440" w:left="1800" w:header="720" w:footer="720" w:gutter="0"/>
          <w:pgNumType w:start="4"/>
          <w:cols w:space="720"/>
          <w:titlePg w:val="0"/>
          <w:docGrid w:linePitch="360"/>
        </w:sectPr>
      </w:pPr>
    </w:p>
    <w:p>
      <w:r>
        <w:t>15、下列文件中，相关单位不需要审批或书面回复的是（　　　）。</w:t>
        <w:br/>
        <w:t>A.监理通知单</w:t>
        <w:br/>
        <w:t>B.工程暂停令</w:t>
        <w:br/>
        <w:t>C.监理联系单</w:t>
        <w:br/>
        <w:t>D.工程临时延期报审表</w:t>
        <w:br/>
        <w:br/>
        <w:t>【答案】：C</w:t>
      </w:r>
      <w:r>
        <w:t xml:space="preserve"> </w:t>
      </w:r>
    </w:p>
    <w:p>
      <w:r>
        <w:t>16、混凝土自高处倾落时的自由倾落高度不宜超过（　　　）m。</w:t>
        <w:br/>
        <w:t>A.1</w:t>
        <w:br/>
        <w:t>B.2</w:t>
        <w:br/>
        <w:t>C.3</w:t>
        <w:br/>
        <w:t>D.4</w:t>
        <w:br/>
        <w:br/>
        <w:t xml:space="preserve">【答案】：B </w:t>
      </w:r>
    </w:p>
    <w:p>
      <w:r>
        <w:t>17、在工程建设中自始至终把（　　　）作为对工程质量控制的基本原则。</w:t>
        <w:br/>
        <w:t>A.质量第一</w:t>
        <w:br/>
        <w:t>B.以人为核心</w:t>
        <w:br/>
        <w:t>C.预防为主</w:t>
        <w:br/>
        <w:t>D.科学公正守法</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r>
        <w:t>18、砖基础采用台阶式逐级向下放大的做法，一般为每2皮砖挑出（　　　）的砌筑方法。</w:t>
        <w:br/>
        <w:t>A.1/2砖长</w:t>
        <w:br/>
        <w:t>B.1/4砖长</w:t>
        <w:br/>
        <w:t>C.3/4砖长</w:t>
        <w:br/>
        <w:t>D.一皮砖长</w:t>
        <w:br/>
        <w:br/>
        <w:t xml:space="preserve">【答案】：B </w:t>
      </w:r>
    </w:p>
    <w:p>
      <w:r>
        <w:t>19、钢结构工程斜梁的安装顺序是：先从（　　　）的两榀钢架开始，刚架安装完毕后将其间的檩条、支撑、隅撑等全部装好，并检查其垂直度。然后以这两榀刚架为起点，向建筑物另一端顺序安装。</w:t>
        <w:br/>
        <w:t>A.一端的山墙</w:t>
        <w:br/>
        <w:t>B.靠近山墙的有柱间支撑</w:t>
        <w:br/>
        <w:t>C.中部</w:t>
        <w:br/>
        <w:t>D.中部有柱间支撑力一次施拧</w:t>
        <w:br/>
        <w:br/>
        <w:t xml:space="preserve">【答案】：B </w:t>
      </w:r>
    </w:p>
    <w:p>
      <w:r>
        <w:t>20、建设工程施工前，施工单位负责该项目管理的（　　　）应当对有关安全施工的技术要求向施工作业班组、作业人员做出详细说明，并由双方签字确认。</w:t>
        <w:br/>
        <w:t>A.项目经理</w:t>
        <w:br/>
        <w:t>B.技术人员</w:t>
        <w:br/>
        <w:t>C.质量员</w:t>
        <w:br/>
        <w:t>D.安全员</w:t>
        <w:br/>
        <w:br/>
        <w:t xml:space="preserve">【答案】：B </w:t>
      </w:r>
    </w:p>
    <w:p>
      <w:r>
        <w:t>21、某建筑公司总承包某电子厂改扩建工程，在施工准备阶段项目经理组织编制了项目总进度计划和项目资源配置计划。结合上述资料，回答下列问题：</w:t>
        <w:br/>
        <w:t>A.项目经理</w:t>
        <w:br/>
        <w:t>B.企业技术负责人</w:t>
        <w:br/>
        <w:t>C.项目技术负责人</w:t>
        <w:br/>
        <w:t>D.专业施工员</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p>
    <w:p>
      <w:r>
        <w:t>22、水准测量中，在一点安置水准仪可求测出多个点的高程，此时常采用的高程计算方法是（　　　）。</w:t>
        <w:br/>
        <w:t>A.视线高差法</w:t>
        <w:br/>
        <w:t>B.高差法</w:t>
        <w:br/>
        <w:t>C.角法</w:t>
        <w:br/>
        <w:t>D.导线法</w:t>
        <w:br/>
        <w:br/>
        <w:t>【答案】：A</w:t>
      </w:r>
      <w:r>
        <w:t xml:space="preserve"> </w:t>
      </w:r>
    </w:p>
    <w:p>
      <w:r>
        <w:t>23、某住宅工程，建筑面积12300㎡，地上六层，地下两层，筏形基础，框架剪力墙结构。屋面为防水卷材，面积为2000㎡。根据上述资料，回答下列问题：</w:t>
        <w:br/>
        <w:t>A.1</w:t>
        <w:br/>
        <w:t>B.2</w:t>
        <w:br/>
        <w:t>C.3</w:t>
        <w:br/>
        <w:t>D.4</w:t>
        <w:br/>
        <w:br/>
        <w:t xml:space="preserve">【答案】：C </w:t>
      </w:r>
    </w:p>
    <w:p>
      <w:r>
        <w:t>24、在工程项目施工招标投标工作完成后，（　　　）单位申请领取施工许可证之前，应携有关资料到所在地建设工程质量监督机构办理工程质量监督登记手续。</w:t>
        <w:br/>
        <w:t>A.建设</w:t>
        <w:br/>
        <w:t>B.监理</w:t>
        <w:br/>
        <w:t>C.施工</w:t>
        <w:br/>
        <w:t>D.中介机构</w:t>
        <w:br/>
        <w:br/>
        <w:t xml:space="preserve">【答案】：A </w:t>
      </w:r>
    </w:p>
    <w:p>
      <w:pPr>
        <w:sectPr w:rsidSect="00034616">
          <w:type w:val="nextPage"/>
          <w:pgSz w:w="12240" w:h="15840"/>
          <w:pgMar w:top="1440" w:right="1800" w:bottom="1440" w:left="1800" w:header="720" w:footer="720" w:gutter="0"/>
          <w:pgNumType w:start="7"/>
          <w:cols w:space="720"/>
          <w:titlePg w:val="0"/>
          <w:docGrid w:linePitch="360"/>
        </w:sectPr>
      </w:pPr>
    </w:p>
    <w:p>
      <w:r>
        <w:t>25、施工安全管理目标不包括下列哪一项（　　　）。</w:t>
        <w:br/>
        <w:t>A.伤亡事故控制目标</w:t>
        <w:br/>
        <w:t>B.预算达标目标</w:t>
        <w:br/>
        <w:t>C.安全达标目标</w:t>
        <w:br/>
        <w:t>D.文明施工实现目标</w:t>
        <w:br/>
        <w:br/>
        <w:t>【答案】：B</w:t>
      </w:r>
      <w:r>
        <w:t xml:space="preserve"> </w:t>
      </w:r>
    </w:p>
    <w:p>
      <w:r>
        <w:t>26、在施工合同履行期间由不可抗力造成的损失费用，下列应由承包人承担的是（　　　）。</w:t>
        <w:br/>
        <w:t>A.发包人的工地资产</w:t>
        <w:br/>
        <w:t>B.因工程损害导致承包人人员伤亡</w:t>
        <w:br/>
        <w:t>C.工程清理、修复费用</w:t>
        <w:br/>
        <w:t>D.发包人要求赶工的赶工费用</w:t>
        <w:br/>
        <w:br/>
        <w:t xml:space="preserve">【答案】：B </w:t>
      </w:r>
    </w:p>
    <w:p>
      <w:r>
        <w:t>27、关于钢结构工程防火涂料的施工流程顺利，说法正确的是（　　　）。</w:t>
        <w:br/>
        <w:t>A.调配涂料→基面处理→涂装施工→检查验收</w:t>
        <w:br/>
        <w:t>B.涂装施工→基面处理→调配涂料→检查验收</w:t>
        <w:br/>
        <w:t>C.基面处理→调配涂料→涂装施工→检查验收</w:t>
        <w:br/>
        <w:t>D.基面处理→涂装施工→调配涂料→检查验收</w:t>
        <w:br/>
        <w:br/>
        <w:t xml:space="preserve">【答案】：C </w:t>
      </w:r>
    </w:p>
    <w:p>
      <w:r>
        <w:t>28、施工组织设计（方案）报审表承包单位必须加盖公章，其（　　　）必须签字。</w:t>
        <w:br/>
        <w:t>A.企业负责人</w:t>
        <w:br/>
        <w:t>B.项目经理</w:t>
        <w:br/>
        <w:t>C.方案编制人</w:t>
        <w:br/>
        <w:t>D.单位技术负责人</w:t>
        <w:br/>
        <w:br/>
        <w:t xml:space="preserve">【答案】：B </w:t>
      </w:r>
    </w:p>
    <w:p>
      <w:pPr>
        <w:sectPr w:rsidSect="00034616">
          <w:type w:val="nextPage"/>
          <w:pgSz w:w="12240" w:h="15840"/>
          <w:pgMar w:top="1440" w:right="1800" w:bottom="1440" w:left="1800" w:header="720" w:footer="720" w:gutter="0"/>
          <w:pgNumType w:start="8"/>
          <w:cols w:space="720"/>
          <w:titlePg w:val="0"/>
          <w:docGrid w:linePitch="360"/>
        </w:sectPr>
      </w:pPr>
    </w:p>
    <w:p>
      <w:r>
        <w:t>29、专项施工方案实施前，编制人员或（　　　）应当向现场管理人员和作业人员进行安全技术交底。</w:t>
        <w:br/>
        <w:t>A.项目技术负责人</w:t>
        <w:br/>
        <w:t>B.工程技术人员</w:t>
        <w:br/>
        <w:t>C.主要负责人</w:t>
        <w:br/>
        <w:t>D.专职人员</w:t>
        <w:br/>
        <w:br/>
        <w:t>【答案】：A</w:t>
      </w:r>
      <w:r>
        <w:t xml:space="preserve"> </w:t>
      </w:r>
    </w:p>
    <w:p>
      <w:r>
        <w:t>30、多层混合结构房屋的主要缺点是（　　　）。</w:t>
        <w:br/>
        <w:t>A.工程造价低</w:t>
        <w:br/>
        <w:t>B.抗震性能差</w:t>
        <w:br/>
        <w:t>C.刚度大</w:t>
        <w:br/>
        <w:t>D.易就地取材</w:t>
        <w:br/>
        <w:br/>
        <w:t xml:space="preserve">【答案】：B </w:t>
      </w:r>
    </w:p>
    <w:p>
      <w:r>
        <w:t>31、混凝土结构子分部工程可根据结构的施工方法分为现浇混凝土结构子分部工程和（　　　）。</w:t>
        <w:br/>
        <w:t>A.装配式混凝土结构子分部工程</w:t>
        <w:br/>
        <w:t>B.钢筋混凝土子分部工程</w:t>
        <w:br/>
        <w:t>C.预应力混凝土结构子分部工程</w:t>
        <w:br/>
        <w:t>D.预制混凝土结构子分部工程</w:t>
        <w:br/>
        <w:br/>
        <w:t xml:space="preserve">【答案】：A </w:t>
      </w:r>
    </w:p>
    <w:p>
      <w:r>
        <w:t>32、工程变更的范围和内容不包括（　　　）。</w:t>
        <w:br/>
        <w:t>A.改变已批准的施工工艺或顺序</w:t>
        <w:br/>
        <w:t>B.改变合同工程的基线、标高、位置或尺寸</w:t>
        <w:br/>
        <w:t>C.施工合同中包含的工作内容，施工单位遗漏施工的</w:t>
        <w:br/>
        <w:t>D.为完成工程需要追加的额外工作</w:t>
        <w:br/>
        <w:br/>
        <w:t xml:space="preserve">【答案】：C </w:t>
      </w:r>
    </w:p>
    <w:p>
      <w:pPr>
        <w:sectPr w:rsidSect="00034616">
          <w:type w:val="nextPage"/>
          <w:pgSz w:w="12240" w:h="15840"/>
          <w:pgMar w:top="1440" w:right="1800" w:bottom="1440" w:left="1800" w:header="720" w:footer="720" w:gutter="0"/>
          <w:pgNumType w:start="9"/>
          <w:cols w:space="720"/>
          <w:titlePg w:val="0"/>
          <w:docGrid w:linePitch="360"/>
        </w:sectPr>
      </w:pPr>
    </w:p>
    <w:p>
      <w:r>
        <w:t>33、施工资料是建筑工程在工程施工过程中形成的资料，下列哪一项不属于施工资料（　　　）。</w:t>
        <w:br/>
        <w:t>A.施工管理资料</w:t>
        <w:br/>
        <w:t>B.施工物质资料</w:t>
        <w:br/>
        <w:t>C.施工照片</w:t>
        <w:br/>
        <w:t>D.竣工验收资料</w:t>
        <w:br/>
        <w:br/>
        <w:t>【答案】：C</w:t>
      </w:r>
      <w:r>
        <w:t xml:space="preserve"> </w:t>
      </w:r>
    </w:p>
    <w:p>
      <w:r>
        <w:t>34、深基坑施工中变形观测的内容不包括（　　　）。</w:t>
        <w:br/>
        <w:t>A.支护结构顶部的水平位移观测</w:t>
        <w:br/>
        <w:t>B.临近建筑物的垂直位移、倾斜、裂缝观测</w:t>
        <w:br/>
        <w:t>C.支护结构的倾斜观测</w:t>
        <w:br/>
        <w:t>D.支护结构的挠度观测</w:t>
        <w:br/>
        <w:br/>
        <w:t xml:space="preserve">【答案】：D </w:t>
      </w:r>
    </w:p>
    <w:p>
      <w:r>
        <w:t>35、施工现场水体污染的处理方法不包括（　　　）。</w:t>
        <w:br/>
        <w:t>A.控制污水的排放</w:t>
        <w:br/>
        <w:t>B.综合利用废水</w:t>
        <w:br/>
        <w:t>C.将污水排到污水池</w:t>
        <w:br/>
        <w:t>D.改革施工工艺，减少污水的产生</w:t>
        <w:br/>
        <w:br/>
        <w:t xml:space="preserve">【答案】：C </w:t>
      </w:r>
    </w:p>
    <w:p>
      <w:pPr>
        <w:sectPr w:rsidSect="00034616">
          <w:type w:val="nextPage"/>
          <w:pgSz w:w="12240" w:h="15840"/>
          <w:pgMar w:top="1440" w:right="1800" w:bottom="1440" w:left="1800" w:header="720" w:footer="720" w:gutter="0"/>
          <w:pgNumType w:start="10"/>
          <w:cols w:space="720"/>
          <w:titlePg w:val="0"/>
          <w:docGrid w:linePitch="360"/>
        </w:sectPr>
      </w:pPr>
      <w:r>
        <w:t>36、分析进度计划偏差影响时，若工作的进度偏差大于该工作的总时差，则此偏差（　　　）。</w:t>
        <w:br/>
        <w:t>A.对后续工作和总工期都有影响</w:t>
        <w:br/>
        <w:t>B.对后续工作有影响，对总工期无影响</w:t>
        <w:br/>
        <w:t>C.对后续工作无影响，对总工期有影响</w:t>
        <w:br/>
        <w:t>D.对后续工作和总工期都无影响</w:t>
        <w:br/>
        <w:br/>
        <w:t xml:space="preserve">【答案】：A </w:t>
      </w:r>
    </w:p>
    <w:p>
      <w:r>
        <w:t>37、该工程开始起扣工程预付款的时间是（　　　）月份。</w:t>
        <w:br/>
        <w:t>A.6</w:t>
        <w:br/>
        <w:t>B.7</w:t>
        <w:br/>
        <w:t>C.8</w:t>
        <w:br/>
        <w:t>D.9</w:t>
        <w:br/>
        <w:br/>
        <w:t xml:space="preserve">【答案】：C </w:t>
      </w:r>
    </w:p>
    <w:p>
      <w:r>
        <w:t>38、关于工期延误期间合同价款调整的特殊处理，说法正确的是（　　　）。</w:t>
        <w:br/>
        <w:t>A.承包人原因引起的工期延误.期间法律法规发生变化.合同价款给予调整</w:t>
        <w:br/>
        <w:t>B.承包人原因引起的工期延误.期间法律法规发生变化.合同价款增加的.价款不予调整</w:t>
        <w:br/>
        <w:t>C.承包人原因引起的工期延误.期间法律法规发生变化.合同价款减少的.价款不予调整</w:t>
        <w:br/>
        <w:t>D.承包人原因引起的工期延误.期间法律法规发生变化.无论合同价款增加或减少.价款均不予调整</w:t>
        <w:br/>
        <w:br/>
        <w:t xml:space="preserve">【答案】：B </w:t>
      </w:r>
    </w:p>
    <w:p>
      <w:r>
        <w:t>39、根据该工程实际完成的工程量产值，每月扣回的工程预付款为（　　　）万元。（单题）</w:t>
        <w:br/>
        <w:t>A.3.816</w:t>
        <w:br/>
        <w:t>B.4.770</w:t>
        <w:br/>
        <w:t>C.6.360</w:t>
        <w:br/>
        <w:t>D.9.540</w:t>
        <w:br/>
        <w:br/>
        <w:t xml:space="preserve">【答案】：C </w:t>
      </w:r>
    </w:p>
    <w:p>
      <w:pPr>
        <w:sectPr w:rsidSect="00034616">
          <w:type w:val="nextPage"/>
          <w:pgSz w:w="12240" w:h="15840"/>
          <w:pgMar w:top="1440" w:right="1800" w:bottom="1440" w:left="1800" w:header="720" w:footer="720" w:gutter="0"/>
          <w:pgNumType w:start="11"/>
          <w:cols w:space="720"/>
          <w:titlePg w:val="0"/>
          <w:docGrid w:linePitch="360"/>
        </w:sectPr>
      </w:pPr>
    </w:p>
    <w:p>
      <w:r>
        <w:t>40、基础墙的防潮层，当设计无具体要求时，宜用1：2水泥砂浆加适量防水剂铺设，厚度为（　　　）mm。</w:t>
        <w:br/>
        <w:t>A.10</w:t>
        <w:br/>
        <w:t>B.20</w:t>
        <w:br/>
        <w:t>C.30</w:t>
        <w:br/>
        <w:t>D.40</w:t>
        <w:br/>
        <w:br/>
        <w:t>【答案】：B</w:t>
      </w:r>
      <w:r>
        <w:t xml:space="preserve"> </w:t>
      </w:r>
    </w:p>
    <w:p>
      <w:r>
        <w:t>41、划分施工段的基本原则不包括（　　　）。</w:t>
        <w:br/>
        <w:t>A.施工段的数目要合理</w:t>
        <w:br/>
        <w:t>B.要有利于结构的局部性</w:t>
        <w:br/>
        <w:t>C.要有足够的工作面</w:t>
        <w:br/>
        <w:t>D.以主导施工过程为依据进行划分</w:t>
        <w:br/>
        <w:br/>
        <w:t xml:space="preserve">【答案】：B </w:t>
      </w:r>
    </w:p>
    <w:p>
      <w:r>
        <w:t>42、钢筋加工检验批质量验收记录表中属于主控项目的是（　　　）。</w:t>
        <w:br/>
        <w:t>A.钢筋的级别</w:t>
        <w:br/>
        <w:t>B.钢筋的种类</w:t>
        <w:br/>
        <w:t>C.受力钢筋的弯钩和弯折应符合要求</w:t>
        <w:br/>
        <w:t>D.弯起钢筋的弯折位置偏差</w:t>
        <w:br/>
        <w:br/>
        <w:t xml:space="preserve">【答案】：C </w:t>
      </w:r>
    </w:p>
    <w:p>
      <w:pPr>
        <w:sectPr w:rsidSect="00034616">
          <w:type w:val="nextPage"/>
          <w:pgSz w:w="12240" w:h="15840"/>
          <w:pgMar w:top="1440" w:right="1800" w:bottom="1440" w:left="1800" w:header="720" w:footer="720" w:gutter="0"/>
          <w:pgNumType w:start="12"/>
          <w:cols w:space="720"/>
          <w:titlePg w:val="0"/>
          <w:docGrid w:linePitch="360"/>
        </w:sectPr>
      </w:pPr>
      <w:r>
        <w:t>43、检查核对钢结构材料，在材料上划出切割、铣、刨、制孔等加工位置，打冲孔，标出零件编号等的操作是（　　　）。</w:t>
        <w:br/>
        <w:t>A.放样</w:t>
        <w:br/>
        <w:t>B.制孔</w:t>
        <w:br/>
        <w:t>C.号料</w:t>
        <w:br/>
        <w:t>D.边缘加工</w:t>
        <w:br/>
        <w:br/>
        <w:t xml:space="preserve">【答案】：C </w:t>
      </w:r>
    </w:p>
    <w:p>
      <w:r>
        <w:t>44、下列选项不属于质量控制系统过程的是（　　　）。</w:t>
        <w:br/>
        <w:t>A.事前控制</w:t>
        <w:br/>
        <w:t>B.事中控制</w:t>
        <w:br/>
        <w:t>C.事后控制</w:t>
        <w:br/>
        <w:t>D.事后弥补</w:t>
        <w:br/>
        <w:br/>
        <w:t xml:space="preserve">【答案】：D </w:t>
      </w:r>
    </w:p>
    <w:p>
      <w:r>
        <w:t>45、文明施工的文件和资料不包括（　　　）。</w:t>
        <w:br/>
        <w:t>A.文明施工自检资料</w:t>
        <w:br/>
        <w:t>B.职业健康安全管理方案</w:t>
        <w:br/>
        <w:t>C.文明施工教育、培训、考核计划资料</w:t>
        <w:br/>
        <w:t>D.上级关于文明施工的标准、规定、法律法规等资料</w:t>
        <w:br/>
        <w:br/>
        <w:t xml:space="preserve">【答案】：B </w:t>
      </w:r>
    </w:p>
    <w:p>
      <w:r>
        <w:t>46、下列属于危险性较大的分部分项工程的是（　　　）。</w:t>
        <w:br/>
        <w:t>A.开挖深度超过3m的土方开挖工程</w:t>
        <w:br/>
        <w:t>B.搭设高度为4m的模板支撑工程</w:t>
        <w:br/>
        <w:t>C.搭设高度22m的落地式钢管脚手架工程</w:t>
        <w:br/>
        <w:t>D.搭设跨度为9m的模板支撑工程</w:t>
        <w:br/>
        <w:br/>
        <w:t xml:space="preserve">【答案】：A </w:t>
      </w:r>
    </w:p>
    <w:p>
      <w:pPr>
        <w:sectPr w:rsidSect="00034616">
          <w:type w:val="nextPage"/>
          <w:pgSz w:w="12240" w:h="15840"/>
          <w:pgMar w:top="1440" w:right="1800" w:bottom="1440" w:left="1800" w:header="720" w:footer="720" w:gutter="0"/>
          <w:pgNumType w:start="13"/>
          <w:cols w:space="720"/>
          <w:titlePg w:val="0"/>
          <w:docGrid w:linePitch="360"/>
        </w:sectPr>
      </w:pPr>
      <w:r>
        <w:t>47、物料提升机的材料、钢丝绳及配套零部件产品应有（　　　），起重量限制器、防坠安全器应经型式检验合格。</w:t>
        <w:br/>
        <w:t>A.出厂检验报告</w:t>
        <w:br/>
        <w:t>B.出厂合格证</w:t>
        <w:br/>
        <w:t>C.产品说明书</w:t>
        <w:br/>
        <w:t>D.出厂检验证明</w:t>
        <w:br/>
        <w:br/>
        <w:t xml:space="preserve">【答案】：B </w:t>
      </w:r>
    </w:p>
    <w:p>
      <w:r>
        <w:t>48、该工程竣工结算时，施工单位可得到的结算工程款为（　　　）万元。</w:t>
        <w:br/>
        <w:t>A.700.00</w:t>
        <w:br/>
        <w:t>B.719.74</w:t>
        <w:br/>
        <w:t>C.740.50</w:t>
        <w:br/>
        <w:t>D.742.00</w:t>
        <w:br/>
        <w:br/>
        <w:t xml:space="preserve">【答案】：B </w:t>
      </w:r>
    </w:p>
    <w:p>
      <w:r>
        <w:t>49、严寒、寒冷地区的建筑外窗采用推拉窗时，应对其气密性做现场实体检验，同一厂家、同一品种、类型的产品各抽查不少于（　　　）樘。</w:t>
        <w:br/>
        <w:t>A.1</w:t>
        <w:br/>
        <w:t>B.2</w:t>
        <w:br/>
        <w:t>C.3</w:t>
        <w:br/>
        <w:t>D.4</w:t>
        <w:br/>
        <w:br/>
        <w:t xml:space="preserve">【答案】：C </w:t>
      </w:r>
    </w:p>
    <w:p>
      <w:r>
        <w:t>50、砖基础的水平灰缝厚度和垂直灰缝宽度宜为（　　　）mm左右。</w:t>
        <w:br/>
        <w:t>A.8</w:t>
        <w:br/>
        <w:t>B.9</w:t>
        <w:br/>
        <w:t>C.10</w:t>
        <w:br/>
        <w:t>D.11</w:t>
        <w:br/>
        <w:br/>
        <w:t xml:space="preserve">【答案】：C </w:t>
      </w:r>
    </w:p>
    <w:p>
      <w:pPr>
        <w:sectPr w:rsidSect="00034616">
          <w:type w:val="nextPage"/>
          <w:pgSz w:w="12240" w:h="15840"/>
          <w:pgMar w:top="1440" w:right="1800" w:bottom="1440" w:left="1800" w:header="720" w:footer="720" w:gutter="0"/>
          <w:pgNumType w:start="14"/>
          <w:cols w:space="720"/>
          <w:titlePg w:val="0"/>
          <w:docGrid w:linePitch="360"/>
        </w:sectPr>
      </w:pPr>
    </w:p>
    <w:p>
      <w:r>
        <w:t>51、现场质量检查的主要方法不包括（　　　）。</w:t>
        <w:br/>
        <w:t>A.目测法</w:t>
        <w:br/>
        <w:t>B.实测法</w:t>
        <w:br/>
        <w:t>C.经验法</w:t>
        <w:br/>
        <w:t>D.试验法</w:t>
        <w:br/>
        <w:br/>
        <w:t>【答案】：C</w:t>
      </w:r>
      <w:r>
        <w:t xml:space="preserve"> </w:t>
      </w:r>
    </w:p>
    <w:p>
      <w:r>
        <w:t>52、不需要在地基验槽记录表中签字的单位是（　　　）。</w:t>
        <w:br/>
        <w:t>A.勘察单位</w:t>
        <w:br/>
        <w:t>B.设计单位</w:t>
        <w:br/>
        <w:t>C.建设单位</w:t>
        <w:br/>
        <w:t>D.质量监督站</w:t>
        <w:br/>
        <w:br/>
        <w:t xml:space="preserve">【答案】：D </w:t>
      </w:r>
    </w:p>
    <w:p>
      <w:r>
        <w:t>53、工程施工质量控制时，事中控制的关键是坚持质量标准，控制的重点不包括（　　　）。</w:t>
        <w:br/>
        <w:t>A.工序质量</w:t>
        <w:br/>
        <w:t>B.工作质量</w:t>
        <w:br/>
        <w:t>C.质量控制点的控制</w:t>
        <w:br/>
        <w:t>D.监督控制</w:t>
        <w:br/>
        <w:br/>
        <w:t xml:space="preserve">【答案】：D </w:t>
      </w:r>
    </w:p>
    <w:p>
      <w:r>
        <w:t>54、筏板基础混凝土浇筑完毕后，表面应覆盖和洒水养护的时间不少于（　　　）d。</w:t>
        <w:br/>
        <w:t>A.7</w:t>
        <w:br/>
        <w:t>B.14</w:t>
        <w:br/>
        <w:t>C.21</w:t>
        <w:br/>
        <w:t>D.28</w:t>
        <w:br/>
        <w:br/>
        <w:t xml:space="preserve">【答案】：A </w:t>
      </w:r>
    </w:p>
    <w:p>
      <w:pPr>
        <w:sectPr w:rsidSect="00034616">
          <w:type w:val="nextPage"/>
          <w:pgSz w:w="12240" w:h="15840"/>
          <w:pgMar w:top="1440" w:right="1800" w:bottom="1440" w:left="1800" w:header="720" w:footer="720" w:gutter="0"/>
          <w:pgNumType w:start="15"/>
          <w:cols w:space="720"/>
          <w:titlePg w:val="0"/>
          <w:docGrid w:linePitch="360"/>
        </w:sectPr>
      </w:pPr>
    </w:p>
    <w:p>
      <w:r>
        <w:t>55、下列属于建设工程流水施工特点的是（　　　）。</w:t>
        <w:br/>
        <w:t>A.由一个专业队在各施工段上依次施工</w:t>
        <w:br/>
        <w:t>B.同一时间只能有一个专业队投人流水施工</w:t>
        <w:br/>
        <w:t>C.同一施工过程的施工队组保持连续均衡施工</w:t>
        <w:br/>
        <w:t>D.施工现场组织管理简单，工期最短</w:t>
        <w:br/>
        <w:br/>
        <w:t>【答案】：C</w:t>
      </w:r>
      <w:r>
        <w:t xml:space="preserve"> </w:t>
      </w:r>
    </w:p>
    <w:p>
      <w:r>
        <w:t>56、工程预付款的起扣点是（　　　）万元。</w:t>
        <w:br/>
        <w:t>A.550</w:t>
        <w:br/>
        <w:t>B.880</w:t>
        <w:br/>
        <w:t>C.1320</w:t>
        <w:br/>
        <w:t>D.2200</w:t>
        <w:br/>
        <w:br/>
        <w:t xml:space="preserve">【答案】：C </w:t>
      </w:r>
    </w:p>
    <w:p>
      <w:r>
        <w:t>57、地下室墙体做好后，直接把防水层贴在防水层结构的外墙外表面，最后砌保护墙的施工方法是（　　　）。</w:t>
        <w:br/>
        <w:t>A.外防外贴法</w:t>
        <w:br/>
        <w:t>B.内防外贴法</w:t>
        <w:br/>
        <w:t>C.外防内贴法</w:t>
        <w:br/>
        <w:t>D.内防内贴法</w:t>
        <w:br/>
        <w:br/>
        <w:t xml:space="preserve">【答案】：A </w:t>
      </w:r>
    </w:p>
    <w:p>
      <w:r>
        <w:t>58、凡在坠落高度基准面（　　　）m及以上有可能坠落的高处进行作业，都称为高处作业。</w:t>
        <w:br/>
        <w:t>A.1</w:t>
        <w:br/>
        <w:t>B.1.5</w:t>
        <w:br/>
        <w:t>C.2</w:t>
        <w:br/>
        <w:t>D.2.5</w:t>
        <w:br/>
        <w:br/>
        <w:t xml:space="preserve">【答案】：C </w:t>
      </w:r>
    </w:p>
    <w:p>
      <w:pPr>
        <w:sectPr w:rsidSect="00034616">
          <w:type w:val="nextPage"/>
          <w:pgSz w:w="12240" w:h="15840"/>
          <w:pgMar w:top="1440" w:right="1800" w:bottom="1440" w:left="1800" w:header="720" w:footer="720" w:gutter="0"/>
          <w:pgNumType w:start="16"/>
          <w:cols w:space="720"/>
          <w:titlePg w:val="0"/>
          <w:docGrid w:linePitch="360"/>
        </w:sectPr>
      </w:pPr>
    </w:p>
    <w:p>
      <w:r>
        <w:t>59、履带式起重机主要技术性能参数不包括（　　　）。</w:t>
        <w:br/>
        <w:t>A.起重半径</w:t>
        <w:br/>
        <w:t>B.起重量</w:t>
        <w:br/>
        <w:t>C.起重高度</w:t>
        <w:br/>
        <w:t>D.起重力矩</w:t>
        <w:br/>
        <w:br/>
        <w:t>【答案】：D</w:t>
      </w:r>
      <w:r>
        <w:t xml:space="preserve"> </w:t>
      </w:r>
    </w:p>
    <w:p>
      <w:r>
        <w:t>60、填土压实可采用人工压实，也可采用机械压实，下列哪一项不是机械压实的方法（　　　）。</w:t>
        <w:br/>
        <w:t>A.碾压法</w:t>
        <w:br/>
        <w:t>B.夯实法</w:t>
        <w:br/>
        <w:t>C.综合法</w:t>
        <w:br/>
        <w:t>D.振动压实法</w:t>
        <w:br/>
        <w:br/>
        <w:t xml:space="preserve">【答案】：C </w:t>
      </w:r>
    </w:p>
    <w:p>
      <w:r>
        <w:t>61、高强度大六角头螺栓连接副终拧完成（　　　）应进行终拧扭矩检查。</w:t>
        <w:br/>
        <w:t>A.1h后立即</w:t>
        <w:br/>
        <w:t>B.1h后、24h内</w:t>
        <w:br/>
        <w:t>C.1h后、48内</w:t>
        <w:br/>
        <w:t>D.2h后、48h内</w:t>
        <w:br/>
        <w:br/>
        <w:t xml:space="preserve">【答案】：C </w:t>
      </w:r>
    </w:p>
    <w:p>
      <w:r>
        <w:t>62、施工现场安全警示标牌的设置原则不包括（　　　）。</w:t>
        <w:br/>
        <w:t>A.标准</w:t>
        <w:br/>
        <w:t>B.简单</w:t>
        <w:br/>
        <w:t>C.便利</w:t>
        <w:br/>
        <w:t>D.合理</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p>
    <w:p>
      <w:r>
        <w:t>63、按桩的承载性质可分为（　　　）和摩擦桩两种类型。</w:t>
        <w:br/>
        <w:t>A.冲孔桩</w:t>
        <w:br/>
        <w:t>B.灌注桩</w:t>
        <w:br/>
        <w:t>C.预制桩</w:t>
        <w:br/>
        <w:t>D.端承桩</w:t>
        <w:br/>
        <w:br/>
        <w:t>【答案】：D</w:t>
      </w:r>
      <w:r>
        <w:t xml:space="preserve"> </w:t>
      </w:r>
    </w:p>
    <w:p>
      <w:r>
        <w:t>64、以下机械设备中，直接影响到工程项目使用功能发挥的是（　　　）。</w:t>
        <w:br/>
        <w:t>A.施工电梯</w:t>
        <w:br/>
        <w:t>B.运输设备</w:t>
        <w:br/>
        <w:t>C.吊装设备</w:t>
        <w:br/>
        <w:t>D.计量器具</w:t>
        <w:br/>
        <w:br/>
        <w:t xml:space="preserve">【答案】：A </w:t>
      </w:r>
    </w:p>
    <w:p>
      <w:r>
        <w:t>65、最理想的流水组织形式是（　　　）。</w:t>
        <w:br/>
        <w:t>A.等节奏流水</w:t>
        <w:br/>
        <w:t>B.异节奏流水</w:t>
        <w:br/>
        <w:t>C.无节奏流水</w:t>
        <w:br/>
        <w:t>D.依次流水</w:t>
        <w:br/>
        <w:br/>
        <w:t xml:space="preserve">【答案】：A </w:t>
      </w:r>
    </w:p>
    <w:p>
      <w:r>
        <w:t>66、关于安全技术交底的基本要求，下列说法错误的是（　　　）。</w:t>
        <w:br/>
        <w:t>A.安全技术交底应实施签字制度</w:t>
        <w:br/>
        <w:t>B.安全技术交底必须贯穿于施工全过程、全方位</w:t>
        <w:br/>
        <w:t>C.安全技术交底内容必须具体、明确、针对性强</w:t>
        <w:br/>
        <w:t>D.安全技术交底须分级进行</w:t>
        <w:br/>
        <w:br/>
        <w:t xml:space="preserve">【答案】：C </w:t>
      </w:r>
    </w:p>
    <w:p>
      <w:pPr>
        <w:sectPr w:rsidSect="00034616">
          <w:type w:val="nextPage"/>
          <w:pgSz w:w="12240" w:h="15840"/>
          <w:pgMar w:top="1440" w:right="1800" w:bottom="1440" w:left="1800" w:header="720" w:footer="720" w:gutter="0"/>
          <w:pgNumType w:start="18"/>
          <w:cols w:space="720"/>
          <w:titlePg w:val="0"/>
          <w:docGrid w:linePitch="360"/>
        </w:sectPr>
      </w:pPr>
    </w:p>
    <w:p>
      <w:r>
        <w:t>67、对于有抗震要求的框架结构纵向受力钢筋进行试验，钢筋的抗拉强度实测值与屈服强度实测值的比值不应小于（　　　）。</w:t>
        <w:br/>
        <w:t>A.1</w:t>
        <w:br/>
        <w:t>B.1.25</w:t>
        <w:br/>
        <w:t>C.1.4</w:t>
        <w:br/>
        <w:t>D.1.5</w:t>
        <w:br/>
        <w:br/>
        <w:t>【答案】：B</w:t>
      </w:r>
      <w:r>
        <w:t xml:space="preserve"> </w:t>
      </w:r>
    </w:p>
    <w:p>
      <w:r>
        <w:t>68、该工程在背景条件中承包商将拿到的工程预付款是（　　　）万元。</w:t>
        <w:br/>
        <w:t>A.352</w:t>
        <w:br/>
        <w:t>B.550</w:t>
        <w:br/>
        <w:t>C.650</w:t>
        <w:br/>
        <w:t>D.750</w:t>
        <w:br/>
        <w:br/>
        <w:t xml:space="preserve">【答案】：B </w:t>
      </w:r>
    </w:p>
    <w:p>
      <w:r>
        <w:t>69、施工任务书是向班组下达任务，实行责任承包、全面管理和原始记录的综合性文件，它是计划和实施的纽带，其不包括（　　　）。</w:t>
        <w:br/>
        <w:t>A.施工任务单</w:t>
        <w:br/>
        <w:t>B.限额领料单</w:t>
        <w:br/>
        <w:t>C.考勤表</w:t>
        <w:br/>
        <w:t>D.施工进度表</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p>
    <w:p>
      <w:r>
        <w:t>70、水泥土墙支护结构位移超过设计值较多时，水泥土墙卸载方式是（　　　）。</w:t>
        <w:br/>
        <w:t>A.背后</w:t>
        <w:br/>
        <w:t>B.上部</w:t>
        <w:br/>
        <w:t>C.前部</w:t>
        <w:br/>
        <w:t>D.下部</w:t>
        <w:br/>
        <w:br/>
        <w:t>【答案】：A</w:t>
      </w:r>
      <w:r>
        <w:t xml:space="preserve"> </w:t>
      </w:r>
    </w:p>
    <w:p>
      <w:r>
        <w:t>71、当厂房预制柱高超过10m时，其柱身垂直度允许误差不得大于（　　　）mm。</w:t>
        <w:br/>
        <w:t>A.士5</w:t>
        <w:br/>
        <w:t>B.士10</w:t>
        <w:br/>
        <w:t>C.±15</w:t>
        <w:br/>
        <w:t>D.±20</w:t>
        <w:br/>
        <w:br/>
        <w:t xml:space="preserve">【答案】：D </w:t>
      </w:r>
    </w:p>
    <w:p>
      <w:r>
        <w:t>72、民用建筑地下室防水采用外防外贴法时，其特点不包括（　　　）。</w:t>
        <w:br/>
        <w:t>A.受结构沉降变形影响小</w:t>
        <w:br/>
        <w:t>B.修补方便</w:t>
        <w:br/>
        <w:t>C.占地面积大</w:t>
        <w:br/>
        <w:t>D.工期短</w:t>
        <w:br/>
        <w:br/>
        <w:t xml:space="preserve">【答案】：D </w:t>
      </w:r>
    </w:p>
    <w:p>
      <w:r>
        <w:t>73、下列关于施工技术交底文件的编写要求，说法错误的是（　　　）。</w:t>
        <w:br/>
        <w:t>A.施工技术交底的内容要详尽</w:t>
        <w:br/>
        <w:t>B.施工技术交底的针对性要强</w:t>
        <w:br/>
        <w:t>C.施工技术交底的表达要通熟易懂</w:t>
        <w:br/>
        <w:t>D.施工技术交底的范围要广</w:t>
        <w:br/>
        <w:br/>
        <w:t xml:space="preserve">【答案】：D </w:t>
      </w:r>
    </w:p>
    <w:p>
      <w:pPr>
        <w:sectPr w:rsidSect="00034616">
          <w:type w:val="nextPage"/>
          <w:pgSz w:w="12240" w:h="15840"/>
          <w:pgMar w:top="1440" w:right="1800" w:bottom="1440" w:left="1800" w:header="720" w:footer="720" w:gutter="0"/>
          <w:pgNumType w:start="20"/>
          <w:cols w:space="720"/>
          <w:titlePg w:val="0"/>
          <w:docGrid w:linePitch="360"/>
        </w:sectPr>
      </w:pPr>
    </w:p>
    <w:p>
      <w:r>
        <w:t>74、质量交底包括质量验收标准和（　　　）。</w:t>
        <w:br/>
        <w:t>A.质量手册</w:t>
        <w:br/>
        <w:t>B.质量验收目标</w:t>
        <w:br/>
        <w:t>C.施工技术</w:t>
        <w:br/>
        <w:t>D.施工方法</w:t>
        <w:br/>
        <w:br/>
        <w:t>【答案】：C</w:t>
      </w:r>
      <w:r>
        <w:t xml:space="preserve"> </w:t>
      </w:r>
    </w:p>
    <w:p>
      <w:r>
        <w:t>75、该工程在合同第2年的工程预付款为（　　　）万元。</w:t>
        <w:br/>
        <w:t>A.277.50</w:t>
        <w:br/>
        <w:t>B.550</w:t>
        <w:br/>
        <w:t>C.650</w:t>
        <w:br/>
        <w:t>D.1200</w:t>
        <w:br/>
        <w:br/>
        <w:t xml:space="preserve">【答案】：B </w:t>
      </w:r>
    </w:p>
    <w:p>
      <w:r>
        <w:t>76、不需预先计算放样数据，可利用极坐标法直接测设点的平面位置的仪器是（　　　）。</w:t>
        <w:br/>
        <w:t>A.经纬仪</w:t>
        <w:br/>
        <w:t>B.全站仪</w:t>
        <w:br/>
        <w:t>C.水准仪</w:t>
        <w:br/>
        <w:t>D.测距仪</w:t>
        <w:br/>
        <w:br/>
        <w:t xml:space="preserve">【答案】：B </w:t>
      </w:r>
    </w:p>
    <w:p>
      <w:r>
        <w:t>77、混凝土强度的检验，主要是指（　　　）检查。</w:t>
        <w:br/>
        <w:t>A.抗压强度</w:t>
        <w:br/>
        <w:t>B.抗拉强度</w:t>
        <w:br/>
        <w:t>C.抗弯强度</w:t>
        <w:br/>
        <w:t>D.抗剪强度</w:t>
        <w:br/>
        <w:br/>
        <w:t xml:space="preserve">【答案】：A </w:t>
      </w:r>
    </w:p>
    <w:p>
      <w:pPr>
        <w:sectPr w:rsidSect="00034616">
          <w:type w:val="nextPage"/>
          <w:pgSz w:w="12240" w:h="15840"/>
          <w:pgMar w:top="1440" w:right="1800" w:bottom="1440" w:left="1800" w:header="720" w:footer="720" w:gutter="0"/>
          <w:pgNumType w:start="21"/>
          <w:cols w:space="720"/>
          <w:titlePg w:val="0"/>
          <w:docGrid w:linePitch="360"/>
        </w:sectPr>
      </w:pPr>
    </w:p>
    <w:p>
      <w:r>
        <w:t>78、暴风雪及（　　　）级以上大风暴雨后，高处作业人员应对高处作业安全设施逐一加以检查，发现有松动、变形、损坏或脱落等现象，应立即修理完善。</w:t>
        <w:br/>
        <w:t>A.4</w:t>
        <w:br/>
        <w:t>B.5</w:t>
        <w:br/>
        <w:t>C.6</w:t>
        <w:br/>
        <w:t>D.7</w:t>
        <w:br/>
        <w:br/>
        <w:t>【答案】：B</w:t>
      </w:r>
      <w:r>
        <w:t xml:space="preserve"> </w:t>
      </w:r>
    </w:p>
    <w:p>
      <w:r>
        <w:t>79、正铲挖土机作业特点中说法错误的是（　　　）。</w:t>
        <w:br/>
        <w:t>A.开挖停机面以上土方</w:t>
        <w:br/>
        <w:t>B.工作面应在1.5m以上</w:t>
        <w:br/>
        <w:t>C.开挖高度超过挖土机挖掘高度时，可采取分层开挖</w:t>
        <w:br/>
        <w:t>D.可装车和两边甩土、堆放</w:t>
        <w:br/>
        <w:br/>
        <w:t xml:space="preserve">【答案】：D </w:t>
      </w:r>
    </w:p>
    <w:p>
      <w:r>
        <w:t>80、根据相关文件规定，下列分部分项工程中需单独编制专项施工方案的是（　　　）。</w:t>
        <w:br/>
        <w:t>A.开挖深度不超过3m的基坑（槽）的土方开挖工程</w:t>
        <w:br/>
        <w:t>B.常规起重设备，单件起吊重量在10kN以下的起重吊装工程</w:t>
        <w:br/>
        <w:t>C.搭设高度24m以下的落地式钢管脚手架工程</w:t>
        <w:br/>
        <w:t>D.开挖深度未超过3m，但地质条件和周边环境复杂的基坑（槽）支护、降水工程</w:t>
        <w:br/>
        <w:br/>
        <w:t xml:space="preserve">【答案】：D </w:t>
      </w:r>
    </w:p>
    <w:p>
      <w:pPr>
        <w:sectPr w:rsidSect="00034616">
          <w:type w:val="nextPage"/>
          <w:pgSz w:w="12240" w:h="15840"/>
          <w:pgMar w:top="1440" w:right="1800" w:bottom="1440" w:left="1800" w:header="720" w:footer="720" w:gutter="0"/>
          <w:pgNumType w:start="22"/>
          <w:cols w:space="720"/>
          <w:titlePg w:val="0"/>
          <w:docGrid w:linePitch="360"/>
        </w:sectPr>
      </w:pPr>
    </w:p>
    <w:p>
      <w:r>
        <w:t>81、某住宅工程，建筑面积12300㎡，地上六层，地下两层，筏形基础，框架剪力墙结构。屋面为防水卷材，面积为2000㎡。根据上述资料，回答下列问题：</w:t>
        <w:br/>
        <w:t>A.顺流水方向搭接</w:t>
        <w:br/>
        <w:t>B.垂直流水方向搭接</w:t>
        <w:br/>
        <w:t>C.顺年最大频率风向搭接</w:t>
        <w:br/>
        <w:t>D.垂直年最大频率风向搭接</w:t>
        <w:br/>
        <w:br/>
        <w:t>【答案】：A</w:t>
      </w:r>
      <w:r>
        <w:t xml:space="preserve"> </w:t>
      </w:r>
    </w:p>
    <w:p>
      <w:r>
        <w:t>82、施工安全检查的方法不包括（　　　）。</w:t>
        <w:br/>
        <w:t>A.照</w:t>
        <w:br/>
        <w:t>B.看</w:t>
        <w:br/>
        <w:t>C.量</w:t>
        <w:br/>
        <w:t>D.现场操作</w:t>
        <w:br/>
        <w:br/>
        <w:t xml:space="preserve">【答案】：A </w:t>
      </w:r>
    </w:p>
    <w:p>
      <w:r>
        <w:t>83、关于安全网的使用要求，说法错误的是（　　　）。</w:t>
        <w:br/>
        <w:t>A.禁止随意拆除安全网构件</w:t>
        <w:br/>
        <w:t>B.注意防止摆动碰撞</w:t>
        <w:br/>
        <w:t>C.严禁在网上堆放构件</w:t>
        <w:br/>
        <w:t>D.禁止各种砂浆污染</w:t>
        <w:br/>
        <w:br/>
        <w:t xml:space="preserve">【答案】：B </w:t>
      </w:r>
    </w:p>
    <w:p>
      <w:r>
        <w:t>84、搭设高度（　　　）m及以上的混凝土模板支撑工程属于危险性较大的分部分项工程。</w:t>
        <w:br/>
        <w:t>A.3</w:t>
        <w:br/>
        <w:t>B.4</w:t>
        <w:br/>
        <w:t>C.5</w:t>
        <w:br/>
        <w:t>D.6</w:t>
        <w:br/>
        <w:br/>
        <w:t xml:space="preserve">【答案】：C </w:t>
      </w:r>
    </w:p>
    <w:p>
      <w:pPr>
        <w:sectPr w:rsidSect="00034616">
          <w:type w:val="nextPage"/>
          <w:pgSz w:w="12240" w:h="15840"/>
          <w:pgMar w:top="1440" w:right="1800" w:bottom="1440" w:left="1800" w:header="720" w:footer="720" w:gutter="0"/>
          <w:pgNumType w:start="23"/>
          <w:cols w:space="720"/>
          <w:titlePg w:val="0"/>
          <w:docGrid w:linePitch="360"/>
        </w:sectPr>
      </w:pPr>
    </w:p>
    <w:p>
      <w:r>
        <w:t>85、框架结构工程的现浇梁板施工顺序是（　　　）。</w:t>
        <w:br/>
        <w:t>A.支梁侧模板并加固→梁钢筋绑扎→铺设梁底模板→铺设顶板模板→铺设顶板钢筋→浇筑梁板混凝土→混凝土养护</w:t>
        <w:br/>
        <w:t>B.铺设梁底模板→支梁侧模板并加固→铺设顶板模板→梁钢筋绑扎→铺设顶板钢筋→浇筑梁板混凝土→混凝土养护</w:t>
        <w:br/>
        <w:t>C.铺设梁底模板→梁钢筋绑扎→支梁侧模板并加固→浇筑梁板混凝土→铺设顶板模板→铺设顶板钢筋→混凝土养护</w:t>
        <w:br/>
        <w:t>D.铺设梁底模板→梁钢筋绑扎→支梁侧模板并加固→铺设顶板模板→铺设顶板钢筋→浇筑梁板混凝土→混凝土养护</w:t>
        <w:br/>
        <w:br/>
        <w:t>【答案】：D</w:t>
      </w:r>
      <w:r>
        <w:t xml:space="preserve"> </w:t>
      </w:r>
    </w:p>
    <w:p>
      <w:r>
        <w:t>86、某单位修建3栋住宅楼，其中1栋在建成后产生了严重的地基不均匀沉降，需要对地基进行加固处理，经测算直接经济损失为110万元，该工程质量应判定为（　　　）。</w:t>
        <w:br/>
        <w:t>A.一般质量事故</w:t>
        <w:br/>
        <w:t>B.较大质量事故</w:t>
        <w:br/>
        <w:t>C.重大质量事故</w:t>
        <w:br/>
        <w:t>D.特别重大事故</w:t>
        <w:br/>
        <w:br/>
        <w:t xml:space="preserve">【答案】：A </w:t>
      </w:r>
    </w:p>
    <w:p>
      <w:r>
        <w:t>87、某住宅工程，建筑面积12300㎡，地上六层，地下两层，筏形基础，框架剪力墙结构。屋面为防水卷材，面积为2000㎡。根据上述资料，回答下列问题：</w:t>
        <w:br/>
        <w:t>A.当屋面宽度大于8m时，架空隔热层应设置通风屋脊</w:t>
        <w:br/>
        <w:t>B.架空隔热层预制混凝土板的强度等级不应低于C20，板内宜加放钢筋网片</w:t>
        <w:br/>
        <w:t>C.蓄水屋面应划分为若干蓄水区，每区的边长不宜大于8m</w:t>
        <w:br/>
        <w:t>D.种植屋面有3％～5％的坡度，采用卷材防水层时，防水层上部应设置细石混凝土保护层</w:t>
        <w:br/>
        <w:br/>
        <w:t xml:space="preserve">【答案】：B </w:t>
      </w:r>
    </w:p>
    <w:p>
      <w:pPr>
        <w:sectPr w:rsidSect="00034616">
          <w:type w:val="nextPage"/>
          <w:pgSz w:w="12240" w:h="15840"/>
          <w:pgMar w:top="1440" w:right="1800" w:bottom="1440" w:left="1800" w:header="720" w:footer="720" w:gutter="0"/>
          <w:pgNumType w:start="24"/>
          <w:cols w:space="720"/>
          <w:titlePg w:val="0"/>
          <w:docGrid w:linePitch="360"/>
        </w:sectPr>
      </w:pPr>
    </w:p>
    <w:p>
      <w:r>
        <w:t>88、当双代号网络计划的计算工期等于计划工期时，对关键工作的说法错误的是（　　　）。</w:t>
        <w:br/>
        <w:t>A.关键工作的自由时差为零</w:t>
        <w:br/>
        <w:t>B.关键工作的最早完成时间与最迟完成时间相等</w:t>
        <w:br/>
        <w:t>C.关键工作的持续时间最长</w:t>
        <w:br/>
        <w:t>D.关键工作的最早开始时间与最迟开始时间相等</w:t>
        <w:br/>
        <w:br/>
        <w:t>【答案】：C</w:t>
      </w:r>
      <w:r>
        <w:t xml:space="preserve"> </w:t>
      </w:r>
    </w:p>
    <w:p>
      <w:r>
        <w:t>89、某基础工程包含土石方和混凝土两个子项工程，工程量清单中的土石方工程量为4400立方米，混凝土的工程量为2000m3，合同约定：土石方工程综合单价为75元/，混凝土工程综合单价为420元/m3；工程预付款额度为合同价的15％。则该工程预付款额度为（　　　）万元。</w:t>
        <w:br/>
        <w:t>A.14.55</w:t>
        <w:br/>
        <w:t>B.17.55</w:t>
        <w:br/>
        <w:t>C.20.55</w:t>
        <w:br/>
        <w:t>D.24.7</w:t>
        <w:br/>
        <w:br/>
        <w:t xml:space="preserve">【答案】：B </w:t>
      </w:r>
    </w:p>
    <w:p>
      <w:r>
        <w:t>90、材料质量控制的内容不包括下列哪一项（　　　）。</w:t>
        <w:br/>
        <w:t>A.控制材料的性能、标准与设计文件的相符性</w:t>
        <w:br/>
        <w:t>B.控制材料进场验收程序及质量文件资料的齐全程度</w:t>
        <w:br/>
        <w:t>C.控制材料各项技术性能指标、检验测试指标与标准要求的相符性</w:t>
        <w:br/>
        <w:t>D.控制材料的力学性能满足要求</w:t>
        <w:br/>
        <w:br/>
        <w:t xml:space="preserve">【答案】：D </w:t>
      </w:r>
    </w:p>
    <w:p>
      <w:pPr>
        <w:sectPr w:rsidSect="00034616">
          <w:type w:val="nextPage"/>
          <w:pgSz w:w="12240" w:h="15840"/>
          <w:pgMar w:top="1440" w:right="1800" w:bottom="1440" w:left="1800" w:header="720" w:footer="720" w:gutter="0"/>
          <w:pgNumType w:start="25"/>
          <w:cols w:space="720"/>
          <w:titlePg w:val="0"/>
          <w:docGrid w:linePitch="360"/>
        </w:sectPr>
      </w:pPr>
    </w:p>
    <w:p>
      <w:r>
        <w:t>91、施工技术交底的分类不包括（　　　）。</w:t>
        <w:br/>
        <w:t>A.设计交底</w:t>
        <w:br/>
        <w:t>B.施工组织设计交底</w:t>
        <w:br/>
        <w:t>C.分部、分项工程施工技术交底</w:t>
        <w:br/>
        <w:t>D.单位工程施工技术交底</w:t>
        <w:br/>
        <w:br/>
        <w:t>【答案】：D</w:t>
      </w:r>
      <w:r>
        <w:t xml:space="preserve"> </w:t>
      </w:r>
    </w:p>
    <w:p>
      <w:r>
        <w:t>92、施工组织设计应由施工单位（　　　）或其授权的技术人员审批。</w:t>
        <w:br/>
        <w:t>A.法人代表</w:t>
        <w:br/>
        <w:t>B.技术负责人</w:t>
        <w:br/>
        <w:t>C.项目经理</w:t>
        <w:br/>
        <w:t>D.项目技术负责人</w:t>
        <w:br/>
        <w:br/>
        <w:t xml:space="preserve">【答案】：B </w:t>
      </w:r>
    </w:p>
    <w:p>
      <w:r>
        <w:t>93、第六个月承包商完成的工程量累计为6200m3，按照合同可以进行调价的工程量为（　　　）m3。</w:t>
        <w:br/>
        <w:t>A.105</w:t>
        <w:br/>
        <w:t>B.795</w:t>
        <w:br/>
        <w:t>C.800</w:t>
        <w:br/>
        <w:t>D.900</w:t>
        <w:br/>
        <w:br/>
        <w:t xml:space="preserve">【答案】：A </w:t>
      </w:r>
    </w:p>
    <w:p>
      <w:r>
        <w:t>94、为有效防止框架结构超大体积混凝土基础浇筑时出现有害裂缝，一般不采用的施工方式是（　　　）。</w:t>
        <w:br/>
        <w:t>A.留置变形缝</w:t>
        <w:br/>
        <w:t>B.后浇带</w:t>
        <w:br/>
        <w:t>C.采用跳仓法施工</w:t>
        <w:br/>
        <w:t>D.间歇施工</w:t>
        <w:br/>
        <w:br/>
        <w:t xml:space="preserve">【答案】：D </w:t>
      </w:r>
    </w:p>
    <w:p>
      <w:pPr>
        <w:sectPr w:rsidSect="00034616">
          <w:type w:val="nextPage"/>
          <w:pgSz w:w="12240" w:h="15840"/>
          <w:pgMar w:top="1440" w:right="1800" w:bottom="1440" w:left="1800" w:header="720" w:footer="720" w:gutter="0"/>
          <w:pgNumType w:start="26"/>
          <w:cols w:space="720"/>
          <w:titlePg w:val="0"/>
          <w:docGrid w:linePitch="360"/>
        </w:sectPr>
      </w:pPr>
    </w:p>
    <w:p>
      <w:r>
        <w:t>95、关于砖基础砌筑施工，做法不正确的是（　　　）。</w:t>
        <w:br/>
        <w:t>A.基础深度不同，应由底往上砌筑</w:t>
        <w:br/>
        <w:t>B.先砌转角和交接处，再拉线砌中间</w:t>
        <w:br/>
        <w:t>C.先立皮数杆再砌筑</w:t>
        <w:br/>
        <w:t>D.抗震设防地区，基础墙的水平防潮层应铺油毡</w:t>
        <w:br/>
        <w:br/>
        <w:t>【答案】：D</w:t>
      </w:r>
      <w:r>
        <w:t xml:space="preserve"> </w:t>
      </w:r>
    </w:p>
    <w:p>
      <w:r>
        <w:t>96、在梁、板、柱等结构的接缝和施工缝处产生烂根的原因之一是（　　　）。</w:t>
        <w:br/>
        <w:t>A.配筋不足</w:t>
        <w:br/>
        <w:t>B.接缝处模板拼缝不严，漏浆</w:t>
        <w:br/>
        <w:t>C.混凝土强度偏低</w:t>
        <w:br/>
        <w:t>D.养护时间不足</w:t>
        <w:br/>
        <w:br/>
        <w:t xml:space="preserve">【答案】：B </w:t>
      </w:r>
    </w:p>
    <w:p>
      <w:r>
        <w:t>97、钢柱校正工作不包括（　　　）。</w:t>
        <w:br/>
        <w:t>A.柱基标高调整</w:t>
        <w:br/>
        <w:t>B.对准纵横十字线</w:t>
        <w:br/>
        <w:t>C.柱身垂直度</w:t>
        <w:br/>
        <w:t>D.柱身高度</w:t>
        <w:br/>
        <w:br/>
        <w:t xml:space="preserve">【答案】：D </w:t>
      </w:r>
    </w:p>
    <w:p>
      <w:r>
        <w:t>98、工程项目成本控制不包括（　　　）。</w:t>
        <w:br/>
        <w:t>A.措施费的控制</w:t>
        <w:br/>
        <w:t>B.材料费的控制</w:t>
        <w:br/>
        <w:t>C.人工费的控制</w:t>
        <w:br/>
        <w:t>D.管理费的控制</w:t>
        <w:br/>
        <w:br/>
        <w:t xml:space="preserve">【答案】：A </w:t>
      </w:r>
    </w:p>
    <w:p>
      <w:pPr>
        <w:sectPr w:rsidSect="00034616">
          <w:type w:val="nextPage"/>
          <w:pgSz w:w="12240" w:h="15840"/>
          <w:pgMar w:top="1440" w:right="1800" w:bottom="1440" w:left="1800" w:header="720" w:footer="720" w:gutter="0"/>
          <w:pgNumType w:start="27"/>
          <w:cols w:space="720"/>
          <w:titlePg w:val="0"/>
          <w:docGrid w:linePitch="360"/>
        </w:sectPr>
      </w:pPr>
    </w:p>
    <w:p>
      <w:r>
        <w:t>99、施工区段划分过少的主要缺点是（　　　）。</w:t>
        <w:br/>
        <w:t>A.不利于充分发挥机械设备的生产效率</w:t>
        <w:br/>
        <w:t>B.不利于充分利用工作面</w:t>
        <w:br/>
        <w:t>C.容易产生在同一工作面上的互等、停歇的现象</w:t>
        <w:br/>
        <w:t>D.不利于充分发挥劳动力的潜能</w:t>
        <w:br/>
        <w:br/>
        <w:t>【答案】：B</w:t>
      </w:r>
      <w:r>
        <w:t xml:space="preserve"> </w:t>
      </w:r>
    </w:p>
    <w:p>
      <w:r>
        <w:t>100、《危险性较大的分部分项工程安全管理办法》规定，超过一定规模的危险性较大的分部分项工程专项方案，应当由（　　　）组织召开专家论证会。</w:t>
        <w:br/>
        <w:t>A.建设单位</w:t>
        <w:br/>
        <w:t>B.施工单位</w:t>
        <w:br/>
        <w:t>C.设计单位</w:t>
        <w:br/>
        <w:t>D.第三方单位</w:t>
        <w:br/>
        <w:br/>
        <w:t xml:space="preserve">【答案】：B </w:t>
      </w:r>
    </w:p>
    <w:p>
      <w:r>
        <w:t>101、现浇钢筋混凝土工程检验批质量验收记录是用于现浇混凝土的外观、尺寸检查的表格，其主控项目为（　　　）。</w:t>
        <w:br/>
        <w:t>A.轴线位置</w:t>
        <w:br/>
        <w:t>B.垂直度</w:t>
        <w:br/>
        <w:t>C.截面尺寸</w:t>
        <w:br/>
        <w:t>D.外观质量检查有无严重缺陷</w:t>
        <w:br/>
        <w:br/>
        <w:t xml:space="preserve">【答案】：D </w:t>
      </w:r>
    </w:p>
    <w:p>
      <w:pPr>
        <w:sectPr w:rsidSect="00034616">
          <w:type w:val="nextPage"/>
          <w:pgSz w:w="12240" w:h="15840"/>
          <w:pgMar w:top="1440" w:right="1800" w:bottom="1440" w:left="1800" w:header="720" w:footer="720" w:gutter="0"/>
          <w:pgNumType w:start="28"/>
          <w:cols w:space="720"/>
          <w:titlePg w:val="0"/>
          <w:docGrid w:linePitch="360"/>
        </w:sectPr>
      </w:pPr>
      <w:r>
        <w:t>102、下列哪一项不是常用的防水混凝土（　　　）。</w:t>
        <w:br/>
        <w:t>A.普通防水混凝土</w:t>
        <w:br/>
        <w:t>B.膨胀水泥防水混凝土</w:t>
        <w:br/>
        <w:t>C.高强防水混凝土</w:t>
        <w:br/>
        <w:t>D.外加剂或掺合料防水混凝土</w:t>
        <w:br/>
        <w:br/>
        <w:t xml:space="preserve">【答案】：C </w:t>
      </w:r>
    </w:p>
    <w:p>
      <w:r>
        <w:t>103、桩基础施工质量验收要求，桩位的放样允许偏差为：群桩（　　　）mm；单排桩（　　　）mm。</w:t>
        <w:br/>
        <w:t>A.20，20</w:t>
        <w:br/>
        <w:t>B.10，20</w:t>
        <w:br/>
        <w:t>C.10，10</w:t>
        <w:br/>
        <w:t>D.20，10</w:t>
        <w:br/>
        <w:br/>
        <w:t xml:space="preserve">【答案】：D </w:t>
      </w:r>
    </w:p>
    <w:p>
      <w:r>
        <w:t>104、施工成本中的人工费的控制，实行（　　　）的原则。</w:t>
        <w:br/>
        <w:t>A.计量控制</w:t>
        <w:br/>
        <w:t>B.指标控制</w:t>
        <w:br/>
        <w:t>C.量价分离</w:t>
        <w:br/>
        <w:t>D.包干控制</w:t>
        <w:br/>
        <w:br/>
        <w:t xml:space="preserve">【答案】：C </w:t>
      </w:r>
    </w:p>
    <w:p>
      <w:r>
        <w:t>105、施工现场危险源识别的方法有：专家调查法；安全检查表法；现场调查法；工作任务分析法等，其中（　　　）是主要采用的方法。</w:t>
        <w:br/>
        <w:t>A.专家调查法</w:t>
        <w:br/>
        <w:t>B.安全检查表法</w:t>
        <w:br/>
        <w:t>C.现场调查法</w:t>
        <w:br/>
        <w:t>D.工作任务分析法</w:t>
        <w:br/>
        <w:br/>
        <w:t xml:space="preserve">【答案】：C </w:t>
      </w:r>
    </w:p>
    <w:p>
      <w:pPr>
        <w:sectPr w:rsidSect="00034616">
          <w:type w:val="nextPage"/>
          <w:pgSz w:w="12240" w:h="15840"/>
          <w:pgMar w:top="1440" w:right="1800" w:bottom="1440" w:left="1800" w:header="720" w:footer="720" w:gutter="0"/>
          <w:pgNumType w:start="29"/>
          <w:cols w:space="720"/>
          <w:titlePg w:val="0"/>
          <w:docGrid w:linePitch="360"/>
        </w:sectPr>
      </w:pPr>
    </w:p>
    <w:p>
      <w:r>
        <w:t>106、某建设工程工期为3个月，承包合同价为90万元，工程结算宜采用的方式是（　　　）。</w:t>
        <w:br/>
        <w:t>A.按月结算</w:t>
        <w:br/>
        <w:t>B.分部结算</w:t>
        <w:br/>
        <w:t>C.分段结算</w:t>
        <w:br/>
        <w:t>D.竣工后一次结算</w:t>
        <w:br/>
        <w:br/>
        <w:t>【答案】：D</w:t>
      </w:r>
      <w:r>
        <w:t xml:space="preserve"> </w:t>
      </w:r>
    </w:p>
    <w:p>
      <w:r>
        <w:t>107、采用刷涂法进行钢结构构件防腐涂装时，施涂顺序一般为（　　　）。</w:t>
        <w:br/>
        <w:t>A.先上后下，先难后易</w:t>
        <w:br/>
        <w:t>B.先上后下，先易后难</w:t>
        <w:br/>
        <w:t>C.先下后上，先难后易</w:t>
        <w:br/>
        <w:t>D.先下后上，先易后难</w:t>
        <w:br/>
        <w:br/>
        <w:t xml:space="preserve">【答案】：A </w:t>
      </w:r>
    </w:p>
    <w:p>
      <w:r>
        <w:t>108、某建筑工地，由于施工方法不当，造成安全事故，在此次事故中死亡5人，则该事故属于（　　　）。</w:t>
        <w:br/>
        <w:t>A.重伤事故</w:t>
        <w:br/>
        <w:t>B.重大伤亡事故</w:t>
        <w:br/>
        <w:t>C.重大事故</w:t>
        <w:br/>
        <w:t>D.死亡事故</w:t>
        <w:br/>
        <w:br/>
        <w:t xml:space="preserve">【答案】：B </w:t>
      </w:r>
    </w:p>
    <w:p>
      <w:r>
        <w:t>109、石基础砌筑时，应双挂线，分层砌筑，每层高度一般为（　　　）cm。</w:t>
        <w:br/>
        <w:t>A.25～35</w:t>
        <w:br/>
        <w:t>B.30～40</w:t>
        <w:br/>
        <w:t>C.35～45</w:t>
        <w:br/>
        <w:t>D.40～50</w:t>
        <w:br/>
        <w:br/>
        <w:t xml:space="preserve">【答案】：A </w:t>
      </w:r>
    </w:p>
    <w:p>
      <w:pPr>
        <w:sectPr w:rsidSect="00034616">
          <w:type w:val="nextPage"/>
          <w:pgSz w:w="12240" w:h="15840"/>
          <w:pgMar w:top="1440" w:right="1800" w:bottom="1440" w:left="1800" w:header="720" w:footer="720" w:gutter="0"/>
          <w:pgNumType w:start="30"/>
          <w:cols w:space="720"/>
          <w:titlePg w:val="0"/>
          <w:docGrid w:linePitch="360"/>
        </w:sectPr>
      </w:pPr>
    </w:p>
    <w:p>
      <w:r>
        <w:t>110、某建筑工程施工，业主与承包商签订的施工合同协议条款约定如下：（1）工程概况：该工程现浇混凝土框架结构，18层，建筑面积110000㎡，平面呈“L”形，在平面变形处设有一道变形缝。（2）施工范围：基础及主体结构工程，首层到18层的公共部分，包括各层电梯厅、卫生间、首层大堂等的建筑装饰装修工程，建筑装饰装修工程建筑面积13000㎡。（3）质量等级：合格。（4）工期：2017年3月1日开工，2018年12月28日竣工。开工前，建筑工程专业建造师（担任项目经理，下同）主持编制施工组织设计时，拟定的施工方案以变形缝为界，分两个施工段施工，并制定了详细的施工质量检验计划，明确了分部（子分部）工程、分项工程的检查点。根据上述材料，回答下列问题。</w:t>
        <w:br/>
        <w:t>A.单位工程</w:t>
        <w:br/>
        <w:t>B.分部工程</w:t>
        <w:br/>
        <w:t>C.检验批</w:t>
        <w:br/>
        <w:t>D.分项工程</w:t>
        <w:br/>
        <w:br/>
        <w:t>【答案】：C</w:t>
      </w:r>
      <w:r>
        <w:t xml:space="preserve"> </w:t>
      </w:r>
    </w:p>
    <w:p>
      <w:r>
        <w:t>111、关于控制性施工进度计划作用的说法，错误的是（　　　）。</w:t>
        <w:br/>
        <w:t>A.论证施工总进度计划目标</w:t>
        <w:br/>
        <w:t>B.分解施工总进度目标</w:t>
        <w:br/>
        <w:t>C.不能作为施工进度动态控制的依据</w:t>
        <w:br/>
        <w:t>D.编制实施性进度计划的依据</w:t>
        <w:br/>
        <w:br/>
        <w:t xml:space="preserve">【答案】：C </w:t>
      </w:r>
    </w:p>
    <w:p>
      <w:r>
        <w:t>112、施工现场实测法的手段可归纳为靠、吊、量和（　　　）。</w:t>
        <w:br/>
        <w:t>A.看</w:t>
        <w:br/>
        <w:t>B.套</w:t>
        <w:br/>
        <w:t>C.敲</w:t>
        <w:br/>
        <w:t>D.照</w:t>
        <w:br/>
        <w:br/>
        <w:t xml:space="preserve">【答案】：B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https://d.book118.com/215333110321011103</w:t>
        </w:r>
      </w:hyperlink>
    </w:p>
    <w:p/>
    <w:sectPr w:rsidSect="00034616">
      <w:type w:val="nextPage"/>
      <w:pgSz w:w="12240" w:h="15840"/>
      <w:pgMar w:top="1440" w:right="1800" w:bottom="1440" w:left="1800" w:header="720" w:footer="720" w:gutter="0"/>
      <w:pgNumType w:start="31"/>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15333110321011103"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