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r>
        <w:rPr>
          <w:rFonts w:ascii="Times New Roman" w:eastAsia="Times New Roman" w:hAnsi="Times New Roman" w:cs="Times New Roman"/>
          <w:b/>
          <w:sz w:val="32"/>
        </w:rPr>
        <w:t>2023-2024</w:t>
      </w:r>
      <w:r>
        <w:rPr>
          <w:rFonts w:ascii="宋体" w:eastAsia="宋体" w:hAnsi="宋体" w:cs="宋体"/>
          <w:b/>
          <w:sz w:val="32"/>
        </w:rPr>
        <w:t>学年广东省揭阳市榕城区九年级（上）期末物理试卷</w:t>
      </w:r>
    </w:p>
    <w:p>
      <w:pPr>
        <w:numPr>
          <w:ilvl w:val="0"/>
          <w:numId w:val="0"/>
        </w:numPr>
        <w:spacing w:line="360" w:lineRule="auto"/>
        <w:ind w:left="0"/>
        <w:jc w:val="left"/>
        <w:textAlignment w:val="center"/>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一、选择题</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1</w:t>
      </w:r>
      <w:r>
        <w:rPr>
          <w:rFonts w:ascii="宋体" w:eastAsia="宋体" w:hAnsi="宋体" w:cs="宋体"/>
          <w:kern w:val="0"/>
          <w:szCs w:val="21"/>
        </w:rPr>
        <w:t>.</w:t>
      </w:r>
      <w:bookmarkStart w:id="0" w:name="3bab61bd-0ee3-4e76-ae63-944f5fc97c2a"/>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704975" cy="1114425"/>
            <wp:effectExtent l="0" t="0" r="9525" b="9525"/>
            <wp:wrapSquare wrapText="left"/>
            <wp:docPr id="1025" name="图片 1025"/>
            <wp:cNvGraphicFramePr/>
            <a:graphic xmlns:a="http://schemas.openxmlformats.org/drawingml/2006/main">
              <a:graphicData uri="http://schemas.openxmlformats.org/drawingml/2006/picture">
                <pic:pic xmlns:pic="http://schemas.openxmlformats.org/drawingml/2006/picture">
                  <pic:nvPicPr>
                    <pic:cNvPr id="1025" name="图片 1025"/>
                    <pic:cNvPicPr/>
                  </pic:nvPicPr>
                  <pic:blipFill>
                    <a:blip xmlns:r="http://schemas.openxmlformats.org/officeDocument/2006/relationships" r:embed="rId6"/>
                    <a:stretch>
                      <a:fillRect/>
                    </a:stretch>
                  </pic:blipFill>
                  <pic:spPr>
                    <a:xfrm>
                      <a:off x="0" y="0"/>
                      <a:ext cx="1704975" cy="1114425"/>
                    </a:xfrm>
                    <a:prstGeom prst="rect">
                      <a:avLst/>
                    </a:prstGeom>
                  </pic:spPr>
                </pic:pic>
              </a:graphicData>
            </a:graphic>
          </wp:anchor>
        </w:drawing>
      </w:r>
      <w:r>
        <w:rPr>
          <w:rFonts w:ascii="宋体" w:eastAsia="宋体" w:hAnsi="宋体" w:cs="宋体"/>
          <w:kern w:val="0"/>
          <w:szCs w:val="21"/>
        </w:rPr>
        <w:t>如图所示电路，</w:t>
      </w:r>
      <m:oMath>
        <m:sSub>
          <m:e>
            <m:r>
              <m:t>V</m:t>
            </m:r>
          </m:e>
          <m:sub>
            <m:r>
              <m:t>1</m:t>
            </m:r>
          </m:sub>
        </m:sSub>
      </m:oMath>
      <w:r>
        <w:rPr>
          <w:rFonts w:ascii="宋体" w:eastAsia="宋体" w:hAnsi="宋体" w:cs="宋体"/>
          <w:kern w:val="0"/>
          <w:szCs w:val="21"/>
        </w:rPr>
        <w:t>、</w:t>
      </w:r>
      <m:oMath>
        <m:sSub>
          <m:e>
            <m:r>
              <m:t>V</m:t>
            </m:r>
          </m:e>
          <m:sub>
            <m:r>
              <m:t>2</m:t>
            </m:r>
          </m:sub>
        </m:sSub>
      </m:oMath>
      <w:r>
        <w:rPr>
          <w:rFonts w:ascii="宋体" w:eastAsia="宋体" w:hAnsi="宋体" w:cs="宋体"/>
          <w:kern w:val="0"/>
          <w:szCs w:val="21"/>
        </w:rPr>
        <w:t>是相同的电压表，都有两个量程</w:t>
      </w:r>
      <m:oMath>
        <m:r>
          <m:t>0～3V</m:t>
        </m:r>
      </m:oMath>
      <w:r>
        <w:rPr>
          <w:rFonts w:ascii="宋体" w:eastAsia="宋体" w:hAnsi="宋体" w:cs="宋体"/>
          <w:kern w:val="0"/>
          <w:szCs w:val="21"/>
        </w:rPr>
        <w:t>和</w:t>
      </w:r>
      <m:oMath>
        <m:r>
          <m:t>0～15V</m:t>
        </m:r>
      </m:oMath>
      <w:r>
        <w:rPr>
          <w:rFonts w:ascii="宋体" w:eastAsia="宋体" w:hAnsi="宋体" w:cs="宋体"/>
          <w:kern w:val="0"/>
          <w:szCs w:val="21"/>
        </w:rPr>
        <w:t>。如果闭合开关后，两只电表的指针偏转角度相同，那么电阻</w:t>
      </w:r>
      <m:oMath>
        <m:sSub>
          <m:e>
            <m:r>
              <m:t>R</m:t>
            </m:r>
          </m:e>
          <m:sub>
            <m:r>
              <m:t>1</m:t>
            </m:r>
          </m:sub>
        </m:sSub>
      </m:oMath>
      <w:r>
        <w:rPr>
          <w:rFonts w:ascii="宋体" w:eastAsia="宋体" w:hAnsi="宋体" w:cs="宋体"/>
          <w:kern w:val="0"/>
          <w:szCs w:val="21"/>
        </w:rPr>
        <w:t>、</w:t>
      </w:r>
      <m:oMath>
        <m:sSub>
          <m:e>
            <m:r>
              <m:t>R</m:t>
            </m:r>
          </m:e>
          <m:sub>
            <m:r>
              <m:t>2</m:t>
            </m:r>
          </m:sub>
        </m:sSub>
      </m:oMath>
      <w:r>
        <w:rPr>
          <w:rFonts w:ascii="宋体" w:eastAsia="宋体" w:hAnsi="宋体" w:cs="宋体"/>
          <w:kern w:val="0"/>
          <w:szCs w:val="21"/>
        </w:rPr>
        <w:t>阻值可能是</w:t>
      </w:r>
      <w:r>
        <w:rPr>
          <w:rFonts w:ascii="Times New Roman" w:eastAsia="Times New Roman" w:hAnsi="Times New Roman" w:cs="Times New Roman"/>
          <w:kern w:val="0"/>
          <w:szCs w:val="21"/>
        </w:rPr>
        <w:t>(    )</w:t>
      </w:r>
      <w:bookmarkEnd w:id="0"/>
    </w:p>
    <w:p>
      <w:pPr>
        <w:numPr>
          <w:ilvl w:val="0"/>
          <w:numId w:val="0"/>
        </w:numPr>
        <w:spacing w:line="360" w:lineRule="auto"/>
        <w:jc w:val="left"/>
      </w:pPr>
      <w:r>
        <w:rPr>
          <w:rFonts w:ascii="Times New Roman" w:eastAsia="Times New Roman" w:hAnsi="Times New Roman" w:cs="Times New Roman"/>
          <w:kern w:val="0"/>
          <w:szCs w:val="21"/>
        </w:rPr>
        <w:t xml:space="preserve">A. </w:t>
      </w:r>
      <m:oMath>
        <m:r>
          <m:t>6Ω</m:t>
        </m:r>
      </m:oMath>
      <w:r>
        <w:rPr>
          <w:rFonts w:ascii="宋体" w:eastAsia="宋体" w:hAnsi="宋体" w:cs="宋体"/>
          <w:kern w:val="0"/>
          <w:szCs w:val="21"/>
        </w:rPr>
        <w:t>、</w:t>
      </w:r>
      <m:oMath>
        <m:r>
          <m:t>20Ω</m:t>
        </m:r>
      </m:oMath>
      <w:r>
        <w:br/>
      </w:r>
      <w:r>
        <w:rPr>
          <w:rFonts w:ascii="Times New Roman" w:eastAsia="Times New Roman" w:hAnsi="Times New Roman" w:cs="Times New Roman"/>
          <w:kern w:val="0"/>
          <w:szCs w:val="21"/>
        </w:rPr>
        <w:t xml:space="preserve">B. </w:t>
      </w:r>
      <m:oMath>
        <m:r>
          <m:t>10Ω</m:t>
        </m:r>
      </m:oMath>
      <w:r>
        <w:rPr>
          <w:rFonts w:ascii="宋体" w:eastAsia="宋体" w:hAnsi="宋体" w:cs="宋体"/>
          <w:kern w:val="0"/>
          <w:szCs w:val="21"/>
        </w:rPr>
        <w:t>、</w:t>
      </w:r>
      <m:oMath>
        <m:r>
          <m:t>40Ω</m:t>
        </m:r>
      </m:oMath>
      <w:r>
        <w:br/>
      </w:r>
      <w:r>
        <w:rPr>
          <w:rFonts w:ascii="Times New Roman" w:eastAsia="Times New Roman" w:hAnsi="Times New Roman" w:cs="Times New Roman"/>
          <w:kern w:val="0"/>
          <w:szCs w:val="21"/>
        </w:rPr>
        <w:t xml:space="preserve">C. </w:t>
      </w:r>
      <m:oMath>
        <m:r>
          <m:t>50Ω</m:t>
        </m:r>
      </m:oMath>
      <w:r>
        <w:rPr>
          <w:rFonts w:ascii="宋体" w:eastAsia="宋体" w:hAnsi="宋体" w:cs="宋体"/>
          <w:kern w:val="0"/>
          <w:szCs w:val="21"/>
        </w:rPr>
        <w:t>、</w:t>
      </w:r>
      <m:oMath>
        <m:r>
          <m:t>10Ω</m:t>
        </m:r>
      </m:oMath>
      <w:r>
        <w:br/>
      </w:r>
      <w:r>
        <w:rPr>
          <w:rFonts w:ascii="Times New Roman" w:eastAsia="Times New Roman" w:hAnsi="Times New Roman" w:cs="Times New Roman"/>
          <w:kern w:val="0"/>
          <w:szCs w:val="21"/>
        </w:rPr>
        <w:t xml:space="preserve">D. </w:t>
      </w:r>
      <m:oMath>
        <m:r>
          <m:t>30Ω</m:t>
        </m:r>
      </m:oMath>
      <w:r>
        <w:rPr>
          <w:rFonts w:ascii="宋体" w:eastAsia="宋体" w:hAnsi="宋体" w:cs="宋体"/>
          <w:kern w:val="0"/>
          <w:szCs w:val="21"/>
        </w:rPr>
        <w:t>、</w:t>
      </w:r>
      <m:oMath>
        <m:r>
          <m:t>20Ω</m:t>
        </m:r>
      </m:oMath>
    </w:p>
    <w:p>
      <w:pPr>
        <w:numPr>
          <w:ilvl w:val="0"/>
          <w:numId w:val="0"/>
        </w:numPr>
        <w:spacing w:line="360" w:lineRule="auto"/>
        <w:ind w:left="0"/>
        <w:jc w:val="left"/>
      </w:pPr>
      <w:r>
        <w:rPr>
          <w:rFonts w:ascii="Times New Roman" w:eastAsia="Times New Roman" w:hAnsi="Times New Roman" w:cs="Times New Roman"/>
          <w:kern w:val="0"/>
          <w:szCs w:val="21"/>
        </w:rPr>
        <w:t>2</w:t>
      </w:r>
      <w:r>
        <w:rPr>
          <w:rFonts w:ascii="宋体" w:eastAsia="宋体" w:hAnsi="宋体" w:cs="宋体"/>
          <w:kern w:val="0"/>
          <w:szCs w:val="21"/>
        </w:rPr>
        <w:t>.</w:t>
      </w:r>
      <w:bookmarkStart w:id="1" w:name="76d5dd33-5b21-436e-b15e-67075fff8148"/>
      <w:r>
        <w:rPr>
          <w:rFonts w:ascii="宋体" w:eastAsia="宋体" w:hAnsi="宋体" w:cs="宋体"/>
          <w:kern w:val="0"/>
          <w:szCs w:val="21"/>
        </w:rPr>
        <w:t>在物理实验中，对物理量进行多次测量，有的是为了通过多次测量减小误差，有的是为了通过多次测量寻找规律，下面四个实验中，通过多次测量减小误差的是</w:t>
      </w:r>
      <w:r>
        <w:rPr>
          <w:rFonts w:ascii="Times New Roman" w:eastAsia="Times New Roman" w:hAnsi="Times New Roman" w:cs="Times New Roman"/>
          <w:kern w:val="0"/>
          <w:szCs w:val="21"/>
        </w:rPr>
        <w:t>(    )</w:t>
      </w:r>
      <w:r>
        <w:rPr>
          <w:rFonts w:ascii="Times New Roman" w:eastAsia="Times New Roman" w:hAnsi="Times New Roman" w:cs="Times New Roman"/>
          <w:kern w:val="0"/>
          <w:szCs w:val="21"/>
        </w:rPr>
        <w:br/>
      </w:r>
      <m:oMath>
        <m:r>
          <m:t>①</m:t>
        </m:r>
      </m:oMath>
      <w:r>
        <w:rPr>
          <w:rFonts w:ascii="宋体" w:eastAsia="宋体" w:hAnsi="宋体" w:cs="宋体"/>
          <w:kern w:val="0"/>
          <w:szCs w:val="21"/>
        </w:rPr>
        <w:t>在探究并联电路中干路电流与各支路电流的关系时，测量多组对应的干路电流和各支路电流</w:t>
      </w:r>
      <w:r>
        <w:rPr>
          <w:rFonts w:ascii="宋体" w:eastAsia="宋体" w:hAnsi="宋体" w:cs="宋体"/>
          <w:kern w:val="0"/>
          <w:szCs w:val="21"/>
        </w:rPr>
        <w:br/>
      </w:r>
      <m:oMath>
        <m:r>
          <m:t>②</m:t>
        </m:r>
      </m:oMath>
      <w:r>
        <w:rPr>
          <w:rFonts w:ascii="宋体" w:eastAsia="宋体" w:hAnsi="宋体" w:cs="宋体"/>
          <w:kern w:val="0"/>
          <w:szCs w:val="21"/>
        </w:rPr>
        <w:t>在用刻度尺测量物理课本的长度时，测量多组长度值</w:t>
      </w:r>
      <w:r>
        <w:rPr>
          <w:rFonts w:ascii="宋体" w:eastAsia="宋体" w:hAnsi="宋体" w:cs="宋体"/>
          <w:kern w:val="0"/>
          <w:szCs w:val="21"/>
        </w:rPr>
        <w:br/>
      </w:r>
      <m:oMath>
        <m:r>
          <m:t>③</m:t>
        </m:r>
      </m:oMath>
      <w:r>
        <w:rPr>
          <w:rFonts w:ascii="宋体" w:eastAsia="宋体" w:hAnsi="宋体" w:cs="宋体"/>
          <w:kern w:val="0"/>
          <w:szCs w:val="21"/>
        </w:rPr>
        <w:t>在探究电流与电压的关系时，测量同一段导体对应的多组电压和电流</w:t>
      </w:r>
      <w:r>
        <w:rPr>
          <w:rFonts w:ascii="宋体" w:eastAsia="宋体" w:hAnsi="宋体" w:cs="宋体"/>
          <w:kern w:val="0"/>
          <w:szCs w:val="21"/>
        </w:rPr>
        <w:br/>
      </w:r>
      <m:oMath>
        <m:r>
          <m:t>④</m:t>
        </m:r>
      </m:oMath>
      <w:r>
        <w:rPr>
          <w:rFonts w:ascii="宋体" w:eastAsia="宋体" w:hAnsi="宋体" w:cs="宋体"/>
          <w:kern w:val="0"/>
          <w:szCs w:val="21"/>
        </w:rPr>
        <w:t>在测量定值电阻的阻值时，测量多组对应的电流和电压</w:t>
      </w:r>
      <w:bookmarkEnd w:id="1"/>
    </w:p>
    <w:p>
      <w:pPr>
        <w:numPr>
          <w:ilvl w:val="0"/>
          <w:numId w:val="0"/>
        </w:numPr>
        <w:tabs>
          <w:tab w:val="left" w:pos="2310"/>
          <w:tab w:val="left" w:pos="4200"/>
          <w:tab w:val="left" w:pos="609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只有</w:t>
      </w:r>
      <m:oMath>
        <m:r>
          <m:t>①③</m:t>
        </m:r>
      </m:oMath>
      <w:r>
        <w:rPr>
          <w:rFonts w:ascii="宋体" w:eastAsia="宋体" w:hAnsi="宋体" w:cs="宋体"/>
          <w:kern w:val="0"/>
          <w:szCs w:val="21"/>
        </w:rPr>
        <w:t>正确</w:t>
      </w:r>
      <w:r>
        <w:tab/>
      </w:r>
      <w:r>
        <w:rPr>
          <w:rFonts w:ascii="Times New Roman" w:eastAsia="Times New Roman" w:hAnsi="Times New Roman" w:cs="Times New Roman"/>
          <w:kern w:val="0"/>
          <w:szCs w:val="21"/>
        </w:rPr>
        <w:t xml:space="preserve">B. </w:t>
      </w:r>
      <w:r>
        <w:rPr>
          <w:rFonts w:ascii="宋体" w:eastAsia="宋体" w:hAnsi="宋体" w:cs="宋体"/>
          <w:kern w:val="0"/>
          <w:szCs w:val="21"/>
        </w:rPr>
        <w:t>只有</w:t>
      </w:r>
      <m:oMath>
        <m:r>
          <m:t>②③</m:t>
        </m:r>
      </m:oMath>
      <w:r>
        <w:rPr>
          <w:rFonts w:ascii="宋体" w:eastAsia="宋体" w:hAnsi="宋体" w:cs="宋体"/>
          <w:kern w:val="0"/>
          <w:szCs w:val="21"/>
        </w:rPr>
        <w:t>正确</w:t>
      </w:r>
      <w:r>
        <w:tab/>
      </w:r>
      <w:r>
        <w:rPr>
          <w:rFonts w:ascii="Times New Roman" w:eastAsia="Times New Roman" w:hAnsi="Times New Roman" w:cs="Times New Roman"/>
          <w:kern w:val="0"/>
          <w:szCs w:val="21"/>
        </w:rPr>
        <w:t xml:space="preserve">C. </w:t>
      </w:r>
      <w:r>
        <w:rPr>
          <w:rFonts w:ascii="宋体" w:eastAsia="宋体" w:hAnsi="宋体" w:cs="宋体"/>
          <w:kern w:val="0"/>
          <w:szCs w:val="21"/>
        </w:rPr>
        <w:t>只有</w:t>
      </w:r>
      <m:oMath>
        <m:r>
          <m:t>①④</m:t>
        </m:r>
      </m:oMath>
      <w:r>
        <w:rPr>
          <w:rFonts w:ascii="宋体" w:eastAsia="宋体" w:hAnsi="宋体" w:cs="宋体"/>
          <w:kern w:val="0"/>
          <w:szCs w:val="21"/>
        </w:rPr>
        <w:t>正确</w:t>
      </w:r>
      <w:r>
        <w:tab/>
      </w:r>
      <w:r>
        <w:rPr>
          <w:rFonts w:ascii="Times New Roman" w:eastAsia="Times New Roman" w:hAnsi="Times New Roman" w:cs="Times New Roman"/>
          <w:kern w:val="0"/>
          <w:szCs w:val="21"/>
        </w:rPr>
        <w:t xml:space="preserve">D. </w:t>
      </w:r>
      <w:r>
        <w:rPr>
          <w:rFonts w:ascii="宋体" w:eastAsia="宋体" w:hAnsi="宋体" w:cs="宋体"/>
          <w:kern w:val="0"/>
          <w:szCs w:val="21"/>
        </w:rPr>
        <w:t>只有</w:t>
      </w:r>
      <m:oMath>
        <m:r>
          <m:t>②④</m:t>
        </m:r>
      </m:oMath>
      <w:r>
        <w:rPr>
          <w:rFonts w:ascii="宋体" w:eastAsia="宋体" w:hAnsi="宋体" w:cs="宋体"/>
          <w:kern w:val="0"/>
          <w:szCs w:val="21"/>
        </w:rPr>
        <w:t>正确</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3</w:t>
      </w:r>
      <w:r>
        <w:rPr>
          <w:rFonts w:ascii="宋体" w:eastAsia="宋体" w:hAnsi="宋体" w:cs="宋体"/>
          <w:kern w:val="0"/>
          <w:szCs w:val="21"/>
        </w:rPr>
        <w:t>.</w:t>
      </w:r>
      <w:bookmarkStart w:id="2" w:name="6f0fb11d-cdc3-45f6-8932-1df0144c1d9e"/>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right</wp:align>
            </wp:positionH>
            <wp:positionV relativeFrom="line">
              <wp:posOffset>76200</wp:posOffset>
            </wp:positionV>
            <wp:extent cx="1838325" cy="1076325"/>
            <wp:effectExtent l="0" t="0" r="9525" b="9525"/>
            <wp:wrapSquare wrapText="left"/>
            <wp:docPr id="1026" name="图片 1026"/>
            <wp:cNvGraphicFramePr/>
            <a:graphic xmlns:a="http://schemas.openxmlformats.org/drawingml/2006/main">
              <a:graphicData uri="http://schemas.openxmlformats.org/drawingml/2006/picture">
                <pic:pic xmlns:pic="http://schemas.openxmlformats.org/drawingml/2006/picture">
                  <pic:nvPicPr>
                    <pic:cNvPr id="1026" name="图片 1026"/>
                    <pic:cNvPicPr/>
                  </pic:nvPicPr>
                  <pic:blipFill>
                    <a:blip xmlns:r="http://schemas.openxmlformats.org/officeDocument/2006/relationships" r:embed="rId7"/>
                    <a:stretch>
                      <a:fillRect/>
                    </a:stretch>
                  </pic:blipFill>
                  <pic:spPr>
                    <a:xfrm>
                      <a:off x="0" y="0"/>
                      <a:ext cx="1838325" cy="1076325"/>
                    </a:xfrm>
                    <a:prstGeom prst="rect">
                      <a:avLst/>
                    </a:prstGeom>
                  </pic:spPr>
                </pic:pic>
              </a:graphicData>
            </a:graphic>
          </wp:anchor>
        </w:drawing>
      </w:r>
      <w:r>
        <w:rPr>
          <w:rFonts w:ascii="宋体" w:eastAsia="宋体" w:hAnsi="宋体" w:cs="宋体"/>
          <w:kern w:val="0"/>
          <w:szCs w:val="21"/>
        </w:rPr>
        <w:t>如图所示的电路中，闭合开关</w:t>
      </w:r>
      <m:oMath>
        <m:r>
          <m:t>S</m:t>
        </m:r>
      </m:oMath>
      <w:r>
        <w:rPr>
          <w:rFonts w:ascii="宋体" w:eastAsia="宋体" w:hAnsi="宋体" w:cs="宋体"/>
          <w:kern w:val="0"/>
          <w:szCs w:val="21"/>
        </w:rPr>
        <w:t>后</w:t>
      </w:r>
      <m:oMath>
        <m:sSub>
          <m:e>
            <m:r>
              <m:t>L</m:t>
            </m:r>
          </m:e>
          <m:sub>
            <m:r>
              <m:t>1</m:t>
            </m:r>
          </m:sub>
        </m:sSub>
      </m:oMath>
      <w:r>
        <w:rPr>
          <w:rFonts w:ascii="宋体" w:eastAsia="宋体" w:hAnsi="宋体" w:cs="宋体"/>
          <w:kern w:val="0"/>
          <w:szCs w:val="21"/>
        </w:rPr>
        <w:t>较暗</w:t>
      </w:r>
      <m:oMath>
        <m:sSub>
          <m:e>
            <m:r>
              <m:t>L</m:t>
            </m:r>
          </m:e>
          <m:sub>
            <m:r>
              <m:t>2</m:t>
            </m:r>
          </m:sub>
        </m:sSub>
      </m:oMath>
      <w:r>
        <w:rPr>
          <w:rFonts w:ascii="宋体" w:eastAsia="宋体" w:hAnsi="宋体" w:cs="宋体"/>
          <w:kern w:val="0"/>
          <w:szCs w:val="21"/>
        </w:rPr>
        <w:t>较亮，下列说法正确的是</w:t>
      </w:r>
      <w:r>
        <w:rPr>
          <w:rFonts w:ascii="Times New Roman" w:eastAsia="Times New Roman" w:hAnsi="Times New Roman" w:cs="Times New Roman"/>
          <w:kern w:val="0"/>
          <w:szCs w:val="21"/>
        </w:rPr>
        <w:t>(    )</w:t>
      </w:r>
      <w:bookmarkEnd w:id="2"/>
    </w:p>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若</w:t>
      </w:r>
      <m:oMath>
        <m:sSub>
          <m:e>
            <m:r>
              <m:t>L</m:t>
            </m:r>
          </m:e>
          <m:sub>
            <m:r>
              <m:t>1</m:t>
            </m:r>
          </m:sub>
        </m:sSub>
      </m:oMath>
      <w:r>
        <w:rPr>
          <w:rFonts w:ascii="宋体" w:eastAsia="宋体" w:hAnsi="宋体" w:cs="宋体"/>
          <w:kern w:val="0"/>
          <w:szCs w:val="21"/>
        </w:rPr>
        <w:t>短路，</w:t>
      </w:r>
      <m:oMath>
        <m:sSub>
          <m:e>
            <m:r>
              <m:t>L</m:t>
            </m:r>
          </m:e>
          <m:sub>
            <m:r>
              <m:t>2</m:t>
            </m:r>
          </m:sub>
        </m:sSub>
      </m:oMath>
      <w:r>
        <w:rPr>
          <w:rFonts w:ascii="宋体" w:eastAsia="宋体" w:hAnsi="宋体" w:cs="宋体"/>
          <w:kern w:val="0"/>
          <w:szCs w:val="21"/>
        </w:rPr>
        <w:t>仍能发光</w:t>
      </w:r>
      <w:r>
        <w:br/>
      </w:r>
      <w:r>
        <w:rPr>
          <w:rFonts w:ascii="Times New Roman" w:eastAsia="Times New Roman" w:hAnsi="Times New Roman" w:cs="Times New Roman"/>
          <w:kern w:val="0"/>
          <w:szCs w:val="21"/>
        </w:rPr>
        <w:t xml:space="preserve">B. </w:t>
      </w:r>
      <w:r>
        <w:rPr>
          <w:rFonts w:ascii="宋体" w:eastAsia="宋体" w:hAnsi="宋体" w:cs="宋体"/>
          <w:kern w:val="0"/>
          <w:szCs w:val="21"/>
        </w:rPr>
        <w:t>电流先流过</w:t>
      </w:r>
      <m:oMath>
        <m:sSub>
          <m:e>
            <m:r>
              <m:t>L</m:t>
            </m:r>
          </m:e>
          <m:sub>
            <m:r>
              <m:t>2</m:t>
            </m:r>
          </m:sub>
        </m:sSub>
      </m:oMath>
      <w:r>
        <w:rPr>
          <w:rFonts w:ascii="宋体" w:eastAsia="宋体" w:hAnsi="宋体" w:cs="宋体"/>
          <w:kern w:val="0"/>
          <w:szCs w:val="21"/>
        </w:rPr>
        <w:t>所以</w:t>
      </w:r>
      <m:oMath>
        <m:sSub>
          <m:e>
            <m:r>
              <m:t>L</m:t>
            </m:r>
          </m:e>
          <m:sub>
            <m:r>
              <m:t>2</m:t>
            </m:r>
          </m:sub>
        </m:sSub>
      </m:oMath>
      <w:r>
        <w:rPr>
          <w:rFonts w:ascii="宋体" w:eastAsia="宋体" w:hAnsi="宋体" w:cs="宋体"/>
          <w:kern w:val="0"/>
          <w:szCs w:val="21"/>
        </w:rPr>
        <w:t>较亮</w:t>
      </w:r>
      <w:r>
        <w:br/>
      </w:r>
      <w:r>
        <w:rPr>
          <w:rFonts w:ascii="Times New Roman" w:eastAsia="Times New Roman" w:hAnsi="Times New Roman" w:cs="Times New Roman"/>
          <w:kern w:val="0"/>
          <w:szCs w:val="21"/>
        </w:rPr>
        <w:t xml:space="preserve">C. </w:t>
      </w:r>
      <w:r>
        <w:rPr>
          <w:rFonts w:ascii="宋体" w:eastAsia="宋体" w:hAnsi="宋体" w:cs="宋体"/>
          <w:kern w:val="0"/>
          <w:szCs w:val="21"/>
        </w:rPr>
        <w:t>若</w:t>
      </w:r>
      <m:oMath>
        <m:sSub>
          <m:e>
            <m:r>
              <m:t>L</m:t>
            </m:r>
          </m:e>
          <m:sub>
            <m:r>
              <m:t>1</m:t>
            </m:r>
          </m:sub>
        </m:sSub>
      </m:oMath>
      <w:r>
        <w:rPr>
          <w:rFonts w:ascii="宋体" w:eastAsia="宋体" w:hAnsi="宋体" w:cs="宋体"/>
          <w:kern w:val="0"/>
          <w:szCs w:val="21"/>
        </w:rPr>
        <w:t>灯丝烧断，</w:t>
      </w:r>
      <m:oMath>
        <m:sSub>
          <m:e>
            <m:r>
              <m:t>L</m:t>
            </m:r>
          </m:e>
          <m:sub>
            <m:r>
              <m:t>2</m:t>
            </m:r>
          </m:sub>
        </m:sSub>
      </m:oMath>
      <w:r>
        <w:rPr>
          <w:rFonts w:ascii="宋体" w:eastAsia="宋体" w:hAnsi="宋体" w:cs="宋体"/>
          <w:kern w:val="0"/>
          <w:szCs w:val="21"/>
        </w:rPr>
        <w:t>仍能发光</w:t>
      </w:r>
      <w:r>
        <w:br/>
      </w:r>
      <w:r>
        <w:rPr>
          <w:rFonts w:ascii="Times New Roman" w:eastAsia="Times New Roman" w:hAnsi="Times New Roman" w:cs="Times New Roman"/>
          <w:kern w:val="0"/>
          <w:szCs w:val="21"/>
        </w:rPr>
        <w:t xml:space="preserve">D. </w:t>
      </w:r>
      <w:r>
        <w:rPr>
          <w:rFonts w:ascii="宋体" w:eastAsia="宋体" w:hAnsi="宋体" w:cs="宋体"/>
          <w:kern w:val="0"/>
          <w:szCs w:val="21"/>
        </w:rPr>
        <w:t>通过</w:t>
      </w:r>
      <m:oMath>
        <m:sSub>
          <m:e>
            <m:r>
              <m:t>L</m:t>
            </m:r>
          </m:e>
          <m:sub>
            <m:r>
              <m:t>2</m:t>
            </m:r>
          </m:sub>
        </m:sSub>
      </m:oMath>
      <w:r>
        <w:rPr>
          <w:rFonts w:ascii="宋体" w:eastAsia="宋体" w:hAnsi="宋体" w:cs="宋体"/>
          <w:kern w:val="0"/>
          <w:szCs w:val="21"/>
        </w:rPr>
        <w:t>的电流大于</w:t>
      </w:r>
      <m:oMath>
        <m:sSub>
          <m:e>
            <m:r>
              <m:t>L</m:t>
            </m:r>
          </m:e>
          <m:sub>
            <m:r>
              <m:t>1</m:t>
            </m:r>
          </m:sub>
        </m:sSub>
      </m:oMath>
      <w:r>
        <w:rPr>
          <w:rFonts w:ascii="宋体" w:eastAsia="宋体" w:hAnsi="宋体" w:cs="宋体"/>
          <w:kern w:val="0"/>
          <w:szCs w:val="21"/>
        </w:rPr>
        <w:t>的电流</w:t>
      </w:r>
    </w:p>
    <w:p>
      <w:pPr>
        <w:numPr>
          <w:ilvl w:val="0"/>
          <w:numId w:val="0"/>
        </w:numPr>
        <w:spacing w:line="360" w:lineRule="auto"/>
        <w:ind w:left="0"/>
        <w:jc w:val="left"/>
      </w:pPr>
      <w:r>
        <w:rPr>
          <w:rFonts w:ascii="Times New Roman" w:eastAsia="Times New Roman" w:hAnsi="Times New Roman" w:cs="Times New Roman"/>
          <w:kern w:val="0"/>
          <w:szCs w:val="21"/>
        </w:rPr>
        <w:t>4</w:t>
      </w:r>
      <w:r>
        <w:rPr>
          <w:rFonts w:ascii="宋体" w:eastAsia="宋体" w:hAnsi="宋体" w:cs="宋体"/>
          <w:kern w:val="0"/>
          <w:szCs w:val="21"/>
        </w:rPr>
        <w:t>.</w:t>
      </w:r>
      <w:bookmarkStart w:id="3" w:name="4da18dbe-860d-4b3f-a947-6eb3ffa9c2b5"/>
      <w:r>
        <w:rPr>
          <w:rFonts w:ascii="宋体" w:eastAsia="宋体" w:hAnsi="宋体" w:cs="宋体"/>
          <w:kern w:val="0"/>
          <w:szCs w:val="21"/>
        </w:rPr>
        <w:t>关于能的转化，下列说法正确的是</w:t>
      </w:r>
      <w:r>
        <w:rPr>
          <w:rFonts w:ascii="Times New Roman" w:eastAsia="Times New Roman" w:hAnsi="Times New Roman" w:cs="Times New Roman"/>
          <w:kern w:val="0"/>
          <w:szCs w:val="21"/>
        </w:rPr>
        <w:t>(    )</w:t>
      </w:r>
      <w:bookmarkEnd w:id="3"/>
    </w:p>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对手机充电时是将其他形式的能转化为电能</w:t>
      </w:r>
      <w:r>
        <w:br/>
      </w:r>
      <w:r>
        <w:rPr>
          <w:rFonts w:ascii="Times New Roman" w:eastAsia="Times New Roman" w:hAnsi="Times New Roman" w:cs="Times New Roman"/>
          <w:kern w:val="0"/>
          <w:szCs w:val="21"/>
        </w:rPr>
        <w:t xml:space="preserve">B. </w:t>
      </w:r>
      <w:r>
        <w:rPr>
          <w:rFonts w:ascii="宋体" w:eastAsia="宋体" w:hAnsi="宋体" w:cs="宋体"/>
          <w:kern w:val="0"/>
          <w:szCs w:val="21"/>
        </w:rPr>
        <w:t>电风扇工作时将电能转化为内能</w:t>
      </w:r>
      <w:r>
        <w:br/>
      </w:r>
      <w:r>
        <w:rPr>
          <w:rFonts w:ascii="Times New Roman" w:eastAsia="Times New Roman" w:hAnsi="Times New Roman" w:cs="Times New Roman"/>
          <w:kern w:val="0"/>
          <w:szCs w:val="21"/>
        </w:rPr>
        <w:t xml:space="preserve">C. </w:t>
      </w:r>
      <w:r>
        <w:rPr>
          <w:rFonts w:ascii="宋体" w:eastAsia="宋体" w:hAnsi="宋体" w:cs="宋体"/>
          <w:kern w:val="0"/>
          <w:szCs w:val="21"/>
        </w:rPr>
        <w:t>太阳能热水器将光能转化为内能</w:t>
      </w:r>
      <w:r>
        <w:br/>
      </w:r>
      <w:r>
        <w:rPr>
          <w:rFonts w:ascii="Times New Roman" w:eastAsia="Times New Roman" w:hAnsi="Times New Roman" w:cs="Times New Roman"/>
          <w:kern w:val="0"/>
          <w:szCs w:val="21"/>
        </w:rPr>
        <w:t xml:space="preserve">D. </w:t>
      </w:r>
      <w:r>
        <w:rPr>
          <w:rFonts w:ascii="宋体" w:eastAsia="宋体" w:hAnsi="宋体" w:cs="宋体"/>
          <w:kern w:val="0"/>
          <w:szCs w:val="21"/>
        </w:rPr>
        <w:t>内燃机的做功冲程将机械能转化为内能</w:t>
      </w:r>
    </w:p>
    <w:p>
      <w:pPr>
        <w:numPr>
          <w:ilvl w:val="0"/>
          <w:numId w:val="0"/>
        </w:numPr>
        <w:spacing w:line="360" w:lineRule="auto"/>
        <w:ind w:left="0"/>
        <w:jc w:val="left"/>
        <w:sectPr>
          <w:headerReference w:type="default" r:id="rId8"/>
          <w:footerReference w:type="default" r:id="rId9"/>
          <w:pgSz w:w="11906" w:h="16838"/>
          <w:pgMar w:top="1440" w:right="1083" w:bottom="1440" w:left="1083" w:header="499" w:footer="499" w:gutter="0"/>
          <w:cols w:num="1" w:sep="1" w:space="425"/>
          <w:vAlign w:val="top"/>
          <w:docGrid w:type="lines" w:linePitch="312" w:charSpace="0"/>
        </w:sectPr>
      </w:pPr>
      <w:r>
        <w:rPr>
          <w:rFonts w:ascii="Times New Roman" w:eastAsia="Times New Roman" w:hAnsi="Times New Roman" w:cs="Times New Roman"/>
          <w:kern w:val="0"/>
          <w:szCs w:val="21"/>
        </w:rPr>
        <w:t>5</w:t>
      </w:r>
      <w:r>
        <w:rPr>
          <w:rFonts w:ascii="宋体" w:eastAsia="宋体" w:hAnsi="宋体" w:cs="宋体"/>
          <w:kern w:val="0"/>
          <w:szCs w:val="21"/>
        </w:rPr>
        <w:t>.</w:t>
      </w:r>
      <w:bookmarkStart w:id="4" w:name="b08a1a45-267e-45ce-a042-1cf9c090d086"/>
      <w:r>
        <w:rPr>
          <w:rFonts w:ascii="宋体" w:eastAsia="宋体" w:hAnsi="宋体" w:cs="宋体"/>
          <w:kern w:val="0"/>
          <w:szCs w:val="21"/>
        </w:rPr>
        <w:t>下列情景中，符合安全用电要求的是</w:t>
      </w:r>
      <w:r>
        <w:rPr>
          <w:rFonts w:ascii="Times New Roman" w:eastAsia="Times New Roman" w:hAnsi="Times New Roman" w:cs="Times New Roman"/>
          <w:kern w:val="0"/>
          <w:szCs w:val="21"/>
        </w:rPr>
        <w:t>(    )</w:t>
      </w:r>
      <w:bookmarkEnd w:id="4"/>
    </w:p>
    <w:p>
      <w:pPr>
        <w:numPr>
          <w:ilvl w:val="0"/>
          <w:numId w:val="0"/>
        </w:numPr>
        <w:tabs>
          <w:tab w:val="left" w:pos="4200"/>
        </w:tabs>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用专用充电桩给电动车充电</w:t>
      </w:r>
      <w:r>
        <w:tab/>
      </w:r>
      <w:r>
        <w:rPr>
          <w:rFonts w:ascii="Times New Roman" w:eastAsia="Times New Roman" w:hAnsi="Times New Roman" w:cs="Times New Roman"/>
          <w:kern w:val="0"/>
          <w:szCs w:val="21"/>
        </w:rPr>
        <w:t xml:space="preserve">B. </w:t>
      </w:r>
      <w:r>
        <w:rPr>
          <w:rFonts w:ascii="宋体" w:eastAsia="宋体" w:hAnsi="宋体" w:cs="宋体"/>
          <w:kern w:val="0"/>
          <w:szCs w:val="21"/>
        </w:rPr>
        <w:t>使用导线绝缘皮破损的插线板</w:t>
      </w:r>
      <w:r>
        <w:br/>
      </w:r>
      <w:r>
        <w:rPr>
          <w:rFonts w:ascii="Times New Roman" w:eastAsia="Times New Roman" w:hAnsi="Times New Roman" w:cs="Times New Roman"/>
          <w:kern w:val="0"/>
          <w:szCs w:val="21"/>
        </w:rPr>
        <w:t xml:space="preserve">C. </w:t>
      </w:r>
      <w:r>
        <w:rPr>
          <w:rFonts w:ascii="宋体" w:eastAsia="宋体" w:hAnsi="宋体" w:cs="宋体"/>
          <w:kern w:val="0"/>
          <w:szCs w:val="21"/>
        </w:rPr>
        <w:t>在高压线附近的空地放风筝</w:t>
      </w:r>
      <w:r>
        <w:tab/>
      </w:r>
      <w:r>
        <w:rPr>
          <w:rFonts w:ascii="Times New Roman" w:eastAsia="Times New Roman" w:hAnsi="Times New Roman" w:cs="Times New Roman"/>
          <w:kern w:val="0"/>
          <w:szCs w:val="21"/>
        </w:rPr>
        <w:t xml:space="preserve">D. </w:t>
      </w:r>
      <w:r>
        <w:rPr>
          <w:rFonts w:ascii="宋体" w:eastAsia="宋体" w:hAnsi="宋体" w:cs="宋体"/>
          <w:kern w:val="0"/>
          <w:szCs w:val="21"/>
        </w:rPr>
        <w:t>用湿布擦洗正在工作的用电器</w:t>
      </w:r>
    </w:p>
    <w:p>
      <w:pPr>
        <w:numPr>
          <w:ilvl w:val="0"/>
          <w:numId w:val="0"/>
        </w:numPr>
        <w:spacing w:line="360" w:lineRule="auto"/>
        <w:ind w:left="0"/>
        <w:jc w:val="left"/>
        <w:textAlignment w:val="center"/>
      </w:pPr>
      <w:r>
        <w:rPr>
          <w:rFonts w:ascii="Times New Roman" w:eastAsia="Times New Roman" w:hAnsi="Times New Roman" w:cs="Times New Roman"/>
          <w:kern w:val="0"/>
          <w:szCs w:val="21"/>
        </w:rPr>
        <w:t>6</w:t>
      </w:r>
      <w:r>
        <w:rPr>
          <w:rFonts w:ascii="宋体" w:eastAsia="宋体" w:hAnsi="宋体" w:cs="宋体"/>
          <w:kern w:val="0"/>
          <w:szCs w:val="21"/>
        </w:rPr>
        <w:t>.</w:t>
      </w:r>
      <w:bookmarkStart w:id="5" w:name="5b296a82-9840-4d84-ae00-ee85c8dc6356"/>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right</wp:align>
            </wp:positionH>
            <wp:positionV relativeFrom="line">
              <wp:posOffset>76200</wp:posOffset>
            </wp:positionV>
            <wp:extent cx="1866900" cy="1057275"/>
            <wp:effectExtent l="0" t="0" r="0" b="9525"/>
            <wp:wrapSquare wrapText="left"/>
            <wp:docPr id="1027" name="图片 1027"/>
            <wp:cNvGraphicFramePr/>
            <a:graphic xmlns:a="http://schemas.openxmlformats.org/drawingml/2006/main">
              <a:graphicData uri="http://schemas.openxmlformats.org/drawingml/2006/picture">
                <pic:pic xmlns:pic="http://schemas.openxmlformats.org/drawingml/2006/picture">
                  <pic:nvPicPr>
                    <pic:cNvPr id="1027" name="图片 1027"/>
                    <pic:cNvPicPr/>
                  </pic:nvPicPr>
                  <pic:blipFill>
                    <a:blip xmlns:r="http://schemas.openxmlformats.org/officeDocument/2006/relationships" r:embed="rId10"/>
                    <a:stretch>
                      <a:fillRect/>
                    </a:stretch>
                  </pic:blipFill>
                  <pic:spPr>
                    <a:xfrm>
                      <a:off x="0" y="0"/>
                      <a:ext cx="1866900" cy="1057275"/>
                    </a:xfrm>
                    <a:prstGeom prst="rect">
                      <a:avLst/>
                    </a:prstGeom>
                  </pic:spPr>
                </pic:pic>
              </a:graphicData>
            </a:graphic>
          </wp:anchor>
        </w:drawing>
      </w:r>
      <w:r>
        <w:rPr>
          <w:rFonts w:ascii="宋体" w:eastAsia="宋体" w:hAnsi="宋体" w:cs="宋体"/>
          <w:kern w:val="0"/>
          <w:szCs w:val="21"/>
        </w:rPr>
        <w:t>如图所示是某家庭电路的一部分，下列说法正确的是</w:t>
      </w:r>
      <w:r>
        <w:rPr>
          <w:rFonts w:ascii="Times New Roman" w:eastAsia="Times New Roman" w:hAnsi="Times New Roman" w:cs="Times New Roman"/>
          <w:kern w:val="0"/>
          <w:szCs w:val="21"/>
        </w:rPr>
        <w:t>(    )</w:t>
      </w:r>
      <w:bookmarkEnd w:id="5"/>
    </w:p>
    <w:p>
      <w:pPr>
        <w:numPr>
          <w:ilvl w:val="0"/>
          <w:numId w:val="0"/>
        </w:numPr>
        <w:spacing w:line="360" w:lineRule="auto"/>
        <w:jc w:val="left"/>
      </w:pPr>
      <w:r>
        <w:rPr>
          <w:rFonts w:ascii="Times New Roman" w:eastAsia="Times New Roman" w:hAnsi="Times New Roman" w:cs="Times New Roman"/>
          <w:kern w:val="0"/>
          <w:szCs w:val="21"/>
        </w:rPr>
        <w:t xml:space="preserve">A. </w:t>
      </w:r>
      <w:r>
        <w:rPr>
          <w:rFonts w:ascii="宋体" w:eastAsia="宋体" w:hAnsi="宋体" w:cs="宋体"/>
          <w:kern w:val="0"/>
          <w:szCs w:val="21"/>
        </w:rPr>
        <w:t>电冰箱连入三孔插座后，电灯与电冰箱并联</w:t>
      </w:r>
      <w:r>
        <w:br/>
      </w:r>
      <w:r>
        <w:rPr>
          <w:rFonts w:ascii="Times New Roman" w:eastAsia="Times New Roman" w:hAnsi="Times New Roman" w:cs="Times New Roman"/>
          <w:kern w:val="0"/>
          <w:szCs w:val="21"/>
        </w:rPr>
        <w:t xml:space="preserve">B. </w:t>
      </w:r>
      <w:r>
        <w:rPr>
          <w:rFonts w:ascii="宋体" w:eastAsia="宋体" w:hAnsi="宋体" w:cs="宋体"/>
          <w:kern w:val="0"/>
          <w:szCs w:val="21"/>
        </w:rPr>
        <w:t>闭合</w:t>
      </w:r>
      <m:oMath>
        <m:r>
          <m:t>S</m:t>
        </m:r>
      </m:oMath>
      <w:r>
        <w:rPr>
          <w:rFonts w:ascii="宋体" w:eastAsia="宋体" w:hAnsi="宋体" w:cs="宋体"/>
          <w:kern w:val="0"/>
          <w:szCs w:val="21"/>
        </w:rPr>
        <w:t>灯不亮，说明没电，可以直接维修</w:t>
      </w:r>
      <w:r>
        <w:br/>
      </w:r>
      <w:r>
        <w:rPr>
          <w:rFonts w:ascii="Times New Roman" w:eastAsia="Times New Roman" w:hAnsi="Times New Roman" w:cs="Times New Roman"/>
          <w:kern w:val="0"/>
          <w:szCs w:val="21"/>
        </w:rPr>
        <w:t xml:space="preserve">C. </w:t>
      </w:r>
      <w:r>
        <w:rPr>
          <w:rFonts w:ascii="宋体" w:eastAsia="宋体" w:hAnsi="宋体" w:cs="宋体"/>
          <w:kern w:val="0"/>
          <w:szCs w:val="21"/>
        </w:rPr>
        <w:t>零线和地线之间的电压为</w:t>
      </w:r>
      <m:oMath>
        <m:r>
          <m:t>220V</m:t>
        </m:r>
      </m:oMath>
      <w:r>
        <w:br/>
      </w:r>
      <w:r>
        <w:rPr>
          <w:rFonts w:ascii="Times New Roman" w:eastAsia="Times New Roman" w:hAnsi="Times New Roman" w:cs="Times New Roman"/>
          <w:kern w:val="0"/>
          <w:szCs w:val="21"/>
        </w:rPr>
        <w:t xml:space="preserve">D. </w:t>
      </w:r>
      <w:r>
        <w:rPr>
          <w:rFonts w:ascii="宋体" w:eastAsia="宋体" w:hAnsi="宋体" w:cs="宋体"/>
          <w:kern w:val="0"/>
          <w:szCs w:val="21"/>
        </w:rPr>
        <w:t>保险丝改接到零线上更安全</w:t>
      </w:r>
      <w:r>
        <w:br/>
      </w:r>
    </w:p>
    <w:p>
      <w:pPr>
        <w:numPr>
          <w:ilvl w:val="0"/>
          <w:numId w:val="0"/>
        </w:numPr>
        <w:spacing w:line="360" w:lineRule="auto"/>
        <w:ind w:left="0"/>
        <w:jc w:val="left"/>
      </w:pPr>
      <w:r>
        <w:rPr>
          <w:rFonts w:ascii="Times New Roman" w:eastAsia="Times New Roman" w:hAnsi="Times New Roman" w:cs="Times New Roman"/>
          <w:kern w:val="0"/>
          <w:szCs w:val="21"/>
        </w:rPr>
        <w:t>7</w:t>
      </w:r>
      <w:r>
        <w:rPr>
          <w:rFonts w:ascii="宋体" w:eastAsia="宋体" w:hAnsi="宋体" w:cs="宋体"/>
          <w:kern w:val="0"/>
          <w:szCs w:val="21"/>
        </w:rPr>
        <w:t>.</w:t>
      </w:r>
      <w:bookmarkStart w:id="6" w:name="444c7e4d-7fc5-4b98-a1e6-1d905e686ebe"/>
      <w:r>
        <w:rPr>
          <w:rFonts w:ascii="宋体" w:eastAsia="宋体" w:hAnsi="宋体" w:cs="宋体"/>
          <w:kern w:val="0"/>
          <w:szCs w:val="21"/>
        </w:rPr>
        <w:t>“珍爱生命，安全用电”是我们必备的用电常识。下列各图中符合安全用电原则的是</w:t>
      </w:r>
      <w:r>
        <w:rPr>
          <w:rFonts w:ascii="Times New Roman" w:eastAsia="Times New Roman" w:hAnsi="Times New Roman" w:cs="Times New Roman"/>
          <w:kern w:val="0"/>
          <w:szCs w:val="21"/>
        </w:rPr>
        <w:t>(    )</w:t>
      </w:r>
      <w:bookmarkEnd w:id="6"/>
    </w:p>
    <w:p>
      <w:pPr>
        <w:numPr>
          <w:ilvl w:val="0"/>
          <w:numId w:val="0"/>
        </w:numPr>
        <w:spacing w:line="360" w:lineRule="auto"/>
        <w:jc w:val="left"/>
        <w:textAlignment w:val="center"/>
      </w:pPr>
      <w:r>
        <w:rPr>
          <w:rFonts w:ascii="Times New Roman" w:eastAsia="Times New Roman" w:hAnsi="Times New Roman" w:cs="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114300" distR="114300">
            <wp:extent cx="1209675" cy="866775"/>
            <wp:effectExtent l="0" t="0" r="9525" b="9525"/>
            <wp:docPr id="1028" name="图片 1028"/>
            <wp:cNvGraphicFramePr/>
            <a:graphic xmlns:a="http://schemas.openxmlformats.org/drawingml/2006/main">
              <a:graphicData uri="http://schemas.openxmlformats.org/drawingml/2006/picture">
                <pic:pic xmlns:pic="http://schemas.openxmlformats.org/drawingml/2006/picture">
                  <pic:nvPicPr>
                    <pic:cNvPr id="1028" name="图片 1028"/>
                    <pic:cNvPicPr/>
                  </pic:nvPicPr>
                  <pic:blipFill>
                    <a:blip xmlns:r="http://schemas.openxmlformats.org/officeDocument/2006/relationships" r:embed="rId11"/>
                    <a:stretch>
                      <a:fillRect/>
                    </a:stretch>
                  </pic:blipFill>
                  <pic:spPr>
                    <a:xfrm>
                      <a:off x="0" y="0"/>
                      <a:ext cx="1209675" cy="866775"/>
                    </a:xfrm>
                    <a:prstGeom prst="rect">
                      <a:avLst/>
                    </a:prstGeom>
                  </pic:spPr>
                </pic:pic>
              </a:graphicData>
            </a:graphic>
          </wp:inline>
        </w:drawing>
      </w:r>
      <w:r>
        <w:rPr>
          <w:rFonts w:ascii="宋体" w:eastAsia="宋体" w:hAnsi="宋体" w:cs="宋体"/>
          <w:kern w:val="0"/>
          <w:szCs w:val="21"/>
        </w:rPr>
        <w:t>电水壶接三孔插座</w:t>
      </w:r>
      <w:r>
        <w:br/>
      </w:r>
      <w:r>
        <w:rPr>
          <w:rFonts w:ascii="Times New Roman" w:eastAsia="Times New Roman" w:hAnsi="Times New Roman" w:cs="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114300" distR="114300">
            <wp:extent cx="1066800" cy="790575"/>
            <wp:effectExtent l="0" t="0" r="0" b="9525"/>
            <wp:docPr id="1029" name="图片 1029"/>
            <wp:cNvGraphicFramePr/>
            <a:graphic xmlns:a="http://schemas.openxmlformats.org/drawingml/2006/main">
              <a:graphicData uri="http://schemas.openxmlformats.org/drawingml/2006/picture">
                <pic:pic xmlns:pic="http://schemas.openxmlformats.org/drawingml/2006/picture">
                  <pic:nvPicPr>
                    <pic:cNvPr id="1029" name="图片 1029"/>
                    <pic:cNvPicPr/>
                  </pic:nvPicPr>
                  <pic:blipFill>
                    <a:blip xmlns:r="http://schemas.openxmlformats.org/officeDocument/2006/relationships" r:embed="rId12"/>
                    <a:stretch>
                      <a:fillRect/>
                    </a:stretch>
                  </pic:blipFill>
                  <pic:spPr>
                    <a:xfrm>
                      <a:off x="0" y="0"/>
                      <a:ext cx="1066800" cy="790575"/>
                    </a:xfrm>
                    <a:prstGeom prst="rect">
                      <a:avLst/>
                    </a:prstGeom>
                  </pic:spPr>
                </pic:pic>
              </a:graphicData>
            </a:graphic>
          </wp:inline>
        </w:drawing>
      </w:r>
      <w:r>
        <w:rPr>
          <w:rFonts w:ascii="宋体" w:eastAsia="宋体" w:hAnsi="宋体" w:cs="宋体"/>
          <w:kern w:val="0"/>
          <w:szCs w:val="21"/>
        </w:rPr>
        <w:t>湿手按开关</w:t>
      </w:r>
      <w:r>
        <w:br/>
      </w:r>
      <w:r>
        <w:rPr>
          <w:rFonts w:ascii="Times New Roman" w:eastAsia="Times New Roman" w:hAnsi="Times New Roman" w:cs="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114300" distR="114300">
            <wp:extent cx="1114425" cy="847725"/>
            <wp:effectExtent l="0" t="0" r="9525" b="9525"/>
            <wp:docPr id="1030" name="图片 1030"/>
            <wp:cNvGraphicFramePr/>
            <a:graphic xmlns:a="http://schemas.openxmlformats.org/drawingml/2006/main">
              <a:graphicData uri="http://schemas.openxmlformats.org/drawingml/2006/picture">
                <pic:pic xmlns:pic="http://schemas.openxmlformats.org/drawingml/2006/picture">
                  <pic:nvPicPr>
                    <pic:cNvPr id="1030" name="图片 1030"/>
                    <pic:cNvPicPr/>
                  </pic:nvPicPr>
                  <pic:blipFill>
                    <a:blip xmlns:r="http://schemas.openxmlformats.org/officeDocument/2006/relationships" r:embed="rId13"/>
                    <a:stretch>
                      <a:fillRect/>
                    </a:stretch>
                  </pic:blipFill>
                  <pic:spPr>
                    <a:xfrm>
                      <a:off x="0" y="0"/>
                      <a:ext cx="1114425" cy="847725"/>
                    </a:xfrm>
                    <a:prstGeom prst="rect">
                      <a:avLst/>
                    </a:prstGeom>
                  </pic:spPr>
                </pic:pic>
              </a:graphicData>
            </a:graphic>
          </wp:inline>
        </w:drawing>
      </w:r>
      <w:r>
        <w:rPr>
          <w:rFonts w:ascii="宋体" w:eastAsia="宋体" w:hAnsi="宋体" w:cs="宋体"/>
          <w:kern w:val="0"/>
          <w:szCs w:val="21"/>
        </w:rPr>
        <w:t>电线上晾衣物</w:t>
      </w:r>
      <w:r>
        <w:br/>
      </w:r>
      <w:r>
        <w:rPr>
          <w:rFonts w:ascii="Times New Roman" w:eastAsia="Times New Roman" w:hAnsi="Times New Roman" w:cs="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114300" distR="114300">
            <wp:extent cx="1247775" cy="857250"/>
            <wp:effectExtent l="0" t="0" r="9525" b="0"/>
            <wp:docPr id="1031" name="图片 1031"/>
            <wp:cNvGraphicFramePr/>
            <a:graphic xmlns:a="http://schemas.openxmlformats.org/drawingml/2006/main">
              <a:graphicData uri="http://schemas.openxmlformats.org/drawingml/2006/picture">
                <pic:pic xmlns:pic="http://schemas.openxmlformats.org/drawingml/2006/picture">
                  <pic:nvPicPr>
                    <pic:cNvPr id="1031" name="图片 1031"/>
                    <pic:cNvPicPr/>
                  </pic:nvPicPr>
                  <pic:blipFill>
                    <a:blip xmlns:r="http://schemas.openxmlformats.org/officeDocument/2006/relationships" r:embed="rId14"/>
                    <a:stretch>
                      <a:fillRect/>
                    </a:stretch>
                  </pic:blipFill>
                  <pic:spPr>
                    <a:xfrm>
                      <a:off x="0" y="0"/>
                      <a:ext cx="1247775" cy="857250"/>
                    </a:xfrm>
                    <a:prstGeom prst="rect">
                      <a:avLst/>
                    </a:prstGeom>
                  </pic:spPr>
                </pic:pic>
              </a:graphicData>
            </a:graphic>
          </wp:inline>
        </w:drawing>
      </w:r>
      <w:r>
        <w:rPr>
          <w:rFonts w:ascii="宋体" w:eastAsia="宋体" w:hAnsi="宋体" w:cs="宋体"/>
          <w:kern w:val="0"/>
          <w:szCs w:val="21"/>
        </w:rPr>
        <w:t>用手指触碰插座插孔</w:t>
      </w:r>
    </w:p>
    <w:p>
      <w:pPr>
        <w:numPr>
          <w:ilvl w:val="0"/>
          <w:numId w:val="0"/>
        </w:numPr>
        <w:spacing w:line="360" w:lineRule="auto"/>
        <w:ind w:left="0"/>
        <w:jc w:val="left"/>
        <w:textAlignment w:val="center"/>
        <w:rPr>
          <w:rFonts w:ascii="Times New Roman" w:hAnsi="Times New Roman" w:cs="Times New Roman" w:hint="default"/>
          <w:kern w:val="0"/>
          <w:szCs w:val="21"/>
        </w:rPr>
      </w:pPr>
      <w:r>
        <w:rPr>
          <w:rFonts w:ascii="Times New Roman" w:hAnsi="Times New Roman" w:cs="Times New Roman" w:hint="eastAsia"/>
          <w:kern w:val="0"/>
          <w:szCs w:val="21"/>
          <w:lang w:val="en-US" w:eastAsia="zh-CN"/>
        </w:rPr>
        <w:t>二、非选择题</w:t>
      </w:r>
      <w:bookmarkStart w:id="7" w:name="_GoBack"/>
      <w:bookmarkEnd w:id="7"/>
    </w:p>
    <w:p>
      <w:pPr>
        <w:numPr>
          <w:ilvl w:val="0"/>
          <w:numId w:val="0"/>
        </w:numPr>
        <w:spacing w:line="360" w:lineRule="auto"/>
        <w:ind w:left="0"/>
        <w:jc w:val="left"/>
        <w:textAlignment w:val="center"/>
      </w:pPr>
      <w:r>
        <w:rPr>
          <w:rFonts w:ascii="Times New Roman" w:eastAsia="Times New Roman" w:hAnsi="Times New Roman" w:cs="Times New Roman"/>
          <w:kern w:val="0"/>
          <w:szCs w:val="21"/>
        </w:rPr>
        <w:t>8</w:t>
      </w:r>
      <w:r>
        <w:rPr>
          <w:rFonts w:ascii="宋体" w:eastAsia="宋体" w:hAnsi="宋体" w:cs="宋体"/>
          <w:kern w:val="0"/>
          <w:szCs w:val="21"/>
        </w:rPr>
        <w:t>.</w:t>
      </w:r>
      <w:bookmarkStart w:id="8" w:name="176432d3-de1a-4bde-bfad-0e057e96d2ce"/>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right</wp:align>
            </wp:positionH>
            <wp:positionV relativeFrom="line">
              <wp:posOffset>76200</wp:posOffset>
            </wp:positionV>
            <wp:extent cx="1333500" cy="952500"/>
            <wp:effectExtent l="0" t="0" r="0" b="0"/>
            <wp:wrapSquare wrapText="left"/>
            <wp:docPr id="1032" name="图片 1032"/>
            <wp:cNvGraphicFramePr/>
            <a:graphic xmlns:a="http://schemas.openxmlformats.org/drawingml/2006/main">
              <a:graphicData uri="http://schemas.openxmlformats.org/drawingml/2006/picture">
                <pic:pic xmlns:pic="http://schemas.openxmlformats.org/drawingml/2006/picture">
                  <pic:nvPicPr>
                    <pic:cNvPr id="1032" name="图片 1032"/>
                    <pic:cNvPicPr/>
                  </pic:nvPicPr>
                  <pic:blipFill>
                    <a:blip xmlns:r="http://schemas.openxmlformats.org/officeDocument/2006/relationships" r:embed="rId15"/>
                    <a:stretch>
                      <a:fillRect/>
                    </a:stretch>
                  </pic:blipFill>
                  <pic:spPr>
                    <a:xfrm>
                      <a:off x="0" y="0"/>
                      <a:ext cx="1333500" cy="952500"/>
                    </a:xfrm>
                    <a:prstGeom prst="rect">
                      <a:avLst/>
                    </a:prstGeom>
                  </pic:spPr>
                </pic:pic>
              </a:graphicData>
            </a:graphic>
          </wp:anchor>
        </w:drawing>
      </w:r>
      <w:r>
        <w:rPr>
          <w:rFonts w:ascii="宋体" w:eastAsia="宋体" w:hAnsi="宋体" w:cs="宋体"/>
          <w:kern w:val="0"/>
          <w:szCs w:val="21"/>
        </w:rPr>
        <w:t>如图所示，电源电压恒为</w:t>
      </w:r>
      <m:oMath>
        <m:r>
          <m:t>6V</m:t>
        </m:r>
      </m:oMath>
      <w:r>
        <w:rPr>
          <w:rFonts w:ascii="宋体" w:eastAsia="宋体" w:hAnsi="宋体" w:cs="宋体"/>
          <w:kern w:val="0"/>
          <w:szCs w:val="21"/>
        </w:rPr>
        <w:t>，开关</w:t>
      </w:r>
      <m:oMath>
        <m:r>
          <m:t>S</m:t>
        </m:r>
      </m:oMath>
      <w:r>
        <w:rPr>
          <w:rFonts w:ascii="宋体" w:eastAsia="宋体" w:hAnsi="宋体" w:cs="宋体"/>
          <w:kern w:val="0"/>
          <w:szCs w:val="21"/>
        </w:rPr>
        <w:t>闭合后电压表示数为</w:t>
      </w:r>
      <m:oMath>
        <m:r>
          <m:t>2V</m:t>
        </m:r>
      </m:oMath>
      <w:r>
        <w:rPr>
          <w:rFonts w:ascii="宋体" w:eastAsia="宋体" w:hAnsi="宋体" w:cs="宋体"/>
          <w:kern w:val="0"/>
          <w:szCs w:val="21"/>
        </w:rPr>
        <w:t>，则灯泡</w:t>
      </w:r>
      <m:oMath>
        <m:sSub>
          <m:e>
            <m:r>
              <m:t>L</m:t>
            </m:r>
          </m:e>
          <m:sub>
            <m:r>
              <m:t>2</m:t>
            </m:r>
          </m:sub>
        </m:sSub>
      </m:oMath>
      <w:r>
        <w:rPr>
          <w:rFonts w:ascii="宋体" w:eastAsia="宋体" w:hAnsi="宋体" w:cs="宋体"/>
          <w:kern w:val="0"/>
          <w:szCs w:val="21"/>
        </w:rPr>
        <w:t>两端的电压为______</w:t>
      </w:r>
      <m:oMath>
        <m:r>
          <m:t>V</m:t>
        </m:r>
      </m:oMath>
      <w:r>
        <w:rPr>
          <w:rFonts w:ascii="宋体" w:eastAsia="宋体" w:hAnsi="宋体" w:cs="宋体"/>
          <w:kern w:val="0"/>
          <w:szCs w:val="21"/>
        </w:rPr>
        <w:t>；灯</w:t>
      </w:r>
      <m:oMath>
        <m:sSub>
          <m:e>
            <m:r>
              <m:t>L</m:t>
            </m:r>
          </m:e>
          <m:sub>
            <m:r>
              <m:t>2</m:t>
            </m:r>
          </m:sub>
        </m:sSub>
      </m:oMath>
      <w:r>
        <w:rPr>
          <w:rFonts w:ascii="宋体" w:eastAsia="宋体" w:hAnsi="宋体" w:cs="宋体"/>
          <w:kern w:val="0"/>
          <w:szCs w:val="21"/>
        </w:rPr>
        <w:t>的电阻为</w:t>
      </w:r>
      <m:oMath>
        <m:r>
          <m:t>10Ω</m:t>
        </m:r>
      </m:oMath>
      <w:r>
        <w:rPr>
          <w:rFonts w:ascii="宋体" w:eastAsia="宋体" w:hAnsi="宋体" w:cs="宋体"/>
          <w:kern w:val="0"/>
          <w:szCs w:val="21"/>
        </w:rPr>
        <w:t>，则通过灯</w:t>
      </w:r>
      <m:oMath>
        <m:sSub>
          <m:e>
            <m:r>
              <m:t>L</m:t>
            </m:r>
          </m:e>
          <m:sub>
            <m:r>
              <m:t>2</m:t>
            </m:r>
          </m:sub>
        </m:sSub>
      </m:oMath>
      <w:r>
        <w:rPr>
          <w:rFonts w:ascii="宋体" w:eastAsia="宋体" w:hAnsi="宋体" w:cs="宋体"/>
          <w:kern w:val="0"/>
          <w:szCs w:val="21"/>
        </w:rPr>
        <w:t>的电流为______</w:t>
      </w:r>
      <m:oMath>
        <m:r>
          <m:t>A</m:t>
        </m:r>
      </m:oMath>
      <w:r>
        <w:rPr>
          <w:rFonts w:ascii="宋体" w:eastAsia="宋体" w:hAnsi="宋体" w:cs="宋体"/>
          <w:kern w:val="0"/>
          <w:szCs w:val="21"/>
        </w:rPr>
        <w:t>；若断开开关，电压表示数将______</w:t>
      </w:r>
      <m:oMath>
        <m:r>
          <m:t>(</m:t>
        </m:r>
      </m:oMath>
      <w:r>
        <w:rPr>
          <w:rFonts w:ascii="宋体" w:eastAsia="宋体" w:hAnsi="宋体" w:cs="宋体"/>
          <w:kern w:val="0"/>
          <w:szCs w:val="21"/>
        </w:rPr>
        <w:t>选填“变大”“变小”或“不变”</w:t>
      </w:r>
      <m:oMath>
        <m:r>
          <m:t>)</m:t>
        </m:r>
      </m:oMath>
      <w:r>
        <w:rPr>
          <w:rFonts w:ascii="宋体" w:eastAsia="宋体" w:hAnsi="宋体" w:cs="宋体"/>
          <w:kern w:val="0"/>
          <w:szCs w:val="21"/>
        </w:rPr>
        <w:t>。</w:t>
      </w:r>
      <w:bookmarkEnd w:id="8"/>
    </w:p>
    <w:p>
      <w:pPr>
        <w:spacing w:line="360" w:lineRule="auto"/>
        <w:textAlignment w:val="center"/>
        <w:sectPr>
          <w:headerReference w:type="default" r:id="rId16"/>
          <w:footerReference w:type="default" r:id="rId17"/>
          <w:type w:val="nextPage"/>
          <w:pgSz w:w="11906" w:h="16838"/>
          <w:pgMar w:top="1440" w:right="1083" w:bottom="1440" w:left="1083" w:header="499" w:footer="499" w:gutter="0"/>
          <w:pgNumType w:start="2"/>
          <w:cols w:num="1" w:sep="1" w:space="425"/>
          <w:vAlign w:val="top"/>
          <w:titlePg w:val="0"/>
          <w:docGrid w:type="lines" w:linePitch="312" w:charSpace="0"/>
        </w:sectPr>
      </w:pPr>
      <w:r>
        <w:br w:type="textWrapping" w:clear="all"/>
      </w: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9</w:t>
      </w:r>
      <w:r>
        <w:rPr>
          <w:rFonts w:ascii="宋体" w:eastAsia="宋体" w:hAnsi="宋体" w:cs="宋体"/>
          <w:kern w:val="0"/>
          <w:szCs w:val="21"/>
        </w:rPr>
        <w:t>.</w:t>
      </w:r>
      <w:bookmarkStart w:id="9" w:name="7098300f-07f7-4cb6-aa71-a74f35a53ea6"/>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right</wp:align>
            </wp:positionH>
            <wp:positionV relativeFrom="line">
              <wp:posOffset>76200</wp:posOffset>
            </wp:positionV>
            <wp:extent cx="2047875" cy="1381125"/>
            <wp:effectExtent l="0" t="0" r="9525" b="9525"/>
            <wp:wrapSquare wrapText="left"/>
            <wp:docPr id="1033" name="图片 1033"/>
            <wp:cNvGraphicFramePr/>
            <a:graphic xmlns:a="http://schemas.openxmlformats.org/drawingml/2006/main">
              <a:graphicData uri="http://schemas.openxmlformats.org/drawingml/2006/picture">
                <pic:pic xmlns:pic="http://schemas.openxmlformats.org/drawingml/2006/picture">
                  <pic:nvPicPr>
                    <pic:cNvPr id="1033" name="图片 1033"/>
                    <pic:cNvPicPr/>
                  </pic:nvPicPr>
                  <pic:blipFill>
                    <a:blip xmlns:r="http://schemas.openxmlformats.org/officeDocument/2006/relationships" r:embed="rId18"/>
                    <a:stretch>
                      <a:fillRect/>
                    </a:stretch>
                  </pic:blipFill>
                  <pic:spPr>
                    <a:xfrm>
                      <a:off x="0" y="0"/>
                      <a:ext cx="2047875" cy="1381125"/>
                    </a:xfrm>
                    <a:prstGeom prst="rect">
                      <a:avLst/>
                    </a:prstGeom>
                  </pic:spPr>
                </pic:pic>
              </a:graphicData>
            </a:graphic>
          </wp:anchor>
        </w:drawing>
      </w:r>
      <w:r>
        <w:rPr>
          <w:rFonts w:ascii="宋体" w:eastAsia="宋体" w:hAnsi="宋体" w:cs="宋体"/>
          <w:kern w:val="0"/>
          <w:szCs w:val="21"/>
        </w:rPr>
        <w:t>如图表示一种自动测定油箱内油面高度的装置。</w:t>
      </w:r>
      <m:oMath>
        <m:r>
          <m:t>R</m:t>
        </m:r>
      </m:oMath>
      <w:r>
        <w:rPr>
          <w:rFonts w:ascii="宋体" w:eastAsia="宋体" w:hAnsi="宋体" w:cs="宋体"/>
          <w:kern w:val="0"/>
          <w:szCs w:val="21"/>
        </w:rPr>
        <w:t>是滑动变阻器，它的金属滑片是杠杆的一端。从油量表</w:t>
      </w:r>
      <m:oMath>
        <m:r>
          <m:t>(</m:t>
        </m:r>
      </m:oMath>
      <w:r>
        <w:rPr>
          <w:rFonts w:ascii="宋体" w:eastAsia="宋体" w:hAnsi="宋体" w:cs="宋体"/>
          <w:kern w:val="0"/>
          <w:szCs w:val="21"/>
        </w:rPr>
        <w:t>由______表改装而成</w:t>
      </w:r>
      <m:oMath>
        <m:r>
          <m:t>)</m:t>
        </m:r>
      </m:oMath>
      <w:r>
        <w:rPr>
          <w:rFonts w:ascii="宋体" w:eastAsia="宋体" w:hAnsi="宋体" w:cs="宋体"/>
          <w:kern w:val="0"/>
          <w:szCs w:val="21"/>
        </w:rPr>
        <w:t>指针所指的刻度，就可以知道油箱内油面的高度。当油箱向外输油时，</w:t>
      </w:r>
      <m:oMath>
        <m:r>
          <m:t>R</m:t>
        </m:r>
      </m:oMath>
      <w:r>
        <w:rPr>
          <w:rFonts w:ascii="宋体" w:eastAsia="宋体" w:hAnsi="宋体" w:cs="宋体"/>
          <w:kern w:val="0"/>
          <w:szCs w:val="21"/>
        </w:rPr>
        <w:t>接入电路的电阻______；油量表的示数______</w:t>
      </w:r>
      <m:oMath>
        <m:r>
          <m:t>(</m:t>
        </m:r>
      </m:oMath>
      <w:r>
        <w:rPr>
          <w:rFonts w:ascii="宋体" w:eastAsia="宋体" w:hAnsi="宋体" w:cs="宋体"/>
          <w:kern w:val="0"/>
          <w:szCs w:val="21"/>
        </w:rPr>
        <w:t>选填“变大”、“变小”或“不变”</w:t>
      </w:r>
      <m:oMath>
        <m:r>
          <m:t>)</m:t>
        </m:r>
      </m:oMath>
      <w:r>
        <w:rPr>
          <w:rFonts w:ascii="宋体" w:eastAsia="宋体" w:hAnsi="宋体" w:cs="宋体"/>
          <w:kern w:val="0"/>
          <w:szCs w:val="21"/>
        </w:rPr>
        <w:t>。</w:t>
      </w:r>
      <w:bookmarkEnd w:id="9"/>
    </w:p>
    <w:p>
      <w:pPr>
        <w:spacing w:line="360" w:lineRule="auto"/>
        <w:textAlignment w:val="center"/>
      </w:pPr>
      <w:r>
        <w:br w:type="textWrapping" w:clear="all"/>
      </w: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10</w:t>
      </w:r>
      <w:r>
        <w:rPr>
          <w:rFonts w:ascii="宋体" w:eastAsia="宋体" w:hAnsi="宋体" w:cs="宋体"/>
          <w:kern w:val="0"/>
          <w:szCs w:val="21"/>
        </w:rPr>
        <w:t>.</w:t>
      </w:r>
      <w:bookmarkStart w:id="10" w:name="3f8f4edf-8f31-4d07-b724-7bf7ba8c5bfd"/>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right</wp:align>
            </wp:positionH>
            <wp:positionV relativeFrom="line">
              <wp:posOffset>76200</wp:posOffset>
            </wp:positionV>
            <wp:extent cx="1552575" cy="1162050"/>
            <wp:effectExtent l="0" t="0" r="9525" b="0"/>
            <wp:wrapSquare wrapText="left"/>
            <wp:docPr id="1034" name="图片 1034"/>
            <wp:cNvGraphicFramePr/>
            <a:graphic xmlns:a="http://schemas.openxmlformats.org/drawingml/2006/main">
              <a:graphicData uri="http://schemas.openxmlformats.org/drawingml/2006/picture">
                <pic:pic xmlns:pic="http://schemas.openxmlformats.org/drawingml/2006/picture">
                  <pic:nvPicPr>
                    <pic:cNvPr id="1034" name="图片 1034"/>
                    <pic:cNvPicPr/>
                  </pic:nvPicPr>
                  <pic:blipFill>
                    <a:blip xmlns:r="http://schemas.openxmlformats.org/officeDocument/2006/relationships" r:embed="rId19"/>
                    <a:stretch>
                      <a:fillRect/>
                    </a:stretch>
                  </pic:blipFill>
                  <pic:spPr>
                    <a:xfrm>
                      <a:off x="0" y="0"/>
                      <a:ext cx="1552575" cy="1162050"/>
                    </a:xfrm>
                    <a:prstGeom prst="rect">
                      <a:avLst/>
                    </a:prstGeom>
                  </pic:spPr>
                </pic:pic>
              </a:graphicData>
            </a:graphic>
          </wp:anchor>
        </w:drawing>
      </w:r>
      <m:oMath>
        <m:r>
          <m:t>2023</m:t>
        </m:r>
      </m:oMath>
      <w:r>
        <w:rPr>
          <w:rFonts w:ascii="宋体" w:eastAsia="宋体" w:hAnsi="宋体" w:cs="宋体"/>
          <w:kern w:val="0"/>
          <w:szCs w:val="21"/>
        </w:rPr>
        <w:t>年</w:t>
      </w:r>
      <m:oMath>
        <m:r>
          <m:t>2</m:t>
        </m:r>
      </m:oMath>
      <w:r>
        <w:rPr>
          <w:rFonts w:ascii="宋体" w:eastAsia="宋体" w:hAnsi="宋体" w:cs="宋体"/>
          <w:kern w:val="0"/>
          <w:szCs w:val="21"/>
        </w:rPr>
        <w:t>月，土耳其发生强烈地震，中国救援队。携带照明无人机前往救援。无人机在加速上升过程中，电动机将______能转化为______能。如图所示，无人机悬停并提供照明时，电池可释放电能</w:t>
      </w:r>
      <m:oMath>
        <m:r>
          <m:t>0.5kW</m:t>
        </m:r>
        <m:r>
          <m:rPr>
            <m:sty m:val="b"/>
          </m:rPr>
          <m:t>⋅</m:t>
        </m:r>
        <m:r>
          <m:t>ℎ</m:t>
        </m:r>
      </m:oMath>
      <w:r>
        <w:rPr>
          <w:rFonts w:ascii="宋体" w:eastAsia="宋体" w:hAnsi="宋体" w:cs="宋体"/>
          <w:kern w:val="0"/>
          <w:szCs w:val="21"/>
        </w:rPr>
        <w:t>，动力和照明系统的电功率分别为</w:t>
      </w:r>
      <m:oMath>
        <m:r>
          <m:t>150W</m:t>
        </m:r>
      </m:oMath>
      <w:r>
        <w:rPr>
          <w:rFonts w:ascii="宋体" w:eastAsia="宋体" w:hAnsi="宋体" w:cs="宋体"/>
          <w:kern w:val="0"/>
          <w:szCs w:val="21"/>
        </w:rPr>
        <w:t>和</w:t>
      </w:r>
      <m:oMath>
        <m:r>
          <m:t>100W</m:t>
        </m:r>
      </m:oMath>
      <w:r>
        <w:rPr>
          <w:rFonts w:ascii="宋体" w:eastAsia="宋体" w:hAnsi="宋体" w:cs="宋体"/>
          <w:kern w:val="0"/>
          <w:szCs w:val="21"/>
        </w:rPr>
        <w:t>，此状态下无人机至多持续工作______</w:t>
      </w:r>
      <m:oMath>
        <m:r>
          <m:t>ℎ</m:t>
        </m:r>
      </m:oMath>
      <w:r>
        <w:rPr>
          <w:rFonts w:ascii="宋体" w:eastAsia="宋体" w:hAnsi="宋体" w:cs="宋体"/>
          <w:kern w:val="0"/>
          <w:szCs w:val="21"/>
        </w:rPr>
        <w:t>，需要更换电池。</w:t>
      </w:r>
      <w:bookmarkEnd w:id="10"/>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11</w:t>
      </w:r>
      <w:r>
        <w:rPr>
          <w:rFonts w:ascii="宋体" w:eastAsia="宋体" w:hAnsi="宋体" w:cs="宋体"/>
          <w:kern w:val="0"/>
          <w:szCs w:val="21"/>
        </w:rPr>
        <w:t>.</w:t>
      </w:r>
      <w:bookmarkStart w:id="11" w:name="d5f80dcd-4de9-4240-9b31-4022e5d272e4"/>
      <w:r>
        <w:rPr>
          <w:rFonts w:ascii="宋体" w:eastAsia="宋体" w:hAnsi="宋体" w:cs="宋体"/>
          <w:kern w:val="0"/>
          <w:szCs w:val="21"/>
        </w:rPr>
        <w:t>有一种亮度可以调节的小台灯，其电路图如图甲所示，电源电压为</w:t>
      </w:r>
      <m:oMath>
        <m:r>
          <m:t>15V</m:t>
        </m:r>
      </m:oMath>
      <w:r>
        <w:rPr>
          <w:rFonts w:ascii="宋体" w:eastAsia="宋体" w:hAnsi="宋体" w:cs="宋体"/>
          <w:kern w:val="0"/>
          <w:szCs w:val="21"/>
        </w:rPr>
        <w:t>，通过灯泡</w:t>
      </w:r>
      <m:oMath>
        <m:r>
          <m:t>L</m:t>
        </m:r>
      </m:oMath>
      <w:r>
        <w:rPr>
          <w:rFonts w:ascii="宋体" w:eastAsia="宋体" w:hAnsi="宋体" w:cs="宋体"/>
          <w:kern w:val="0"/>
          <w:szCs w:val="21"/>
        </w:rPr>
        <w:t>的电流跟其两端电压的关系如图乙所示，灯泡</w:t>
      </w:r>
      <m:oMath>
        <m:r>
          <m:t>L</m:t>
        </m:r>
      </m:oMath>
      <w:r>
        <w:rPr>
          <w:rFonts w:ascii="宋体" w:eastAsia="宋体" w:hAnsi="宋体" w:cs="宋体"/>
          <w:kern w:val="0"/>
          <w:szCs w:val="21"/>
        </w:rPr>
        <w:t>的额定电压为</w:t>
      </w:r>
      <m:oMath>
        <m:r>
          <m:t>12V</m:t>
        </m:r>
      </m:oMath>
      <w:r>
        <w:rPr>
          <w:rFonts w:ascii="宋体" w:eastAsia="宋体" w:hAnsi="宋体" w:cs="宋体"/>
          <w:kern w:val="0"/>
          <w:szCs w:val="21"/>
        </w:rPr>
        <w:t>。则灯泡</w:t>
      </w:r>
      <m:oMath>
        <m:r>
          <m:t>L</m:t>
        </m:r>
      </m:oMath>
      <w:r>
        <w:rPr>
          <w:rFonts w:ascii="宋体" w:eastAsia="宋体" w:hAnsi="宋体" w:cs="宋体"/>
          <w:kern w:val="0"/>
          <w:szCs w:val="21"/>
        </w:rPr>
        <w:t>的额定功率为______</w:t>
      </w:r>
      <m:oMath>
        <m:r>
          <m:t>W</m:t>
        </m:r>
      </m:oMath>
      <w:r>
        <w:rPr>
          <w:rFonts w:ascii="宋体" w:eastAsia="宋体" w:hAnsi="宋体" w:cs="宋体"/>
          <w:kern w:val="0"/>
          <w:szCs w:val="21"/>
        </w:rPr>
        <w:t>。调节滑动变阻器</w:t>
      </w:r>
      <m:oMath>
        <m:r>
          <m:t>R</m:t>
        </m:r>
      </m:oMath>
      <w:r>
        <w:rPr>
          <w:rFonts w:ascii="宋体" w:eastAsia="宋体" w:hAnsi="宋体" w:cs="宋体"/>
          <w:kern w:val="0"/>
          <w:szCs w:val="21"/>
        </w:rPr>
        <w:t>，使灯泡</w:t>
      </w:r>
      <m:oMath>
        <m:r>
          <m:t>L</m:t>
        </m:r>
      </m:oMath>
      <w:r>
        <w:rPr>
          <w:rFonts w:ascii="宋体" w:eastAsia="宋体" w:hAnsi="宋体" w:cs="宋体"/>
          <w:kern w:val="0"/>
          <w:szCs w:val="21"/>
        </w:rPr>
        <w:t>的功率为</w:t>
      </w:r>
      <m:oMath>
        <m:r>
          <m:t>3.6W</m:t>
        </m:r>
      </m:oMath>
      <w:r>
        <w:rPr>
          <w:rFonts w:ascii="宋体" w:eastAsia="宋体" w:hAnsi="宋体" w:cs="宋体"/>
          <w:kern w:val="0"/>
          <w:szCs w:val="21"/>
        </w:rPr>
        <w:t>，此时滑动变阻器</w:t>
      </w:r>
      <m:oMath>
        <m:r>
          <m:t>R</m:t>
        </m:r>
      </m:oMath>
      <w:r>
        <w:rPr>
          <w:rFonts w:ascii="宋体" w:eastAsia="宋体" w:hAnsi="宋体" w:cs="宋体"/>
          <w:kern w:val="0"/>
          <w:szCs w:val="21"/>
        </w:rPr>
        <w:t>接入电路的阻值为______</w:t>
      </w:r>
      <m:oMath>
        <m:r>
          <m:t>Ω</m:t>
        </m:r>
      </m:oMath>
      <w:r>
        <w:rPr>
          <w:rFonts w:ascii="宋体" w:eastAsia="宋体" w:hAnsi="宋体" w:cs="宋体"/>
          <w:kern w:val="0"/>
          <w:szCs w:val="21"/>
        </w:rPr>
        <w:t>，小灯泡的亮度与正常发光时相比______。</w:t>
      </w:r>
      <m:oMath>
        <m:r>
          <m:t>(</m:t>
        </m:r>
      </m:oMath>
      <w:r>
        <w:rPr>
          <w:rFonts w:ascii="宋体" w:eastAsia="宋体" w:hAnsi="宋体" w:cs="宋体"/>
          <w:kern w:val="0"/>
          <w:szCs w:val="21"/>
        </w:rPr>
        <w:t>选填“变亮”“变暗”或“不变”</w:t>
      </w:r>
      <m:oMath>
        <m:r>
          <m:t>)</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strike w:val="0"/>
          <w:kern w:val="0"/>
          <w:sz w:val="24"/>
          <w:szCs w:val="24"/>
          <w:u w:val="none"/>
        </w:rPr>
        <w:drawing>
          <wp:inline distT="0" distB="0" distL="114300" distR="114300">
            <wp:extent cx="3133725" cy="1619250"/>
            <wp:effectExtent l="0" t="0" r="9525" b="0"/>
            <wp:docPr id="1035" name="图片 1035"/>
            <wp:cNvGraphicFramePr/>
            <a:graphic xmlns:a="http://schemas.openxmlformats.org/drawingml/2006/main">
              <a:graphicData uri="http://schemas.openxmlformats.org/drawingml/2006/picture">
                <pic:pic xmlns:pic="http://schemas.openxmlformats.org/drawingml/2006/picture">
                  <pic:nvPicPr>
                    <pic:cNvPr id="1035" name="图片 1035"/>
                    <pic:cNvPicPr/>
                  </pic:nvPicPr>
                  <pic:blipFill>
                    <a:blip xmlns:r="http://schemas.openxmlformats.org/officeDocument/2006/relationships" r:embed="rId20"/>
                    <a:stretch>
                      <a:fillRect/>
                    </a:stretch>
                  </pic:blipFill>
                  <pic:spPr>
                    <a:xfrm>
                      <a:off x="0" y="0"/>
                      <a:ext cx="3133725" cy="1619250"/>
                    </a:xfrm>
                    <a:prstGeom prst="rect">
                      <a:avLst/>
                    </a:prstGeom>
                  </pic:spPr>
                </pic:pic>
              </a:graphicData>
            </a:graphic>
          </wp:inline>
        </w:drawing>
      </w:r>
      <w:bookmarkEnd w:id="11"/>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12</w:t>
      </w:r>
      <w:r>
        <w:rPr>
          <w:rFonts w:ascii="宋体" w:eastAsia="宋体" w:hAnsi="宋体" w:cs="宋体"/>
          <w:kern w:val="0"/>
          <w:szCs w:val="21"/>
        </w:rPr>
        <w:t>.</w:t>
      </w:r>
      <w:bookmarkStart w:id="12" w:name="c1a598d3-5c20-453e-a226-3ba7fd008080"/>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right</wp:align>
            </wp:positionH>
            <wp:positionV relativeFrom="line">
              <wp:posOffset>76200</wp:posOffset>
            </wp:positionV>
            <wp:extent cx="1343025" cy="1285875"/>
            <wp:effectExtent l="0" t="0" r="9525" b="9525"/>
            <wp:wrapSquare wrapText="left"/>
            <wp:docPr id="1036" name="图片 1036"/>
            <wp:cNvGraphicFramePr/>
            <a:graphic xmlns:a="http://schemas.openxmlformats.org/drawingml/2006/main">
              <a:graphicData uri="http://schemas.openxmlformats.org/drawingml/2006/picture">
                <pic:pic xmlns:pic="http://schemas.openxmlformats.org/drawingml/2006/picture">
                  <pic:nvPicPr>
                    <pic:cNvPr id="1036" name="图片 1036"/>
                    <pic:cNvPicPr/>
                  </pic:nvPicPr>
                  <pic:blipFill>
                    <a:blip xmlns:r="http://schemas.openxmlformats.org/officeDocument/2006/relationships" r:embed="rId21"/>
                    <a:stretch>
                      <a:fillRect/>
                    </a:stretch>
                  </pic:blipFill>
                  <pic:spPr>
                    <a:xfrm>
                      <a:off x="0" y="0"/>
                      <a:ext cx="1343025" cy="1285875"/>
                    </a:xfrm>
                    <a:prstGeom prst="rect">
                      <a:avLst/>
                    </a:prstGeom>
                  </pic:spPr>
                </pic:pic>
              </a:graphicData>
            </a:graphic>
          </wp:anchor>
        </w:drawing>
      </w:r>
      <w:r>
        <w:rPr>
          <w:rFonts w:ascii="宋体" w:eastAsia="宋体" w:hAnsi="宋体" w:cs="宋体"/>
          <w:kern w:val="0"/>
          <w:szCs w:val="21"/>
        </w:rPr>
        <w:t>小华和同学去郊游，提前给保温瓶灌热水，家里烧水的电水壶功率为</w:t>
      </w:r>
      <m:oMath>
        <m:r>
          <m:t>2000W</m:t>
        </m:r>
      </m:oMath>
      <w:r>
        <w:rPr>
          <w:rFonts w:ascii="宋体" w:eastAsia="宋体" w:hAnsi="宋体" w:cs="宋体"/>
          <w:kern w:val="0"/>
          <w:szCs w:val="21"/>
        </w:rPr>
        <w:t>，烧水时她关闭家中其它用电器，观察到家里电能表表盘如图所示，表盘上的</w:t>
      </w:r>
      <m:oMath>
        <m:r>
          <m:t>1000r/kW</m:t>
        </m:r>
        <m:r>
          <m:rPr>
            <m:sty m:val="b"/>
          </m:rPr>
          <m:t>⋅</m:t>
        </m:r>
        <m:r>
          <m:t>ℎ</m:t>
        </m:r>
      </m:oMath>
      <w:r>
        <w:rPr>
          <w:rFonts w:ascii="宋体" w:eastAsia="宋体" w:hAnsi="宋体" w:cs="宋体"/>
          <w:kern w:val="0"/>
          <w:szCs w:val="21"/>
        </w:rPr>
        <w:t>表示______，烧开一壶水需要</w:t>
      </w:r>
      <m:oMath>
        <m:r>
          <m:t>6</m:t>
        </m:r>
      </m:oMath>
      <w:r>
        <w:rPr>
          <w:rFonts w:ascii="宋体" w:eastAsia="宋体" w:hAnsi="宋体" w:cs="宋体"/>
          <w:kern w:val="0"/>
          <w:szCs w:val="21"/>
        </w:rPr>
        <w:t>分钟，电能表的转盘将转过______</w:t>
      </w:r>
      <m:oMath>
        <m:r>
          <m:t>r</m:t>
        </m:r>
      </m:oMath>
      <w:r>
        <w:rPr>
          <w:rFonts w:ascii="宋体" w:eastAsia="宋体" w:hAnsi="宋体" w:cs="宋体"/>
          <w:kern w:val="0"/>
          <w:szCs w:val="21"/>
        </w:rPr>
        <w:t>，家庭电路中电能表要安装在总开关的______</w:t>
      </w:r>
      <m:oMath>
        <m:r>
          <m:t>(</m:t>
        </m:r>
      </m:oMath>
      <w:r>
        <w:rPr>
          <w:rFonts w:ascii="宋体" w:eastAsia="宋体" w:hAnsi="宋体" w:cs="宋体"/>
          <w:kern w:val="0"/>
          <w:szCs w:val="21"/>
        </w:rPr>
        <w:t>选填“前面”或“后面”</w:t>
      </w:r>
      <m:oMath>
        <m:r>
          <m:t>)</m:t>
        </m:r>
      </m:oMath>
      <w:r>
        <w:rPr>
          <w:rFonts w:ascii="宋体" w:eastAsia="宋体" w:hAnsi="宋体" w:cs="宋体"/>
          <w:kern w:val="0"/>
          <w:szCs w:val="21"/>
        </w:rPr>
        <w:t>。</w:t>
      </w:r>
      <w:bookmarkEnd w:id="12"/>
    </w:p>
    <w:p>
      <w:pPr>
        <w:spacing w:line="360" w:lineRule="auto"/>
        <w:textAlignment w:val="center"/>
        <w:sectPr>
          <w:headerReference w:type="default" r:id="rId22"/>
          <w:footerReference w:type="default" r:id="rId23"/>
          <w:type w:val="nextPage"/>
          <w:pgSz w:w="11906" w:h="16838"/>
          <w:pgMar w:top="1440" w:right="1083" w:bottom="1440" w:left="1083" w:header="499" w:footer="499" w:gutter="0"/>
          <w:pgNumType w:start="3"/>
          <w:cols w:num="1" w:sep="1" w:space="425"/>
          <w:vAlign w:val="top"/>
          <w:titlePg w:val="0"/>
          <w:docGrid w:type="lines" w:linePitch="312" w:charSpace="0"/>
        </w:sectPr>
      </w:pPr>
      <w:r>
        <w:br w:type="textWrapping" w:clear="all"/>
      </w: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13</w:t>
      </w:r>
      <w:r>
        <w:rPr>
          <w:rFonts w:ascii="宋体" w:eastAsia="宋体" w:hAnsi="宋体" w:cs="宋体"/>
          <w:kern w:val="0"/>
          <w:szCs w:val="21"/>
        </w:rPr>
        <w:t>.</w:t>
      </w:r>
      <w:bookmarkStart w:id="13" w:name="e847fa18-b1ec-4f06-a2fd-42dde7389e93"/>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466850" cy="1390650"/>
            <wp:effectExtent l="0" t="0" r="0" b="0"/>
            <wp:wrapSquare wrapText="left"/>
            <wp:docPr id="1037" name="图片 1037"/>
            <wp:cNvGraphicFramePr/>
            <a:graphic xmlns:a="http://schemas.openxmlformats.org/drawingml/2006/main">
              <a:graphicData uri="http://schemas.openxmlformats.org/drawingml/2006/picture">
                <pic:pic xmlns:pic="http://schemas.openxmlformats.org/drawingml/2006/picture">
                  <pic:nvPicPr>
                    <pic:cNvPr id="1037" name="图片 1037"/>
                    <pic:cNvPicPr/>
                  </pic:nvPicPr>
                  <pic:blipFill>
                    <a:blip xmlns:r="http://schemas.openxmlformats.org/officeDocument/2006/relationships" r:embed="rId24"/>
                    <a:stretch>
                      <a:fillRect/>
                    </a:stretch>
                  </pic:blipFill>
                  <pic:spPr>
                    <a:xfrm>
                      <a:off x="0" y="0"/>
                      <a:ext cx="1466850" cy="1390650"/>
                    </a:xfrm>
                    <a:prstGeom prst="rect">
                      <a:avLst/>
                    </a:prstGeom>
                  </pic:spPr>
                </pic:pic>
              </a:graphicData>
            </a:graphic>
          </wp:anchor>
        </w:drawing>
      </w:r>
      <w:r>
        <w:rPr>
          <w:rFonts w:ascii="宋体" w:eastAsia="宋体" w:hAnsi="宋体" w:cs="宋体"/>
          <w:kern w:val="0"/>
          <w:szCs w:val="21"/>
        </w:rPr>
        <w:t>甲、乙两只灯泡，其</w:t>
      </w:r>
      <m:oMath>
        <m:r>
          <m:t>I−U</m:t>
        </m:r>
      </m:oMath>
      <w:r>
        <w:rPr>
          <w:rFonts w:ascii="宋体" w:eastAsia="宋体" w:hAnsi="宋体" w:cs="宋体"/>
          <w:kern w:val="0"/>
          <w:szCs w:val="21"/>
        </w:rPr>
        <w:t>关系图像如图所示。将甲、乙两灯并联在电路中，当干路的电流为</w:t>
      </w:r>
      <m:oMath>
        <m:r>
          <m:t>1A</m:t>
        </m:r>
      </m:oMath>
      <w:r>
        <w:rPr>
          <w:rFonts w:ascii="宋体" w:eastAsia="宋体" w:hAnsi="宋体" w:cs="宋体"/>
          <w:kern w:val="0"/>
          <w:szCs w:val="21"/>
        </w:rPr>
        <w:t>时，乙灯的电阻为______</w:t>
      </w:r>
      <m:oMath>
        <m:r>
          <m:t>Ω</m:t>
        </m:r>
      </m:oMath>
      <w:r>
        <w:rPr>
          <w:rFonts w:ascii="宋体" w:eastAsia="宋体" w:hAnsi="宋体" w:cs="宋体"/>
          <w:kern w:val="0"/>
          <w:szCs w:val="21"/>
        </w:rPr>
        <w:t>，此时电路中的总功率是______</w:t>
      </w:r>
      <m:oMath>
        <m:r>
          <m:t>W</m:t>
        </m:r>
      </m:oMath>
      <w:r>
        <w:rPr>
          <w:rFonts w:ascii="宋体" w:eastAsia="宋体" w:hAnsi="宋体" w:cs="宋体"/>
          <w:kern w:val="0"/>
          <w:szCs w:val="21"/>
        </w:rPr>
        <w:t>；将甲、乙两灯串联在电源电压为</w:t>
      </w:r>
      <m:oMath>
        <m:r>
          <m:t>5V</m:t>
        </m:r>
      </m:oMath>
      <w:r>
        <w:rPr>
          <w:rFonts w:ascii="宋体" w:eastAsia="宋体" w:hAnsi="宋体" w:cs="宋体"/>
          <w:kern w:val="0"/>
          <w:szCs w:val="21"/>
        </w:rPr>
        <w:t>的电路中，此时电路中的总功率是______</w:t>
      </w:r>
      <m:oMath>
        <m:r>
          <m:t>W</m:t>
        </m:r>
      </m:oMath>
      <w:r>
        <w:rPr>
          <w:rFonts w:ascii="宋体" w:eastAsia="宋体" w:hAnsi="宋体" w:cs="宋体"/>
          <w:kern w:val="0"/>
          <w:szCs w:val="21"/>
        </w:rPr>
        <w:t>。</w:t>
      </w:r>
      <w:bookmarkEnd w:id="13"/>
    </w:p>
    <w:p>
      <w:pPr>
        <w:spacing w:line="360" w:lineRule="auto"/>
        <w:textAlignment w:val="center"/>
      </w:pPr>
      <w:r>
        <w:br w:type="textWrapping" w:clear="all"/>
      </w: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14</w:t>
      </w:r>
      <w:r>
        <w:rPr>
          <w:rFonts w:ascii="宋体" w:eastAsia="宋体" w:hAnsi="宋体" w:cs="宋体"/>
          <w:kern w:val="0"/>
          <w:szCs w:val="21"/>
        </w:rPr>
        <w:t>.</w:t>
      </w:r>
      <w:bookmarkStart w:id="14" w:name="021d20cb-9c0d-435f-8b00-5406c2cf7fd6"/>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right</wp:align>
            </wp:positionH>
            <wp:positionV relativeFrom="line">
              <wp:posOffset>76200</wp:posOffset>
            </wp:positionV>
            <wp:extent cx="1666875" cy="1295400"/>
            <wp:effectExtent l="0" t="0" r="9525" b="0"/>
            <wp:wrapSquare wrapText="left"/>
            <wp:docPr id="1038" name="图片 1038"/>
            <wp:cNvGraphicFramePr/>
            <a:graphic xmlns:a="http://schemas.openxmlformats.org/drawingml/2006/main">
              <a:graphicData uri="http://schemas.openxmlformats.org/drawingml/2006/picture">
                <pic:pic xmlns:pic="http://schemas.openxmlformats.org/drawingml/2006/picture">
                  <pic:nvPicPr>
                    <pic:cNvPr id="1038" name="图片 1038"/>
                    <pic:cNvPicPr/>
                  </pic:nvPicPr>
                  <pic:blipFill>
                    <a:blip xmlns:r="http://schemas.openxmlformats.org/officeDocument/2006/relationships" r:embed="rId25"/>
                    <a:stretch>
                      <a:fillRect/>
                    </a:stretch>
                  </pic:blipFill>
                  <pic:spPr>
                    <a:xfrm>
                      <a:off x="0" y="0"/>
                      <a:ext cx="1666875" cy="1295400"/>
                    </a:xfrm>
                    <a:prstGeom prst="rect">
                      <a:avLst/>
                    </a:prstGeom>
                  </pic:spPr>
                </pic:pic>
              </a:graphicData>
            </a:graphic>
          </wp:anchor>
        </w:drawing>
      </w:r>
      <w:r>
        <w:rPr>
          <w:rFonts w:ascii="宋体" w:eastAsia="宋体" w:hAnsi="宋体" w:cs="宋体"/>
          <w:kern w:val="0"/>
          <w:szCs w:val="21"/>
        </w:rPr>
        <w:t>如图所示电路，电源电压为</w:t>
      </w:r>
      <m:oMath>
        <m:r>
          <m:t>3V</m:t>
        </m:r>
      </m:oMath>
      <w:r>
        <w:rPr>
          <w:rFonts w:ascii="宋体" w:eastAsia="宋体" w:hAnsi="宋体" w:cs="宋体"/>
          <w:kern w:val="0"/>
          <w:szCs w:val="21"/>
        </w:rPr>
        <w:t>不变，</w:t>
      </w:r>
      <m:oMath>
        <m:sSub>
          <m:e>
            <m:r>
              <m:t>L</m:t>
            </m:r>
          </m:e>
          <m:sub>
            <m:r>
              <m:t>1</m:t>
            </m:r>
          </m:sub>
        </m:sSub>
      </m:oMath>
      <w:r>
        <w:rPr>
          <w:rFonts w:ascii="宋体" w:eastAsia="宋体" w:hAnsi="宋体" w:cs="宋体"/>
          <w:kern w:val="0"/>
          <w:szCs w:val="21"/>
        </w:rPr>
        <w:t>标有“</w:t>
      </w:r>
      <m:oMath>
        <m:r>
          <m:t>3V3W</m:t>
        </m:r>
      </m:oMath>
      <w:r>
        <w:rPr>
          <w:rFonts w:ascii="宋体" w:eastAsia="宋体" w:hAnsi="宋体" w:cs="宋体"/>
          <w:kern w:val="0"/>
          <w:szCs w:val="21"/>
        </w:rPr>
        <w:t>”，</w:t>
      </w:r>
      <m:oMath>
        <m:sSub>
          <m:e>
            <m:r>
              <m:t>L</m:t>
            </m:r>
          </m:e>
          <m:sub>
            <m:r>
              <m:t>2</m:t>
            </m:r>
          </m:sub>
        </m:sSub>
      </m:oMath>
      <w:r>
        <w:rPr>
          <w:rFonts w:ascii="宋体" w:eastAsia="宋体" w:hAnsi="宋体" w:cs="宋体"/>
          <w:kern w:val="0"/>
          <w:szCs w:val="21"/>
        </w:rPr>
        <w:t>标有“</w:t>
      </w:r>
      <m:oMath>
        <m:r>
          <m:t>3V1.5W</m:t>
        </m:r>
      </m:oMath>
      <w:r>
        <w:rPr>
          <w:rFonts w:ascii="宋体" w:eastAsia="宋体" w:hAnsi="宋体" w:cs="宋体"/>
          <w:kern w:val="0"/>
          <w:szCs w:val="21"/>
        </w:rPr>
        <w:t>”，若使</w:t>
      </w:r>
      <m:oMath>
        <m:sSub>
          <m:e>
            <m:r>
              <m:t>L</m:t>
            </m:r>
          </m:e>
          <m:sub>
            <m:r>
              <m:t>1</m:t>
            </m:r>
          </m:sub>
        </m:sSub>
      </m:oMath>
      <w:r>
        <w:rPr>
          <w:rFonts w:ascii="宋体" w:eastAsia="宋体" w:hAnsi="宋体" w:cs="宋体"/>
          <w:kern w:val="0"/>
          <w:szCs w:val="21"/>
        </w:rPr>
        <w:t>、</w:t>
      </w:r>
      <m:oMath>
        <m:sSub>
          <m:e>
            <m:r>
              <m:t>L</m:t>
            </m:r>
          </m:e>
          <m:sub>
            <m:r>
              <m:t>2</m:t>
            </m:r>
          </m:sub>
        </m:sSub>
      </m:oMath>
      <w:r>
        <w:rPr>
          <w:rFonts w:ascii="宋体" w:eastAsia="宋体" w:hAnsi="宋体" w:cs="宋体"/>
          <w:kern w:val="0"/>
          <w:szCs w:val="21"/>
        </w:rPr>
        <w:t>都正常发光，需闭合开关______，此时电路的总功率为______</w:t>
      </w:r>
      <m:oMath>
        <m:r>
          <m:t>W</m:t>
        </m:r>
      </m:oMath>
      <w:r>
        <w:rPr>
          <w:rFonts w:ascii="宋体" w:eastAsia="宋体" w:hAnsi="宋体" w:cs="宋体"/>
          <w:kern w:val="0"/>
          <w:szCs w:val="21"/>
        </w:rPr>
        <w:t>；若只闭合开关</w:t>
      </w:r>
      <m:oMath>
        <m:sSub>
          <m:e>
            <m:r>
              <m:t>S</m:t>
            </m:r>
          </m:e>
          <m:sub>
            <m:r>
              <m:t>3</m:t>
            </m:r>
          </m:sub>
        </m:sSub>
      </m:oMath>
      <w:r>
        <w:rPr>
          <w:rFonts w:ascii="宋体" w:eastAsia="宋体" w:hAnsi="宋体" w:cs="宋体"/>
          <w:kern w:val="0"/>
          <w:szCs w:val="21"/>
        </w:rPr>
        <w:t>时，则灯______</w:t>
      </w:r>
      <m:oMath>
        <m:r>
          <m:t>(</m:t>
        </m:r>
      </m:oMath>
      <w:r>
        <w:rPr>
          <w:rFonts w:ascii="宋体" w:eastAsia="宋体" w:hAnsi="宋体" w:cs="宋体"/>
          <w:kern w:val="0"/>
          <w:szCs w:val="21"/>
        </w:rPr>
        <w:t>选填“</w:t>
      </w:r>
      <m:oMath>
        <m:sSub>
          <m:e>
            <m:r>
              <m:t>L</m:t>
            </m:r>
          </m:e>
          <m:sub>
            <m:r>
              <m:t>1</m:t>
            </m:r>
          </m:sub>
        </m:sSub>
      </m:oMath>
      <w:r>
        <w:rPr>
          <w:rFonts w:ascii="宋体" w:eastAsia="宋体" w:hAnsi="宋体" w:cs="宋体"/>
          <w:kern w:val="0"/>
          <w:szCs w:val="21"/>
        </w:rPr>
        <w:t>”或“</w:t>
      </w:r>
      <m:oMath>
        <m:sSub>
          <m:e>
            <m:r>
              <m:t>L</m:t>
            </m:r>
          </m:e>
          <m:sub>
            <m:r>
              <m:t>2</m:t>
            </m:r>
          </m:sub>
        </m:sSub>
      </m:oMath>
      <w:r>
        <w:rPr>
          <w:rFonts w:ascii="宋体" w:eastAsia="宋体" w:hAnsi="宋体" w:cs="宋体"/>
          <w:kern w:val="0"/>
          <w:szCs w:val="21"/>
        </w:rPr>
        <w:t>”</w:t>
      </w:r>
      <m:oMath>
        <m:r>
          <m:t>)</m:t>
        </m:r>
      </m:oMath>
      <w:r>
        <w:rPr>
          <w:rFonts w:ascii="宋体" w:eastAsia="宋体" w:hAnsi="宋体" w:cs="宋体"/>
          <w:kern w:val="0"/>
          <w:szCs w:val="21"/>
        </w:rPr>
        <w:t>更亮一些</w:t>
      </w:r>
      <m:oMath>
        <m:r>
          <m:t>(</m:t>
        </m:r>
      </m:oMath>
      <w:r>
        <w:rPr>
          <w:rFonts w:ascii="宋体" w:eastAsia="宋体" w:hAnsi="宋体" w:cs="宋体"/>
          <w:kern w:val="0"/>
          <w:szCs w:val="21"/>
        </w:rPr>
        <w:t>不考虑灯丝电阻随温度的变化</w:t>
      </w:r>
      <m:oMath>
        <m:r>
          <m:t>)</m:t>
        </m:r>
      </m:oMath>
      <w:r>
        <w:rPr>
          <w:rFonts w:ascii="宋体" w:eastAsia="宋体" w:hAnsi="宋体" w:cs="宋体"/>
          <w:kern w:val="0"/>
          <w:szCs w:val="21"/>
        </w:rPr>
        <w:t>。</w:t>
      </w:r>
      <w:bookmarkEnd w:id="14"/>
    </w:p>
    <w:p>
      <w:pPr>
        <w:spacing w:line="360" w:lineRule="auto"/>
        <w:textAlignment w:val="center"/>
      </w:pPr>
      <w:r>
        <w:br w:type="textWrapping" w:clear="all"/>
      </w:r>
    </w:p>
    <w:p>
      <w:pPr>
        <w:numPr>
          <w:ilvl w:val="0"/>
          <w:numId w:val="0"/>
        </w:numPr>
        <w:spacing w:before="0" w:after="0" w:line="360" w:lineRule="auto"/>
        <w:ind w:left="0"/>
        <w:jc w:val="left"/>
      </w:pPr>
      <w:r>
        <w:rPr>
          <w:rFonts w:ascii="Times New Roman" w:eastAsia="Times New Roman" w:hAnsi="Times New Roman" w:cs="Times New Roman"/>
          <w:kern w:val="0"/>
          <w:szCs w:val="21"/>
        </w:rPr>
        <w:t>15</w:t>
      </w:r>
      <w:r>
        <w:rPr>
          <w:rFonts w:ascii="宋体" w:eastAsia="宋体" w:hAnsi="宋体" w:cs="宋体"/>
          <w:kern w:val="0"/>
          <w:szCs w:val="21"/>
        </w:rPr>
        <w:t>.</w:t>
      </w:r>
      <w:bookmarkStart w:id="15" w:name="17d8ecd3-e8cd-4097-b60b-c97cdca3e241"/>
      <w:r>
        <w:rPr>
          <w:rFonts w:ascii="宋体" w:eastAsia="宋体" w:hAnsi="宋体" w:cs="宋体"/>
          <w:kern w:val="0"/>
          <w:szCs w:val="21"/>
        </w:rPr>
        <w:t>电位器实质是一种变阻器，如图</w:t>
      </w:r>
      <m:oMath>
        <m:r>
          <m:t>A</m:t>
        </m:r>
      </m:oMath>
      <w:r>
        <w:rPr>
          <w:rFonts w:ascii="宋体" w:eastAsia="宋体" w:hAnsi="宋体" w:cs="宋体"/>
          <w:kern w:val="0"/>
          <w:szCs w:val="21"/>
        </w:rPr>
        <w:t>、</w:t>
      </w:r>
      <m:oMath>
        <m:r>
          <m:t>B</m:t>
        </m:r>
      </m:oMath>
      <w:r>
        <w:rPr>
          <w:rFonts w:ascii="宋体" w:eastAsia="宋体" w:hAnsi="宋体" w:cs="宋体"/>
          <w:kern w:val="0"/>
          <w:szCs w:val="21"/>
        </w:rPr>
        <w:t>、</w:t>
      </w:r>
      <m:oMath>
        <m:r>
          <m:t>C</m:t>
        </m:r>
      </m:oMath>
      <w:r>
        <w:rPr>
          <w:rFonts w:ascii="宋体" w:eastAsia="宋体" w:hAnsi="宋体" w:cs="宋体"/>
          <w:kern w:val="0"/>
          <w:szCs w:val="21"/>
        </w:rPr>
        <w:t>是电位器的接线柱。要求当滑片向</w:t>
      </w:r>
      <m:oMath>
        <m:r>
          <m:t>A</m:t>
        </m:r>
      </m:oMath>
      <w:r>
        <w:rPr>
          <w:rFonts w:ascii="宋体" w:eastAsia="宋体" w:hAnsi="宋体" w:cs="宋体"/>
          <w:kern w:val="0"/>
          <w:szCs w:val="21"/>
        </w:rPr>
        <w:t>端旋转时，灯泡变暗，请将下面的图连接完成。</w:t>
      </w:r>
      <w:bookmarkEnd w:id="15"/>
    </w:p>
    <w:tbl>
      <w:tblPr>
        <w:tblStyle w:val="TableNormal"/>
        <w:tblW w:w="0" w:type="auto"/>
        <w:jc w:val="center"/>
        <w:tblCellMar>
          <w:top w:w="0" w:type="dxa"/>
          <w:left w:w="108" w:type="dxa"/>
          <w:bottom w:w="0" w:type="dxa"/>
          <w:right w:w="108" w:type="dxa"/>
        </w:tblCellMar>
      </w:tblPr>
      <w:tblGrid>
        <w:gridCol w:w="3315"/>
      </w:tblGrid>
      <w:tr>
        <w:tblPrEx>
          <w:tblW w:w="0" w:type="auto"/>
          <w:jc w:val="center"/>
          <w:tblCellMar>
            <w:top w:w="0" w:type="dxa"/>
            <w:left w:w="108" w:type="dxa"/>
            <w:bottom w:w="0" w:type="dxa"/>
            <w:right w:w="108" w:type="dxa"/>
          </w:tblCellMar>
        </w:tblPrEx>
        <w:trPr>
          <w:cantSplit/>
          <w:trHeight w:val="1980"/>
          <w:jc w:val="center"/>
        </w:trPr>
        <w:tc>
          <w:tcPr>
            <w:tcW w:w="3315" w:type="dxa"/>
          </w:tcPr>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7456" behindDoc="0" locked="0" layoutInCell="1" allowOverlap="0">
                  <wp:simplePos x="0" y="0"/>
                  <wp:positionH relativeFrom="column">
                    <wp:align>center</wp:align>
                  </wp:positionH>
                  <wp:positionV relativeFrom="line">
                    <wp:posOffset>0</wp:posOffset>
                  </wp:positionV>
                  <wp:extent cx="2105025" cy="1257300"/>
                  <wp:effectExtent l="0" t="0" r="9525" b="0"/>
                  <wp:wrapTopAndBottom/>
                  <wp:docPr id="1039" name="图片 1039"/>
                  <wp:cNvGraphicFramePr/>
                  <a:graphic xmlns:a="http://schemas.openxmlformats.org/drawingml/2006/main">
                    <a:graphicData uri="http://schemas.openxmlformats.org/drawingml/2006/picture">
                      <pic:pic xmlns:pic="http://schemas.openxmlformats.org/drawingml/2006/picture">
                        <pic:nvPicPr>
                          <pic:cNvPr id="1039" name="图片 1039"/>
                          <pic:cNvPicPr/>
                        </pic:nvPicPr>
                        <pic:blipFill>
                          <a:blip xmlns:r="http://schemas.openxmlformats.org/officeDocument/2006/relationships" r:embed="rId26"/>
                          <a:stretch>
                            <a:fillRect/>
                          </a:stretch>
                        </pic:blipFill>
                        <pic:spPr>
                          <a:xfrm>
                            <a:off x="0" y="0"/>
                            <a:ext cx="2105025" cy="1257300"/>
                          </a:xfrm>
                          <a:prstGeom prst="rect">
                            <a:avLst/>
                          </a:prstGeom>
                        </pic:spPr>
                      </pic:pic>
                    </a:graphicData>
                  </a:graphic>
                </wp:anchor>
              </w:drawing>
            </w:r>
          </w:p>
        </w:tc>
      </w:tr>
    </w:tbl>
    <w:p>
      <w:pPr>
        <w:numPr>
          <w:ilvl w:val="0"/>
          <w:numId w:val="0"/>
        </w:numPr>
        <w:spacing w:before="0" w:after="0" w:line="360" w:lineRule="auto"/>
        <w:ind w:left="0"/>
        <w:jc w:val="left"/>
      </w:pPr>
      <w:r>
        <w:rPr>
          <w:rFonts w:ascii="Times New Roman" w:eastAsia="Times New Roman" w:hAnsi="Times New Roman" w:cs="Times New Roman"/>
          <w:kern w:val="0"/>
          <w:szCs w:val="21"/>
        </w:rPr>
        <w:t>16</w:t>
      </w:r>
      <w:r>
        <w:rPr>
          <w:rFonts w:ascii="宋体" w:eastAsia="宋体" w:hAnsi="宋体" w:cs="宋体"/>
          <w:kern w:val="0"/>
          <w:szCs w:val="21"/>
        </w:rPr>
        <w:t>.</w:t>
      </w:r>
      <w:bookmarkStart w:id="16" w:name="c13c057e-9ff1-4c5c-b086-5631e711bdb7"/>
      <w:r>
        <w:rPr>
          <w:rFonts w:ascii="宋体" w:eastAsia="宋体" w:hAnsi="宋体" w:cs="宋体"/>
          <w:kern w:val="0"/>
          <w:szCs w:val="21"/>
        </w:rPr>
        <w:t>如图所示，是小明同学利用电压表设计的一个简易电子秤示意图。其中</w:t>
      </w:r>
      <m:oMath>
        <m:r>
          <m:t>C</m:t>
        </m:r>
      </m:oMath>
      <w:r>
        <w:rPr>
          <w:rFonts w:ascii="宋体" w:eastAsia="宋体" w:hAnsi="宋体" w:cs="宋体"/>
          <w:kern w:val="0"/>
          <w:szCs w:val="21"/>
        </w:rPr>
        <w:t>是金属弹簧。请你帮小明完成电路图的连接，当所称质量越大时电压表示数越大。</w:t>
      </w:r>
      <w:bookmarkEnd w:id="16"/>
    </w:p>
    <w:tbl>
      <w:tblPr>
        <w:tblStyle w:val="TableNormal"/>
        <w:tblW w:w="0" w:type="auto"/>
        <w:jc w:val="center"/>
        <w:tblCellMar>
          <w:top w:w="0" w:type="dxa"/>
          <w:left w:w="108" w:type="dxa"/>
          <w:bottom w:w="0" w:type="dxa"/>
          <w:right w:w="108" w:type="dxa"/>
        </w:tblCellMar>
      </w:tblPr>
      <w:tblGrid>
        <w:gridCol w:w="3735"/>
      </w:tblGrid>
      <w:tr>
        <w:tblPrEx>
          <w:tblW w:w="0" w:type="auto"/>
          <w:jc w:val="center"/>
          <w:tblCellMar>
            <w:top w:w="0" w:type="dxa"/>
            <w:left w:w="108" w:type="dxa"/>
            <w:bottom w:w="0" w:type="dxa"/>
            <w:right w:w="108" w:type="dxa"/>
          </w:tblCellMar>
        </w:tblPrEx>
        <w:trPr>
          <w:cantSplit/>
          <w:trHeight w:val="1725"/>
          <w:jc w:val="center"/>
        </w:trPr>
        <w:tc>
          <w:tcPr>
            <w:tcW w:w="3735" w:type="dxa"/>
          </w:tcPr>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8480" behindDoc="0" locked="0" layoutInCell="1" allowOverlap="0">
                  <wp:simplePos x="0" y="0"/>
                  <wp:positionH relativeFrom="column">
                    <wp:align>center</wp:align>
                  </wp:positionH>
                  <wp:positionV relativeFrom="line">
                    <wp:posOffset>0</wp:posOffset>
                  </wp:positionV>
                  <wp:extent cx="2371725" cy="1095375"/>
                  <wp:effectExtent l="0" t="0" r="9525" b="9525"/>
                  <wp:wrapTopAndBottom/>
                  <wp:docPr id="1040" name="图片 1040"/>
                  <wp:cNvGraphicFramePr/>
                  <a:graphic xmlns:a="http://schemas.openxmlformats.org/drawingml/2006/main">
                    <a:graphicData uri="http://schemas.openxmlformats.org/drawingml/2006/picture">
                      <pic:pic xmlns:pic="http://schemas.openxmlformats.org/drawingml/2006/picture">
                        <pic:nvPicPr>
                          <pic:cNvPr id="1040" name="图片 1040"/>
                          <pic:cNvPicPr/>
                        </pic:nvPicPr>
                        <pic:blipFill>
                          <a:blip xmlns:r="http://schemas.openxmlformats.org/officeDocument/2006/relationships" r:embed="rId27"/>
                          <a:stretch>
                            <a:fillRect/>
                          </a:stretch>
                        </pic:blipFill>
                        <pic:spPr>
                          <a:xfrm>
                            <a:off x="0" y="0"/>
                            <a:ext cx="2371725" cy="1095375"/>
                          </a:xfrm>
                          <a:prstGeom prst="rect">
                            <a:avLst/>
                          </a:prstGeom>
                        </pic:spPr>
                      </pic:pic>
                    </a:graphicData>
                  </a:graphic>
                </wp:anchor>
              </w:drawing>
            </w:r>
          </w:p>
        </w:tc>
      </w:tr>
    </w:tbl>
    <w:p>
      <w:pPr>
        <w:numPr>
          <w:ilvl w:val="0"/>
          <w:numId w:val="0"/>
        </w:numPr>
        <w:spacing w:before="0" w:after="0" w:line="360" w:lineRule="auto"/>
        <w:ind w:left="0"/>
        <w:jc w:val="left"/>
        <w:textAlignment w:val="center"/>
        <w:sectPr>
          <w:headerReference w:type="default" r:id="rId28"/>
          <w:footerReference w:type="default" r:id="rId29"/>
          <w:type w:val="nextPage"/>
          <w:pgSz w:w="11906" w:h="16838"/>
          <w:pgMar w:top="1440" w:right="1083" w:bottom="1440" w:left="1083" w:header="499" w:footer="499" w:gutter="0"/>
          <w:pgNumType w:start="4"/>
          <w:cols w:num="1" w:sep="1" w:space="425"/>
          <w:vAlign w:val="top"/>
          <w:titlePg w:val="0"/>
          <w:docGrid w:type="lines" w:linePitch="312" w:charSpace="0"/>
        </w:sectPr>
      </w:pPr>
      <w:r>
        <w:rPr>
          <w:rFonts w:ascii="Times New Roman" w:eastAsia="Times New Roman" w:hAnsi="Times New Roman" w:cs="Times New Roman"/>
          <w:kern w:val="0"/>
          <w:szCs w:val="21"/>
        </w:rPr>
        <w:t>17</w:t>
      </w:r>
      <w:r>
        <w:rPr>
          <w:rFonts w:ascii="宋体" w:eastAsia="宋体" w:hAnsi="宋体" w:cs="宋体"/>
          <w:kern w:val="0"/>
          <w:szCs w:val="21"/>
        </w:rPr>
        <w:t>.</w:t>
      </w:r>
      <w:bookmarkStart w:id="17" w:name="200815ab-9e86-42a6-8900-f4afceb7b029"/>
      <w:r>
        <w:rPr>
          <w:rFonts w:ascii="Times New Roman" w:eastAsia="Times New Roman" w:hAnsi="Times New Roman" w:cs="Times New Roman"/>
          <w:strike w:val="0"/>
          <w:kern w:val="0"/>
          <w:sz w:val="24"/>
          <w:szCs w:val="24"/>
          <w:u w:val="none"/>
        </w:rPr>
        <w:drawing>
          <wp:anchor distT="0" distB="0" distL="114300" distR="114300" simplePos="0" relativeHeight="251669504" behindDoc="0" locked="0" layoutInCell="1" allowOverlap="0">
            <wp:simplePos x="0" y="0"/>
            <wp:positionH relativeFrom="column">
              <wp:align>right</wp:align>
            </wp:positionH>
            <wp:positionV relativeFrom="line">
              <wp:posOffset>76200</wp:posOffset>
            </wp:positionV>
            <wp:extent cx="1571625" cy="1133475"/>
            <wp:effectExtent l="0" t="0" r="9525" b="9525"/>
            <wp:wrapSquare wrapText="left"/>
            <wp:docPr id="1041" name="图片 1041"/>
            <wp:cNvGraphicFramePr/>
            <a:graphic xmlns:a="http://schemas.openxmlformats.org/drawingml/2006/main">
              <a:graphicData uri="http://schemas.openxmlformats.org/drawingml/2006/picture">
                <pic:pic xmlns:pic="http://schemas.openxmlformats.org/drawingml/2006/picture">
                  <pic:nvPicPr>
                    <pic:cNvPr id="1041" name="图片 1041"/>
                    <pic:cNvPicPr/>
                  </pic:nvPicPr>
                  <pic:blipFill>
                    <a:blip xmlns:r="http://schemas.openxmlformats.org/officeDocument/2006/relationships" r:embed="rId30"/>
                    <a:stretch>
                      <a:fillRect/>
                    </a:stretch>
                  </pic:blipFill>
                  <pic:spPr>
                    <a:xfrm>
                      <a:off x="0" y="0"/>
                      <a:ext cx="1571625" cy="1133475"/>
                    </a:xfrm>
                    <a:prstGeom prst="rect">
                      <a:avLst/>
                    </a:prstGeom>
                  </pic:spPr>
                </pic:pic>
              </a:graphicData>
            </a:graphic>
          </wp:anchor>
        </w:drawing>
      </w:r>
      <w:r>
        <w:rPr>
          <w:rFonts w:ascii="宋体" w:eastAsia="宋体" w:hAnsi="宋体" w:cs="宋体"/>
          <w:kern w:val="0"/>
          <w:szCs w:val="21"/>
        </w:rPr>
        <w:t>把电池组、电流表，电压表三个元件的符号填入图所示的电路中，使得电路接通后，电流方向如图中箭头</w:t>
      </w:r>
      <m:oMath>
        <m:r>
          <m:t>I</m:t>
        </m:r>
      </m:oMath>
      <w:r>
        <w:rPr>
          <w:rFonts w:ascii="宋体" w:eastAsia="宋体" w:hAnsi="宋体" w:cs="宋体"/>
          <w:kern w:val="0"/>
          <w:szCs w:val="21"/>
        </w:rPr>
        <w:t>所示，且移动滑动变阻器的滑片</w:t>
      </w:r>
      <m:oMath>
        <m:r>
          <m:t>P</m:t>
        </m:r>
      </m:oMath>
      <w:r>
        <w:rPr>
          <w:rFonts w:ascii="宋体" w:eastAsia="宋体" w:hAnsi="宋体" w:cs="宋体"/>
          <w:kern w:val="0"/>
          <w:szCs w:val="21"/>
        </w:rPr>
        <w:t>，使小灯泡</w:t>
      </w:r>
      <m:oMath>
        <m:r>
          <m:t>L</m:t>
        </m:r>
      </m:oMath>
      <w:r>
        <w:rPr>
          <w:rFonts w:ascii="宋体" w:eastAsia="宋体" w:hAnsi="宋体" w:cs="宋体"/>
          <w:kern w:val="0"/>
          <w:szCs w:val="21"/>
        </w:rPr>
        <w:t>变亮时，电压表的示数变小。</w:t>
      </w:r>
      <w:bookmarkEnd w:id="17"/>
    </w:p>
    <w:p>
      <w:pPr>
        <w:spacing w:line="360" w:lineRule="auto"/>
        <w:textAlignment w:val="center"/>
      </w:pPr>
      <w:r>
        <w:br w:type="textWrapping" w:clear="all"/>
      </w:r>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18</w:t>
      </w:r>
      <w:r>
        <w:rPr>
          <w:rFonts w:ascii="宋体" w:eastAsia="宋体" w:hAnsi="宋体" w:cs="宋体"/>
          <w:kern w:val="0"/>
          <w:szCs w:val="21"/>
        </w:rPr>
        <w:t>.</w:t>
      </w:r>
      <w:bookmarkStart w:id="18" w:name="50b3f561-7d5f-43b9-a8c1-b12db418a29a"/>
      <w:r>
        <w:rPr>
          <w:rFonts w:ascii="宋体" w:eastAsia="宋体" w:hAnsi="宋体" w:cs="宋体"/>
          <w:kern w:val="0"/>
          <w:szCs w:val="21"/>
        </w:rPr>
        <w:t>小明用以下实验器材测家用手电筒的灯泡正常工作时的电阻：电源</w:t>
      </w:r>
      <m:oMath>
        <m:r>
          <m:t>(</m:t>
        </m:r>
      </m:oMath>
      <w:r>
        <w:rPr>
          <w:rFonts w:ascii="宋体" w:eastAsia="宋体" w:hAnsi="宋体" w:cs="宋体"/>
          <w:kern w:val="0"/>
          <w:szCs w:val="21"/>
        </w:rPr>
        <w:t>电压</w:t>
      </w:r>
      <m:oMath>
        <m:r>
          <m:t>4.5V)</m:t>
        </m:r>
      </m:oMath>
      <w:r>
        <w:rPr>
          <w:rFonts w:ascii="宋体" w:eastAsia="宋体" w:hAnsi="宋体" w:cs="宋体"/>
          <w:kern w:val="0"/>
          <w:szCs w:val="21"/>
        </w:rPr>
        <w:t>、开关、电压表、电流表各一个，导线若干，额定电压为</w:t>
      </w:r>
      <m:oMath>
        <m:r>
          <m:t>2.5V</m:t>
        </m:r>
      </m:oMath>
      <w:r>
        <w:rPr>
          <w:rFonts w:ascii="宋体" w:eastAsia="宋体" w:hAnsi="宋体" w:cs="宋体"/>
          <w:kern w:val="0"/>
          <w:szCs w:val="21"/>
        </w:rPr>
        <w:t>的待测手电筒灯泡</w:t>
      </w:r>
      <m:oMath>
        <m:r>
          <m:t>(</m:t>
        </m:r>
      </m:oMath>
      <w:r>
        <w:rPr>
          <w:rFonts w:ascii="宋体" w:eastAsia="宋体" w:hAnsi="宋体" w:cs="宋体"/>
          <w:kern w:val="0"/>
          <w:szCs w:val="21"/>
        </w:rPr>
        <w:t>电阻约为</w:t>
      </w:r>
      <m:oMath>
        <m:r>
          <m:t>8Ω)</m:t>
        </m:r>
      </m:oMath>
      <w:r>
        <w:rPr>
          <w:rFonts w:ascii="宋体" w:eastAsia="宋体" w:hAnsi="宋体" w:cs="宋体"/>
          <w:kern w:val="0"/>
          <w:szCs w:val="21"/>
        </w:rPr>
        <w:t>，滑动变阻器</w:t>
      </w:r>
      <m:oMath>
        <m:sSub>
          <m:e>
            <m:r>
              <m:t>R</m:t>
            </m:r>
          </m:e>
          <m:sub>
            <m:r>
              <m:t>1</m:t>
            </m:r>
          </m:sub>
        </m:sSub>
      </m:oMath>
      <w:r>
        <w:rPr>
          <w:rFonts w:ascii="宋体" w:eastAsia="宋体" w:hAnsi="宋体" w:cs="宋体"/>
          <w:kern w:val="0"/>
          <w:szCs w:val="21"/>
        </w:rPr>
        <w:t>“</w:t>
      </w:r>
      <m:oMath>
        <m:r>
          <m:t>5Ω</m:t>
        </m:r>
      </m:oMath>
      <w:r>
        <w:rPr>
          <w:rFonts w:ascii="宋体" w:eastAsia="宋体" w:hAnsi="宋体" w:cs="宋体"/>
          <w:kern w:val="0"/>
          <w:szCs w:val="21"/>
        </w:rPr>
        <w:t>，</w:t>
      </w:r>
      <m:oMath>
        <m:r>
          <m:t>1A</m:t>
        </m:r>
      </m:oMath>
      <w:r>
        <w:rPr>
          <w:rFonts w:ascii="宋体" w:eastAsia="宋体" w:hAnsi="宋体" w:cs="宋体"/>
          <w:kern w:val="0"/>
          <w:szCs w:val="21"/>
        </w:rPr>
        <w:t>”、滑动变阻器</w:t>
      </w:r>
      <m:oMath>
        <m:sSub>
          <m:e>
            <m:r>
              <m:t>R</m:t>
            </m:r>
          </m:e>
          <m:sub>
            <m:r>
              <m:t>2</m:t>
            </m:r>
          </m:sub>
        </m:sSub>
      </m:oMath>
      <w:r>
        <w:rPr>
          <w:rFonts w:ascii="宋体" w:eastAsia="宋体" w:hAnsi="宋体" w:cs="宋体"/>
          <w:kern w:val="0"/>
          <w:szCs w:val="21"/>
        </w:rPr>
        <w:t>“</w:t>
      </w:r>
      <m:oMath>
        <m:r>
          <m:t>20Ω</m:t>
        </m:r>
      </m:oMath>
      <w:r>
        <w:rPr>
          <w:rFonts w:ascii="宋体" w:eastAsia="宋体" w:hAnsi="宋体" w:cs="宋体"/>
          <w:kern w:val="0"/>
          <w:szCs w:val="21"/>
        </w:rPr>
        <w:t>，</w:t>
      </w:r>
      <m:oMath>
        <m:r>
          <m:t>0.2A</m:t>
        </m:r>
      </m:oMath>
      <w:r>
        <w:rPr>
          <w:rFonts w:ascii="宋体" w:eastAsia="宋体" w:hAnsi="宋体" w:cs="宋体"/>
          <w:kern w:val="0"/>
          <w:szCs w:val="21"/>
        </w:rPr>
        <w:t>”、滑动变阻器</w:t>
      </w:r>
      <m:oMath>
        <m:sSub>
          <m:e>
            <m:r>
              <m:t>R</m:t>
            </m:r>
          </m:e>
          <m:sub>
            <m:r>
              <m:t>3</m:t>
            </m:r>
          </m:sub>
        </m:sSub>
      </m:oMath>
      <w:r>
        <w:rPr>
          <w:rFonts w:ascii="宋体" w:eastAsia="宋体" w:hAnsi="宋体" w:cs="宋体"/>
          <w:kern w:val="0"/>
          <w:szCs w:val="21"/>
        </w:rPr>
        <w:t>“</w:t>
      </w:r>
      <m:oMath>
        <m:r>
          <m:t>50Ω</m:t>
        </m:r>
      </m:oMath>
      <w:r>
        <w:rPr>
          <w:rFonts w:ascii="宋体" w:eastAsia="宋体" w:hAnsi="宋体" w:cs="宋体"/>
          <w:kern w:val="0"/>
          <w:szCs w:val="21"/>
        </w:rPr>
        <w:t>，</w:t>
      </w:r>
      <m:oMath>
        <m:r>
          <m:t>5A</m:t>
        </m:r>
      </m:oMath>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5391150" cy="2305050"/>
            <wp:effectExtent l="0" t="0" r="0" b="0"/>
            <wp:docPr id="1042" name="图片 1042"/>
            <wp:cNvGraphicFramePr/>
            <a:graphic xmlns:a="http://schemas.openxmlformats.org/drawingml/2006/main">
              <a:graphicData uri="http://schemas.openxmlformats.org/drawingml/2006/picture">
                <pic:pic xmlns:pic="http://schemas.openxmlformats.org/drawingml/2006/picture">
                  <pic:nvPicPr>
                    <pic:cNvPr id="1042" name="图片 1042"/>
                    <pic:cNvPicPr/>
                  </pic:nvPicPr>
                  <pic:blipFill>
                    <a:blip xmlns:r="http://schemas.openxmlformats.org/officeDocument/2006/relationships" r:embed="rId31"/>
                    <a:stretch>
                      <a:fillRect/>
                    </a:stretch>
                  </pic:blipFill>
                  <pic:spPr>
                    <a:xfrm>
                      <a:off x="0" y="0"/>
                      <a:ext cx="5391150" cy="23050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实验应选用滑动变阻器______，该实验的原理是______；</w:t>
      </w:r>
      <w:r>
        <w:rPr>
          <w:rFonts w:ascii="宋体" w:eastAsia="宋体" w:hAnsi="宋体" w:cs="宋体"/>
          <w:kern w:val="0"/>
          <w:szCs w:val="21"/>
        </w:rPr>
        <w:br/>
      </w:r>
      <m:oMath>
        <m:r>
          <m:t>(2)</m:t>
        </m:r>
      </m:oMath>
      <w:r>
        <w:rPr>
          <w:rFonts w:ascii="宋体" w:eastAsia="宋体" w:hAnsi="宋体" w:cs="宋体"/>
          <w:kern w:val="0"/>
          <w:szCs w:val="21"/>
        </w:rPr>
        <w:t>连接完电路后闭合开关，灯泡不亮，电流表、电压表示数均很小，无论怎样移动滑片都不起作用，可能的故障是______；</w:t>
      </w:r>
      <w:r>
        <w:rPr>
          <w:rFonts w:ascii="宋体" w:eastAsia="宋体" w:hAnsi="宋体" w:cs="宋体"/>
          <w:kern w:val="0"/>
          <w:szCs w:val="21"/>
        </w:rPr>
        <w:br/>
      </w:r>
      <m:oMath>
        <m:r>
          <m:t>(3)</m:t>
        </m:r>
      </m:oMath>
      <w:r>
        <w:rPr>
          <w:rFonts w:ascii="宋体" w:eastAsia="宋体" w:hAnsi="宋体" w:cs="宋体"/>
          <w:kern w:val="0"/>
          <w:szCs w:val="21"/>
        </w:rPr>
        <w:t>排除故障后闭合开关，移动滑片至某一位置，电压表的示数如图乙所示，此时小灯泡两端电压为______</w:t>
      </w:r>
      <m:oMath>
        <m:r>
          <m:t>V</m:t>
        </m:r>
      </m:oMath>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图丙是根据实验数据画出的小灯泡的电压与通过它的电流的关系图像，则小灯泡正常工作时的电阻是______</w:t>
      </w:r>
      <m:oMath>
        <m:r>
          <m:t>Ω</m:t>
        </m:r>
      </m:oMath>
      <w:r>
        <w:rPr>
          <w:rFonts w:ascii="宋体" w:eastAsia="宋体" w:hAnsi="宋体" w:cs="宋体"/>
          <w:kern w:val="0"/>
          <w:szCs w:val="21"/>
        </w:rPr>
        <w:t>。</w:t>
      </w:r>
      <w:r>
        <w:rPr>
          <w:rFonts w:ascii="宋体" w:eastAsia="宋体" w:hAnsi="宋体" w:cs="宋体"/>
          <w:kern w:val="0"/>
          <w:szCs w:val="21"/>
        </w:rPr>
        <w:br/>
      </w:r>
      <m:oMath>
        <m:r>
          <m:t>(5)</m:t>
        </m:r>
      </m:oMath>
      <w:r>
        <w:rPr>
          <w:rFonts w:ascii="宋体" w:eastAsia="宋体" w:hAnsi="宋体" w:cs="宋体"/>
          <w:kern w:val="0"/>
          <w:szCs w:val="21"/>
        </w:rPr>
        <w:t>取下小灯泡，将阻值为</w:t>
      </w:r>
      <m:oMath>
        <m:r>
          <m:t>10Ω</m:t>
        </m:r>
      </m:oMath>
      <w:r>
        <w:rPr>
          <w:rFonts w:ascii="宋体" w:eastAsia="宋体" w:hAnsi="宋体" w:cs="宋体"/>
          <w:kern w:val="0"/>
          <w:szCs w:val="21"/>
        </w:rPr>
        <w:t>、</w:t>
      </w:r>
      <m:oMath>
        <m:r>
          <m:t>20Ω</m:t>
        </m:r>
      </m:oMath>
      <w:r>
        <w:rPr>
          <w:rFonts w:ascii="宋体" w:eastAsia="宋体" w:hAnsi="宋体" w:cs="宋体"/>
          <w:kern w:val="0"/>
          <w:szCs w:val="21"/>
        </w:rPr>
        <w:t>、</w:t>
      </w:r>
      <m:oMath>
        <m:r>
          <m:t>30Ω</m:t>
        </m:r>
      </m:oMath>
      <w:r>
        <w:rPr>
          <w:rFonts w:ascii="宋体" w:eastAsia="宋体" w:hAnsi="宋体" w:cs="宋体"/>
          <w:kern w:val="0"/>
          <w:szCs w:val="21"/>
        </w:rPr>
        <w:t>三个定值电阻分别接入电路中原灯泡位置，可利用该电路探究“电压一定时，电流与电阻的关系”，控制电压一定时，不可以选取的电压值是______</w:t>
      </w:r>
      <m:oMath>
        <m:r>
          <m:t>(</m:t>
        </m:r>
      </m:oMath>
      <w:r>
        <w:rPr>
          <w:rFonts w:ascii="宋体" w:eastAsia="宋体" w:hAnsi="宋体" w:cs="宋体"/>
          <w:kern w:val="0"/>
          <w:szCs w:val="21"/>
        </w:rPr>
        <w:t>选填序号</w:t>
      </w:r>
      <m:oMath>
        <m:r>
          <m:t>)</m:t>
        </m:r>
      </m:oMath>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i/>
          <w:iCs/>
          <w:kern w:val="0"/>
          <w:szCs w:val="21"/>
        </w:rPr>
        <w:t>A</w:t>
      </w:r>
      <w:r>
        <w:rPr>
          <w:rFonts w:ascii="Times New Roman" w:eastAsia="Times New Roman" w:hAnsi="Times New Roman" w:cs="Times New Roman"/>
          <w:kern w:val="0"/>
          <w:szCs w:val="21"/>
        </w:rPr>
        <w:t>.</w:t>
      </w:r>
      <m:oMath>
        <m:r>
          <m:t>1.5V</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i/>
          <w:iCs/>
          <w:kern w:val="0"/>
          <w:szCs w:val="21"/>
        </w:rPr>
        <w:t>B</w:t>
      </w:r>
      <w:r>
        <w:rPr>
          <w:rFonts w:ascii="Times New Roman" w:eastAsia="Times New Roman" w:hAnsi="Times New Roman" w:cs="Times New Roman"/>
          <w:kern w:val="0"/>
          <w:szCs w:val="21"/>
        </w:rPr>
        <w:t>.</w:t>
      </w:r>
      <m:oMath>
        <m:r>
          <m:t>2V</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Times New Roman" w:eastAsia="Times New Roman" w:hAnsi="Times New Roman" w:cs="Times New Roman"/>
          <w:i/>
          <w:iCs/>
          <w:kern w:val="0"/>
          <w:szCs w:val="21"/>
        </w:rPr>
        <w:t>C</w:t>
      </w:r>
      <w:r>
        <w:rPr>
          <w:rFonts w:ascii="Times New Roman" w:eastAsia="Times New Roman" w:hAnsi="Times New Roman" w:cs="Times New Roman"/>
          <w:kern w:val="0"/>
          <w:szCs w:val="21"/>
        </w:rPr>
        <w:t>.</w:t>
      </w:r>
      <m:oMath>
        <m:r>
          <m:t>2.5V</m:t>
        </m:r>
      </m:oMath>
      <w:bookmarkEnd w:id="18"/>
    </w:p>
    <w:p>
      <w:pPr>
        <w:numPr>
          <w:ilvl w:val="0"/>
          <w:numId w:val="0"/>
        </w:numPr>
        <w:spacing w:before="0" w:after="0" w:line="360" w:lineRule="auto"/>
        <w:ind w:left="0"/>
        <w:jc w:val="left"/>
        <w:textAlignment w:val="center"/>
        <w:sectPr>
          <w:headerReference w:type="default" r:id="rId32"/>
          <w:footerReference w:type="default" r:id="rId33"/>
          <w:type w:val="nextPage"/>
          <w:pgSz w:w="11906" w:h="16838"/>
          <w:pgMar w:top="1440" w:right="1083" w:bottom="1440" w:left="1083" w:header="499" w:footer="499" w:gutter="0"/>
          <w:pgNumType w:start="5"/>
          <w:cols w:num="1" w:sep="1" w:space="425"/>
          <w:vAlign w:val="top"/>
          <w:titlePg w:val="0"/>
          <w:docGrid w:type="lines" w:linePitch="312" w:charSpace="0"/>
        </w:sectPr>
      </w:pPr>
      <w:r>
        <w:rPr>
          <w:rFonts w:ascii="Times New Roman" w:eastAsia="Times New Roman" w:hAnsi="Times New Roman" w:cs="Times New Roman"/>
          <w:kern w:val="0"/>
          <w:szCs w:val="21"/>
        </w:rPr>
        <w:t>19</w:t>
      </w:r>
      <w:r>
        <w:rPr>
          <w:rFonts w:ascii="宋体" w:eastAsia="宋体" w:hAnsi="宋体" w:cs="宋体"/>
          <w:kern w:val="0"/>
          <w:szCs w:val="21"/>
        </w:rPr>
        <w:t>.</w:t>
      </w:r>
      <w:bookmarkStart w:id="19" w:name="58765bef-bf98-47ca-ab62-9934a0895c70"/>
      <w:r>
        <w:rPr>
          <w:rFonts w:ascii="宋体" w:eastAsia="宋体" w:hAnsi="宋体" w:cs="宋体"/>
          <w:kern w:val="0"/>
          <w:szCs w:val="21"/>
        </w:rPr>
        <w:t>在测量小灯泡电功率的实验中，如图甲所示，电源电压恒为</w:t>
      </w:r>
      <m:oMath>
        <m:r>
          <m:t>4.5V</m:t>
        </m:r>
      </m:oMath>
      <w:r>
        <w:rPr>
          <w:rFonts w:ascii="宋体" w:eastAsia="宋体" w:hAnsi="宋体" w:cs="宋体"/>
          <w:kern w:val="0"/>
          <w:szCs w:val="21"/>
        </w:rPr>
        <w:t>，小灯泡标有“</w:t>
      </w:r>
      <m:oMath>
        <m:r>
          <m:t>2.5V</m:t>
        </m:r>
      </m:oMath>
      <w:r>
        <w:rPr>
          <w:rFonts w:ascii="宋体" w:eastAsia="宋体" w:hAnsi="宋体" w:cs="宋体"/>
          <w:kern w:val="0"/>
          <w:szCs w:val="21"/>
        </w:rPr>
        <w:t>”字样，电流表、电压表、滑动变阻器开关各一个，导线若干。</w:t>
      </w:r>
      <w:r>
        <w:rPr>
          <w:rFonts w:ascii="宋体" w:eastAsia="宋体" w:hAnsi="宋体" w:cs="宋体"/>
          <w:kern w:val="0"/>
          <w:szCs w:val="21"/>
        </w:rPr>
        <w:br/>
      </w:r>
    </w:p>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6184900" cy="3256915"/>
            <wp:effectExtent l="0" t="0" r="6350" b="635"/>
            <wp:docPr id="1043" name="图片 1043"/>
            <wp:cNvGraphicFramePr/>
            <a:graphic xmlns:a="http://schemas.openxmlformats.org/drawingml/2006/main">
              <a:graphicData uri="http://schemas.openxmlformats.org/drawingml/2006/picture">
                <pic:pic xmlns:pic="http://schemas.openxmlformats.org/drawingml/2006/picture">
                  <pic:nvPicPr>
                    <pic:cNvPr id="1043" name="图片 1043"/>
                    <pic:cNvPicPr/>
                  </pic:nvPicPr>
                  <pic:blipFill>
                    <a:blip xmlns:r="http://schemas.openxmlformats.org/officeDocument/2006/relationships" r:embed="rId34"/>
                    <a:stretch>
                      <a:fillRect/>
                    </a:stretch>
                  </pic:blipFill>
                  <pic:spPr>
                    <a:xfrm>
                      <a:off x="0" y="0"/>
                      <a:ext cx="6184900" cy="3257042"/>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电路有一根导线连接错误，将连接错误的导线打“</w:t>
      </w:r>
      <m:oMath>
        <m:r>
          <m:t>×</m:t>
        </m:r>
      </m:oMath>
      <w:r>
        <w:rPr>
          <w:rFonts w:ascii="宋体" w:eastAsia="宋体" w:hAnsi="宋体" w:cs="宋体"/>
          <w:kern w:val="0"/>
          <w:szCs w:val="21"/>
        </w:rPr>
        <w:t>”，并画出正确的连线；</w:t>
      </w:r>
      <w:r>
        <w:rPr>
          <w:rFonts w:ascii="宋体" w:eastAsia="宋体" w:hAnsi="宋体" w:cs="宋体"/>
          <w:kern w:val="0"/>
          <w:szCs w:val="21"/>
        </w:rPr>
        <w:br/>
      </w:r>
      <m:oMath>
        <m:r>
          <m:t>(2)</m:t>
        </m:r>
      </m:oMath>
      <w:r>
        <w:rPr>
          <w:rFonts w:ascii="宋体" w:eastAsia="宋体" w:hAnsi="宋体" w:cs="宋体"/>
          <w:kern w:val="0"/>
          <w:szCs w:val="21"/>
        </w:rPr>
        <w:t>正确连接后，闭合开关移动滑片，发现灯泡不亮，电压表示数较大，故障原因是：______；</w:t>
      </w:r>
      <w:r>
        <w:rPr>
          <w:rFonts w:ascii="宋体" w:eastAsia="宋体" w:hAnsi="宋体" w:cs="宋体"/>
          <w:kern w:val="0"/>
          <w:szCs w:val="21"/>
        </w:rPr>
        <w:br/>
      </w:r>
      <m:oMath>
        <m:r>
          <m:t>(3)</m:t>
        </m:r>
      </m:oMath>
      <w:r>
        <w:rPr>
          <w:rFonts w:ascii="宋体" w:eastAsia="宋体" w:hAnsi="宋体" w:cs="宋体"/>
          <w:kern w:val="0"/>
          <w:szCs w:val="21"/>
        </w:rPr>
        <w:t>排除故障后，逐渐移动滑片，电压表示数如图乙，应向______</w:t>
      </w:r>
      <m:oMath>
        <m:r>
          <m:t>(</m:t>
        </m:r>
      </m:oMath>
      <w:r>
        <w:rPr>
          <w:rFonts w:ascii="宋体" w:eastAsia="宋体" w:hAnsi="宋体" w:cs="宋体"/>
          <w:kern w:val="0"/>
          <w:szCs w:val="21"/>
        </w:rPr>
        <w:t>填“左”或“右”</w:t>
      </w:r>
      <m:oMath>
        <m:r>
          <m:t>)</m:t>
        </m:r>
      </m:oMath>
      <w:r>
        <w:rPr>
          <w:rFonts w:ascii="宋体" w:eastAsia="宋体" w:hAnsi="宋体" w:cs="宋体"/>
          <w:kern w:val="0"/>
          <w:szCs w:val="21"/>
        </w:rPr>
        <w:t>端移动滑片</w:t>
      </w:r>
      <m:oMath>
        <m:r>
          <m:t>P</m:t>
        </m:r>
      </m:oMath>
      <w:r>
        <w:rPr>
          <w:rFonts w:ascii="宋体" w:eastAsia="宋体" w:hAnsi="宋体" w:cs="宋体"/>
          <w:kern w:val="0"/>
          <w:szCs w:val="21"/>
        </w:rPr>
        <w:t>，图丙为灯泡的</w:t>
      </w:r>
      <m:oMath>
        <m:r>
          <m:t>U−I</m:t>
        </m:r>
      </m:oMath>
      <w:r>
        <w:rPr>
          <w:rFonts w:ascii="宋体" w:eastAsia="宋体" w:hAnsi="宋体" w:cs="宋体"/>
          <w:kern w:val="0"/>
          <w:szCs w:val="21"/>
        </w:rPr>
        <w:t>图象，可知灯泡的额定功率为______</w:t>
      </w:r>
      <m:oMath>
        <m:r>
          <m:t>W</m:t>
        </m:r>
      </m:oMath>
      <w:r>
        <w:rPr>
          <w:rFonts w:ascii="宋体" w:eastAsia="宋体" w:hAnsi="宋体" w:cs="宋体"/>
          <w:kern w:val="0"/>
          <w:szCs w:val="21"/>
        </w:rPr>
        <w:t>，此时滑动变阻器连入电路的阻值为______</w:t>
      </w:r>
      <m:oMath>
        <m:r>
          <m:t>Ω</m:t>
        </m:r>
      </m:oMath>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另一小组电压表有故障，设计如图丁所示的电路图，测量额定电压为</w:t>
      </w:r>
      <m:oMath>
        <m:sSub>
          <m:e>
            <m:r>
              <m:t>U</m:t>
            </m:r>
          </m:e>
          <m:sub>
            <m:r>
              <m:t>额</m:t>
            </m:r>
          </m:sub>
        </m:sSub>
      </m:oMath>
      <w:r>
        <w:rPr>
          <w:rFonts w:ascii="宋体" w:eastAsia="宋体" w:hAnsi="宋体" w:cs="宋体"/>
          <w:kern w:val="0"/>
          <w:szCs w:val="21"/>
        </w:rPr>
        <w:t>的小灯泡的额定功率，定值电阻阻值为</w:t>
      </w:r>
      <m:oMath>
        <m:sSub>
          <m:e>
            <m:r>
              <m:t>R</m:t>
            </m:r>
          </m:e>
          <m:sub>
            <m:r>
              <m:t>2</m:t>
            </m:r>
          </m:sub>
        </m:sSub>
      </m:oMath>
      <w:r>
        <w:rPr>
          <w:rFonts w:ascii="宋体" w:eastAsia="宋体" w:hAnsi="宋体" w:cs="宋体"/>
          <w:kern w:val="0"/>
          <w:szCs w:val="21"/>
        </w:rPr>
        <w:t>，请将实验步骤补充完整：</w:t>
      </w:r>
      <w:r>
        <w:rPr>
          <w:rFonts w:ascii="宋体" w:eastAsia="宋体" w:hAnsi="宋体" w:cs="宋体"/>
          <w:kern w:val="0"/>
          <w:szCs w:val="21"/>
        </w:rPr>
        <w:br/>
      </w:r>
      <m:oMath>
        <m:r>
          <m:t>①</m:t>
        </m:r>
      </m:oMath>
      <w:r>
        <w:rPr>
          <w:rFonts w:ascii="宋体" w:eastAsia="宋体" w:hAnsi="宋体" w:cs="宋体"/>
          <w:kern w:val="0"/>
          <w:szCs w:val="21"/>
        </w:rPr>
        <w:t>闭合开关</w:t>
      </w:r>
      <m:oMath>
        <m:r>
          <m:t>S</m:t>
        </m:r>
      </m:oMath>
      <w:r>
        <w:rPr>
          <w:rFonts w:ascii="宋体" w:eastAsia="宋体" w:hAnsi="宋体" w:cs="宋体"/>
          <w:kern w:val="0"/>
          <w:szCs w:val="21"/>
        </w:rPr>
        <w:t>、</w:t>
      </w:r>
      <m:oMath>
        <m:sSub>
          <m:e>
            <m:r>
              <m:t>S</m:t>
            </m:r>
          </m:e>
          <m:sub>
            <m:r>
              <m:t>2</m:t>
            </m:r>
          </m:sub>
        </m:sSub>
      </m:oMath>
      <w:r>
        <w:rPr>
          <w:rFonts w:ascii="宋体" w:eastAsia="宋体" w:hAnsi="宋体" w:cs="宋体"/>
          <w:kern w:val="0"/>
          <w:szCs w:val="21"/>
        </w:rPr>
        <w:t>，断开开关</w:t>
      </w:r>
      <m:oMath>
        <m:sSub>
          <m:e>
            <m:r>
              <m:t>S</m:t>
            </m:r>
          </m:e>
          <m:sub>
            <m:r>
              <m:t>1</m:t>
            </m:r>
          </m:sub>
        </m:sSub>
      </m:oMath>
      <w:r>
        <w:rPr>
          <w:rFonts w:ascii="宋体" w:eastAsia="宋体" w:hAnsi="宋体" w:cs="宋体"/>
          <w:kern w:val="0"/>
          <w:szCs w:val="21"/>
        </w:rPr>
        <w:t>，移动滑动变阻器滑片，使电流表</w:t>
      </w:r>
      <m:oMath>
        <m:r>
          <m:t>A</m:t>
        </m:r>
      </m:oMath>
      <w:r>
        <w:rPr>
          <w:rFonts w:ascii="宋体" w:eastAsia="宋体" w:hAnsi="宋体" w:cs="宋体"/>
          <w:kern w:val="0"/>
          <w:szCs w:val="21"/>
        </w:rPr>
        <w:t>的示数为______</w:t>
      </w:r>
      <m:oMath>
        <m:r>
          <m:t>(</m:t>
        </m:r>
      </m:oMath>
      <w:r>
        <w:rPr>
          <w:rFonts w:ascii="宋体" w:eastAsia="宋体" w:hAnsi="宋体" w:cs="宋体"/>
          <w:kern w:val="0"/>
          <w:szCs w:val="21"/>
        </w:rPr>
        <w:t>用字母表示</w:t>
      </w:r>
      <m:oMath>
        <m:r>
          <m:t>)</m:t>
        </m:r>
      </m:oMath>
      <w:r>
        <w:rPr>
          <w:rFonts w:ascii="宋体" w:eastAsia="宋体" w:hAnsi="宋体" w:cs="宋体"/>
          <w:kern w:val="0"/>
          <w:szCs w:val="21"/>
        </w:rPr>
        <w:t>；</w:t>
      </w:r>
      <w:r>
        <w:rPr>
          <w:rFonts w:ascii="宋体" w:eastAsia="宋体" w:hAnsi="宋体" w:cs="宋体"/>
          <w:kern w:val="0"/>
          <w:szCs w:val="21"/>
        </w:rPr>
        <w:br/>
      </w:r>
      <m:oMath>
        <m:r>
          <m:t>②</m:t>
        </m:r>
      </m:oMath>
      <w:r>
        <w:rPr>
          <w:rFonts w:ascii="宋体" w:eastAsia="宋体" w:hAnsi="宋体" w:cs="宋体"/>
          <w:kern w:val="0"/>
          <w:szCs w:val="21"/>
        </w:rPr>
        <w:t>闭合开关</w:t>
      </w:r>
      <m:oMath>
        <m:r>
          <m:t>S</m:t>
        </m:r>
      </m:oMath>
      <w:r>
        <w:rPr>
          <w:rFonts w:ascii="宋体" w:eastAsia="宋体" w:hAnsi="宋体" w:cs="宋体"/>
          <w:kern w:val="0"/>
          <w:szCs w:val="21"/>
        </w:rPr>
        <w:t>、</w:t>
      </w:r>
      <m:oMath>
        <m:sSub>
          <m:e>
            <m:r>
              <m:t>S</m:t>
            </m:r>
          </m:e>
          <m:sub>
            <m:r>
              <m:t>1</m:t>
            </m:r>
          </m:sub>
        </m:sSub>
      </m:oMath>
      <w:r>
        <w:rPr>
          <w:rFonts w:ascii="宋体" w:eastAsia="宋体" w:hAnsi="宋体" w:cs="宋体"/>
          <w:kern w:val="0"/>
          <w:szCs w:val="21"/>
        </w:rPr>
        <w:t>，断开</w:t>
      </w:r>
      <m:oMath>
        <m:sSub>
          <m:e>
            <m:r>
              <m:t>S</m:t>
            </m:r>
          </m:e>
          <m:sub>
            <m:r>
              <m:t>2</m:t>
            </m:r>
          </m:sub>
        </m:sSub>
      </m:oMath>
      <w:r>
        <w:rPr>
          <w:rFonts w:ascii="宋体" w:eastAsia="宋体" w:hAnsi="宋体" w:cs="宋体"/>
          <w:kern w:val="0"/>
          <w:szCs w:val="21"/>
        </w:rPr>
        <w:t>，保持滑动变阻器滑片位置不变，记录此时电流表</w:t>
      </w:r>
      <m:oMath>
        <m:r>
          <m:t>A</m:t>
        </m:r>
      </m:oMath>
      <w:r>
        <w:rPr>
          <w:rFonts w:ascii="宋体" w:eastAsia="宋体" w:hAnsi="宋体" w:cs="宋体"/>
          <w:kern w:val="0"/>
          <w:szCs w:val="21"/>
        </w:rPr>
        <w:t>的示数为</w:t>
      </w:r>
      <m:oMath>
        <m:r>
          <m:t>I</m:t>
        </m:r>
      </m:oMath>
      <w:r>
        <w:rPr>
          <w:rFonts w:ascii="宋体" w:eastAsia="宋体" w:hAnsi="宋体" w:cs="宋体"/>
          <w:kern w:val="0"/>
          <w:szCs w:val="21"/>
        </w:rPr>
        <w:t>；</w:t>
      </w:r>
      <w:r>
        <w:rPr>
          <w:rFonts w:ascii="宋体" w:eastAsia="宋体" w:hAnsi="宋体" w:cs="宋体"/>
          <w:kern w:val="0"/>
          <w:szCs w:val="21"/>
        </w:rPr>
        <w:br/>
      </w:r>
      <m:oMath>
        <m:r>
          <m:t>③</m:t>
        </m:r>
      </m:oMath>
      <w:r>
        <w:rPr>
          <w:rFonts w:ascii="宋体" w:eastAsia="宋体" w:hAnsi="宋体" w:cs="宋体"/>
          <w:kern w:val="0"/>
          <w:szCs w:val="21"/>
        </w:rPr>
        <w:t>小灯泡的额定功率的表达式为</w:t>
      </w:r>
      <m:oMath>
        <m:sSub>
          <m:e>
            <m:r>
              <m:t>P</m:t>
            </m:r>
          </m:e>
          <m:sub>
            <m:r>
              <m:t>额</m:t>
            </m:r>
          </m:sub>
        </m:sSub>
        <m:r>
          <m:t>=</m:t>
        </m:r>
      </m:oMath>
      <w:r>
        <w:rPr>
          <w:rFonts w:ascii="Times New Roman" w:eastAsia="Times New Roman" w:hAnsi="Times New Roman" w:cs="Times New Roman"/>
          <w:kern w:val="0"/>
          <w:sz w:val="24"/>
          <w:szCs w:val="24"/>
        </w:rPr>
        <w:t xml:space="preserve"> </w:t>
      </w:r>
      <w:r>
        <w:rPr>
          <w:rFonts w:ascii="宋体" w:eastAsia="宋体" w:hAnsi="宋体" w:cs="宋体"/>
          <w:kern w:val="0"/>
          <w:szCs w:val="21"/>
        </w:rPr>
        <w:t>______</w:t>
      </w:r>
      <m:oMath>
        <m:r>
          <m:t>(</m:t>
        </m:r>
      </m:oMath>
      <w:r>
        <w:rPr>
          <w:rFonts w:ascii="宋体" w:eastAsia="宋体" w:hAnsi="宋体" w:cs="宋体"/>
          <w:kern w:val="0"/>
          <w:szCs w:val="21"/>
        </w:rPr>
        <w:t>用已知</w:t>
      </w:r>
      <m:oMath>
        <m:sSub>
          <m:e>
            <m:r>
              <m:t>R</m:t>
            </m:r>
          </m:e>
          <m:sub>
            <m:r>
              <m:t>2</m:t>
            </m:r>
          </m:sub>
        </m:sSub>
      </m:oMath>
      <w:r>
        <w:rPr>
          <w:rFonts w:ascii="宋体" w:eastAsia="宋体" w:hAnsi="宋体" w:cs="宋体"/>
          <w:kern w:val="0"/>
          <w:szCs w:val="21"/>
        </w:rPr>
        <w:t>、</w:t>
      </w:r>
      <m:oMath>
        <m:r>
          <m:t>I</m:t>
        </m:r>
      </m:oMath>
      <w:r>
        <w:rPr>
          <w:rFonts w:ascii="宋体" w:eastAsia="宋体" w:hAnsi="宋体" w:cs="宋体"/>
          <w:kern w:val="0"/>
          <w:szCs w:val="21"/>
        </w:rPr>
        <w:t>、</w:t>
      </w:r>
      <m:oMath>
        <m:sSub>
          <m:e>
            <m:r>
              <m:t>U</m:t>
            </m:r>
          </m:e>
          <m:sub>
            <m:r>
              <m:t>额</m:t>
            </m:r>
          </m:sub>
        </m:sSub>
      </m:oMath>
      <w:r>
        <w:rPr>
          <w:rFonts w:ascii="宋体" w:eastAsia="宋体" w:hAnsi="宋体" w:cs="宋体"/>
          <w:kern w:val="0"/>
          <w:szCs w:val="21"/>
        </w:rPr>
        <w:t>表示</w:t>
      </w:r>
      <m:oMath>
        <m:r>
          <m:t>)</m:t>
        </m:r>
      </m:oMath>
      <w:r>
        <w:rPr>
          <w:rFonts w:ascii="宋体" w:eastAsia="宋体" w:hAnsi="宋体" w:cs="宋体"/>
          <w:kern w:val="0"/>
          <w:szCs w:val="21"/>
        </w:rPr>
        <w:t>。</w:t>
      </w:r>
      <w:bookmarkEnd w:id="19"/>
    </w:p>
    <w:p>
      <w:pPr>
        <w:numPr>
          <w:ilvl w:val="0"/>
          <w:numId w:val="0"/>
        </w:numPr>
        <w:spacing w:before="0" w:after="0" w:line="360" w:lineRule="auto"/>
        <w:ind w:left="0"/>
        <w:jc w:val="left"/>
        <w:textAlignment w:val="center"/>
        <w:sectPr>
          <w:headerReference w:type="default" r:id="rId35"/>
          <w:footerReference w:type="default" r:id="rId36"/>
          <w:type w:val="nextPage"/>
          <w:pgSz w:w="11906" w:h="16838"/>
          <w:pgMar w:top="1440" w:right="1083" w:bottom="1440" w:left="1083" w:header="499" w:footer="499" w:gutter="0"/>
          <w:pgNumType w:start="6"/>
          <w:cols w:num="1" w:sep="1" w:space="425"/>
          <w:vAlign w:val="top"/>
          <w:titlePg w:val="0"/>
          <w:docGrid w:type="lines" w:linePitch="312" w:charSpace="0"/>
        </w:sectPr>
      </w:pPr>
      <w:r>
        <w:rPr>
          <w:rFonts w:ascii="Times New Roman" w:eastAsia="Times New Roman" w:hAnsi="Times New Roman" w:cs="Times New Roman"/>
          <w:kern w:val="0"/>
          <w:szCs w:val="21"/>
        </w:rPr>
        <w:t>20</w:t>
      </w:r>
      <w:r>
        <w:rPr>
          <w:rFonts w:ascii="宋体" w:eastAsia="宋体" w:hAnsi="宋体" w:cs="宋体"/>
          <w:kern w:val="0"/>
          <w:szCs w:val="21"/>
        </w:rPr>
        <w:t>.</w:t>
      </w:r>
      <m:oMath>
        <w:bookmarkStart w:id="20" w:name="b6261ca7-d8f3-411d-9345-68b8ce04acd9"/>
        <m:r>
          <m:t>(1)</m:t>
        </m:r>
      </m:oMath>
      <w:r>
        <w:rPr>
          <w:rFonts w:ascii="宋体" w:eastAsia="宋体" w:hAnsi="宋体" w:cs="宋体"/>
          <w:kern w:val="0"/>
          <w:szCs w:val="21"/>
        </w:rPr>
        <w:t>在家庭电路中，为了防止触电，必须把用电器的开关装在______</w:t>
      </w:r>
      <m:oMath>
        <m:r>
          <m:t>(</m:t>
        </m:r>
      </m:oMath>
      <w:r>
        <w:rPr>
          <w:rFonts w:ascii="宋体" w:eastAsia="宋体" w:hAnsi="宋体" w:cs="宋体"/>
          <w:kern w:val="0"/>
          <w:szCs w:val="21"/>
        </w:rPr>
        <w:t>选填“火”、“零”或“地”</w:t>
      </w:r>
      <m:oMath>
        <m:r>
          <m:t>)</m:t>
        </m:r>
      </m:oMath>
      <w:r>
        <w:rPr>
          <w:rFonts w:ascii="宋体" w:eastAsia="宋体" w:hAnsi="宋体" w:cs="宋体"/>
          <w:kern w:val="0"/>
          <w:szCs w:val="21"/>
        </w:rPr>
        <w:t>线与用电器之间，同时使用过多的大功率用电器往往会引起空气开关“跳闸”，其原因是______。</w:t>
      </w:r>
      <w:r>
        <w:rPr>
          <w:rFonts w:ascii="宋体" w:eastAsia="宋体" w:hAnsi="宋体" w:cs="宋体"/>
          <w:kern w:val="0"/>
          <w:szCs w:val="21"/>
        </w:rPr>
        <w:br/>
      </w:r>
      <w:r>
        <w:rPr>
          <w:rFonts w:ascii="Times New Roman" w:eastAsia="Times New Roman" w:hAnsi="Times New Roman" w:cs="Times New Roman"/>
          <w:strike w:val="0"/>
          <w:kern w:val="0"/>
          <w:sz w:val="24"/>
          <w:szCs w:val="24"/>
          <w:u w:val="none"/>
        </w:rPr>
        <w:drawing>
          <wp:inline distT="0" distB="0" distL="114300" distR="114300">
            <wp:extent cx="3143250" cy="1790700"/>
            <wp:effectExtent l="0" t="0" r="0" b="0"/>
            <wp:docPr id="1044" name="图片 1044"/>
            <wp:cNvGraphicFramePr/>
            <a:graphic xmlns:a="http://schemas.openxmlformats.org/drawingml/2006/main">
              <a:graphicData uri="http://schemas.openxmlformats.org/drawingml/2006/picture">
                <pic:pic xmlns:pic="http://schemas.openxmlformats.org/drawingml/2006/picture">
                  <pic:nvPicPr>
                    <pic:cNvPr id="1044" name="图片 1044"/>
                    <pic:cNvPicPr/>
                  </pic:nvPicPr>
                  <pic:blipFill>
                    <a:blip xmlns:r="http://schemas.openxmlformats.org/officeDocument/2006/relationships" r:embed="rId37"/>
                    <a:stretch>
                      <a:fillRect/>
                    </a:stretch>
                  </pic:blipFill>
                  <pic:spPr>
                    <a:xfrm>
                      <a:off x="0" y="0"/>
                      <a:ext cx="3143250" cy="179070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(2)</m:t>
        </m:r>
      </m:oMath>
      <w:r>
        <w:rPr>
          <w:rFonts w:ascii="宋体" w:eastAsia="宋体" w:hAnsi="宋体" w:cs="宋体"/>
          <w:kern w:val="0"/>
          <w:szCs w:val="21"/>
        </w:rPr>
        <w:t>安装额定功率为</w:t>
      </w:r>
      <m:oMath>
        <m:r>
          <m:t>1500W</m:t>
        </m:r>
      </m:oMath>
      <w:r>
        <w:rPr>
          <w:rFonts w:ascii="宋体" w:eastAsia="宋体" w:hAnsi="宋体" w:cs="宋体"/>
          <w:kern w:val="0"/>
          <w:szCs w:val="21"/>
        </w:rPr>
        <w:t>的电热水器时，需加装一个开关便于控制热水器的工作。现有两种开关</w:t>
      </w:r>
    </w:p>
    <w:p>
      <w:pPr>
        <w:numPr>
          <w:ilvl w:val="0"/>
          <w:numId w:val="0"/>
        </w:numPr>
        <w:spacing w:before="0" w:after="0" w:line="360" w:lineRule="auto"/>
        <w:ind w:left="0"/>
        <w:jc w:val="left"/>
        <w:textAlignment w:val="center"/>
      </w:pPr>
      <m:oMath>
        <m:sSub>
          <m:e>
            <m:r>
              <m:t>S</m:t>
            </m:r>
          </m:e>
          <m:sub>
            <m:r>
              <m:t>1</m:t>
            </m:r>
          </m:sub>
        </m:sSub>
        <m:r>
          <m:t>(250V,6A)</m:t>
        </m:r>
      </m:oMath>
      <w:r>
        <w:rPr>
          <w:rFonts w:ascii="宋体" w:eastAsia="宋体" w:hAnsi="宋体" w:cs="宋体"/>
          <w:kern w:val="0"/>
          <w:szCs w:val="21"/>
        </w:rPr>
        <w:t>、</w:t>
      </w:r>
      <m:oMath>
        <m:sSub>
          <m:e>
            <m:r>
              <m:t>S</m:t>
            </m:r>
          </m:e>
          <m:sub>
            <m:r>
              <m:t>2</m:t>
            </m:r>
          </m:sub>
        </m:sSub>
        <m:r>
          <m:t>(250V,16A)</m:t>
        </m:r>
      </m:oMath>
      <w:r>
        <w:rPr>
          <w:rFonts w:ascii="宋体" w:eastAsia="宋体" w:hAnsi="宋体" w:cs="宋体"/>
          <w:kern w:val="0"/>
          <w:szCs w:val="21"/>
        </w:rPr>
        <w:t>，为了安全和实用。应选用开关______</w:t>
      </w:r>
      <m:oMath>
        <m:r>
          <m:t>(</m:t>
        </m:r>
      </m:oMath>
      <w:r>
        <w:rPr>
          <w:rFonts w:ascii="宋体" w:eastAsia="宋体" w:hAnsi="宋体" w:cs="宋体"/>
          <w:kern w:val="0"/>
          <w:szCs w:val="21"/>
        </w:rPr>
        <w:t>填“</w:t>
      </w:r>
      <m:oMath>
        <m:sSub>
          <m:e>
            <m:r>
              <m:t>S</m:t>
            </m:r>
          </m:e>
          <m:sub>
            <m:r>
              <m:t>1</m:t>
            </m:r>
          </m:sub>
        </m:sSub>
      </m:oMath>
      <w:r>
        <w:rPr>
          <w:rFonts w:ascii="宋体" w:eastAsia="宋体" w:hAnsi="宋体" w:cs="宋体"/>
          <w:kern w:val="0"/>
          <w:szCs w:val="21"/>
        </w:rPr>
        <w:t>”或“</w:t>
      </w:r>
      <m:oMath>
        <m:sSub>
          <m:e>
            <m:r>
              <m:t>S</m:t>
            </m:r>
          </m:e>
          <m:sub>
            <m:r>
              <m:t>2</m:t>
            </m:r>
          </m:sub>
        </m:sSub>
      </m:oMath>
      <w:r>
        <w:rPr>
          <w:rFonts w:ascii="宋体" w:eastAsia="宋体" w:hAnsi="宋体" w:cs="宋体"/>
          <w:kern w:val="0"/>
          <w:szCs w:val="21"/>
        </w:rPr>
        <w:t>”</w:t>
      </w:r>
      <m:oMath>
        <m:r>
          <m:t>)</m:t>
        </m:r>
      </m:oMath>
      <w:r>
        <w:rPr>
          <w:rFonts w:ascii="宋体" w:eastAsia="宋体" w:hAnsi="宋体" w:cs="宋体"/>
          <w:kern w:val="0"/>
          <w:szCs w:val="21"/>
        </w:rPr>
        <w:t>和图</w:t>
      </w:r>
      <m:oMath>
        <m:r>
          <m:t>1</m:t>
        </m:r>
      </m:oMath>
      <w:r>
        <w:rPr>
          <w:rFonts w:ascii="宋体" w:eastAsia="宋体" w:hAnsi="宋体" w:cs="宋体"/>
          <w:kern w:val="0"/>
          <w:szCs w:val="21"/>
        </w:rPr>
        <w:t>中______</w:t>
      </w:r>
      <m:oMath>
        <m:r>
          <m:t>(</m:t>
        </m:r>
      </m:oMath>
      <w:r>
        <w:rPr>
          <w:rFonts w:ascii="宋体" w:eastAsia="宋体" w:hAnsi="宋体" w:cs="宋体"/>
          <w:kern w:val="0"/>
          <w:szCs w:val="21"/>
        </w:rPr>
        <w:t>填“甲”或“乙”</w:t>
      </w:r>
      <m:oMath>
        <m:r>
          <m:t>)</m:t>
        </m:r>
      </m:oMath>
      <w:r>
        <w:rPr>
          <w:rFonts w:ascii="宋体" w:eastAsia="宋体" w:hAnsi="宋体" w:cs="宋体"/>
          <w:kern w:val="0"/>
          <w:szCs w:val="21"/>
        </w:rPr>
        <w:t>插座。</w:t>
      </w:r>
      <w:r>
        <w:rPr>
          <w:rFonts w:ascii="宋体" w:eastAsia="宋体" w:hAnsi="宋体" w:cs="宋体"/>
          <w:kern w:val="0"/>
          <w:szCs w:val="21"/>
        </w:rPr>
        <w:br/>
      </w:r>
      <m:oMath>
        <m:r>
          <m:t>(3)</m:t>
        </m:r>
      </m:oMath>
      <w:r>
        <w:rPr>
          <w:rFonts w:ascii="宋体" w:eastAsia="宋体" w:hAnsi="宋体" w:cs="宋体"/>
          <w:kern w:val="0"/>
          <w:szCs w:val="21"/>
        </w:rPr>
        <w:t>家庭电路用电器漏电时，通过火线与零线的电流不相等，漏电保护器中检测装置</w:t>
      </w:r>
      <m:oMath>
        <m:r>
          <m:t>(</m:t>
        </m:r>
      </m:oMath>
      <w:r>
        <w:rPr>
          <w:rFonts w:ascii="宋体" w:eastAsia="宋体" w:hAnsi="宋体" w:cs="宋体"/>
          <w:kern w:val="0"/>
          <w:szCs w:val="21"/>
        </w:rPr>
        <w:t>在图中虚线框内，未画出</w:t>
      </w:r>
      <m:oMath>
        <m:r>
          <m:t>)</m:t>
        </m:r>
      </m:oMath>
      <w:r>
        <w:rPr>
          <w:rFonts w:ascii="宋体" w:eastAsia="宋体" w:hAnsi="宋体" w:cs="宋体"/>
          <w:kern w:val="0"/>
          <w:szCs w:val="21"/>
        </w:rPr>
        <w:t>检测到这一差异后，便切断电源，起到保护作用。漏电保护器中另有试验电路，由开关</w:t>
      </w:r>
      <m:oMath>
        <m:r>
          <m:t>S</m:t>
        </m:r>
      </m:oMath>
      <w:r>
        <w:rPr>
          <w:rFonts w:ascii="宋体" w:eastAsia="宋体" w:hAnsi="宋体" w:cs="宋体"/>
          <w:kern w:val="0"/>
          <w:szCs w:val="21"/>
        </w:rPr>
        <w:t>与电阻</w:t>
      </w:r>
      <m:oMath>
        <m:r>
          <m:t>R</m:t>
        </m:r>
      </m:oMath>
      <w:r>
        <w:rPr>
          <w:rFonts w:ascii="宋体" w:eastAsia="宋体" w:hAnsi="宋体" w:cs="宋体"/>
          <w:kern w:val="0"/>
          <w:szCs w:val="21"/>
        </w:rPr>
        <w:t>组成，如图</w:t>
      </w:r>
      <m:oMath>
        <m:r>
          <m:t>2</m:t>
        </m:r>
      </m:oMath>
      <w:r>
        <w:rPr>
          <w:rFonts w:ascii="宋体" w:eastAsia="宋体" w:hAnsi="宋体" w:cs="宋体"/>
          <w:kern w:val="0"/>
          <w:szCs w:val="21"/>
        </w:rPr>
        <w:t>，电路正常时用电器两端的电压为______</w:t>
      </w:r>
      <m:oMath>
        <m:r>
          <m:t>V</m:t>
        </m:r>
      </m:oMath>
      <w:r>
        <w:rPr>
          <w:rFonts w:ascii="宋体" w:eastAsia="宋体" w:hAnsi="宋体" w:cs="宋体"/>
          <w:kern w:val="0"/>
          <w:szCs w:val="21"/>
        </w:rPr>
        <w:t>，当开关</w:t>
      </w:r>
      <m:oMath>
        <m:r>
          <m:t>S</m:t>
        </m:r>
      </m:oMath>
      <w:r>
        <w:rPr>
          <w:rFonts w:ascii="Times New Roman" w:eastAsia="Times New Roman" w:hAnsi="Times New Roman" w:cs="Times New Roman"/>
          <w:kern w:val="0"/>
          <w:sz w:val="24"/>
          <w:szCs w:val="24"/>
        </w:rPr>
        <w:t xml:space="preserve"> </w:t>
      </w:r>
      <w:r>
        <w:rPr>
          <w:rFonts w:ascii="宋体" w:eastAsia="宋体" w:hAnsi="宋体" w:cs="宋体"/>
          <w:kern w:val="0"/>
          <w:szCs w:val="21"/>
        </w:rPr>
        <w:t>______</w:t>
      </w:r>
      <m:oMath>
        <m:r>
          <m:t>(</m:t>
        </m:r>
      </m:oMath>
      <w:r>
        <w:rPr>
          <w:rFonts w:ascii="宋体" w:eastAsia="宋体" w:hAnsi="宋体" w:cs="宋体"/>
          <w:kern w:val="0"/>
          <w:szCs w:val="21"/>
        </w:rPr>
        <w:t>填“断开”或“闭合“</w:t>
      </w:r>
      <m:oMath>
        <m:r>
          <m:t>)</m:t>
        </m:r>
      </m:oMath>
      <w:r>
        <w:rPr>
          <w:rFonts w:ascii="宋体" w:eastAsia="宋体" w:hAnsi="宋体" w:cs="宋体"/>
          <w:kern w:val="0"/>
          <w:szCs w:val="21"/>
        </w:rPr>
        <w:t>时就能模拟用电器漏电，此时通过</w:t>
      </w:r>
      <m:oMath>
        <m:r>
          <m:t>A</m:t>
        </m:r>
      </m:oMath>
      <w:r>
        <w:rPr>
          <w:rFonts w:ascii="宋体" w:eastAsia="宋体" w:hAnsi="宋体" w:cs="宋体"/>
          <w:kern w:val="0"/>
          <w:szCs w:val="21"/>
        </w:rPr>
        <w:t>、</w:t>
      </w:r>
      <m:oMath>
        <m:r>
          <m:t>B</m:t>
        </m:r>
      </m:oMath>
      <w:r>
        <w:rPr>
          <w:rFonts w:ascii="宋体" w:eastAsia="宋体" w:hAnsi="宋体" w:cs="宋体"/>
          <w:kern w:val="0"/>
          <w:szCs w:val="21"/>
        </w:rPr>
        <w:t>两处的电流</w:t>
      </w:r>
      <m:oMath>
        <m:sSub>
          <m:e>
            <m:r>
              <m:t>I</m:t>
            </m:r>
          </m:e>
          <m:sub>
            <m:r>
              <m:t>A</m:t>
            </m:r>
          </m:sub>
        </m:sSub>
      </m:oMath>
      <w:r>
        <w:rPr>
          <w:rFonts w:ascii="Times New Roman" w:eastAsia="Times New Roman" w:hAnsi="Times New Roman" w:cs="Times New Roman"/>
          <w:kern w:val="0"/>
          <w:sz w:val="24"/>
          <w:szCs w:val="24"/>
        </w:rPr>
        <w:t xml:space="preserve"> </w:t>
      </w:r>
      <w:r>
        <w:rPr>
          <w:rFonts w:ascii="宋体" w:eastAsia="宋体" w:hAnsi="宋体" w:cs="宋体"/>
          <w:kern w:val="0"/>
          <w:szCs w:val="21"/>
        </w:rPr>
        <w:t>______</w:t>
      </w:r>
      <m:oMath>
        <m:sSub>
          <m:e>
            <m:r>
              <m:t>I</m:t>
            </m:r>
          </m:e>
          <m:sub>
            <m:r>
              <m:t>B</m:t>
            </m:r>
          </m:sub>
        </m:sSub>
        <m:r>
          <m:t>(</m:t>
        </m:r>
      </m:oMath>
      <w:r>
        <w:rPr>
          <w:rFonts w:ascii="宋体" w:eastAsia="宋体" w:hAnsi="宋体" w:cs="宋体"/>
          <w:kern w:val="0"/>
          <w:szCs w:val="21"/>
        </w:rPr>
        <w:t>填”</w:t>
      </w:r>
      <m:oMath>
        <m:r>
          <m:t>&gt;</m:t>
        </m:r>
      </m:oMath>
      <w:r>
        <w:rPr>
          <w:rFonts w:ascii="宋体" w:eastAsia="宋体" w:hAnsi="宋体" w:cs="宋体"/>
          <w:kern w:val="0"/>
          <w:szCs w:val="21"/>
        </w:rPr>
        <w:t>”“</w:t>
      </w:r>
      <m:oMath>
        <m:r>
          <m:t>=</m:t>
        </m:r>
      </m:oMath>
      <w:r>
        <w:rPr>
          <w:rFonts w:ascii="宋体" w:eastAsia="宋体" w:hAnsi="宋体" w:cs="宋体"/>
          <w:kern w:val="0"/>
          <w:szCs w:val="21"/>
        </w:rPr>
        <w:t>“或“</w:t>
      </w:r>
      <m:oMath>
        <m:r>
          <m:t>&lt;</m:t>
        </m:r>
      </m:oMath>
      <w:r>
        <w:rPr>
          <w:rFonts w:ascii="宋体" w:eastAsia="宋体" w:hAnsi="宋体" w:cs="宋体"/>
          <w:kern w:val="0"/>
          <w:szCs w:val="21"/>
        </w:rPr>
        <w:t>”</w:t>
      </w:r>
      <m:oMath>
        <m:r>
          <m:t>)</m:t>
        </m:r>
      </m:oMath>
      <w:bookmarkEnd w:id="20"/>
    </w:p>
    <w:p>
      <w:pPr>
        <w:numPr>
          <w:ilvl w:val="0"/>
          <w:numId w:val="0"/>
        </w:numPr>
        <w:spacing w:before="0" w:after="0" w:line="360" w:lineRule="auto"/>
        <w:ind w:left="0"/>
        <w:jc w:val="left"/>
        <w:textAlignment w:val="center"/>
      </w:pPr>
      <w:r>
        <w:rPr>
          <w:rFonts w:ascii="Times New Roman" w:eastAsia="Times New Roman" w:hAnsi="Times New Roman" w:cs="Times New Roman"/>
          <w:kern w:val="0"/>
          <w:szCs w:val="21"/>
        </w:rPr>
        <w:t>21</w:t>
      </w:r>
      <w:r>
        <w:rPr>
          <w:rFonts w:ascii="宋体" w:eastAsia="宋体" w:hAnsi="宋体" w:cs="宋体"/>
          <w:kern w:val="0"/>
          <w:szCs w:val="21"/>
        </w:rPr>
        <w:t>.</w:t>
      </w:r>
      <w:bookmarkStart w:id="21" w:name="abdb6cb9-687a-4c85-9fe2-1dffe7e83d1d"/>
      <w:r>
        <w:rPr>
          <w:rFonts w:ascii="Times New Roman" w:eastAsia="Times New Roman" w:hAnsi="Times New Roman" w:cs="Times New Roman"/>
          <w:strike w:val="0"/>
          <w:kern w:val="0"/>
          <w:sz w:val="24"/>
          <w:szCs w:val="24"/>
          <w:u w:val="none"/>
        </w:rPr>
        <w:drawing>
          <wp:anchor distT="0" distB="0" distL="114300" distR="114300" simplePos="0" relativeHeight="251670528" behindDoc="0" locked="0" layoutInCell="1" allowOverlap="0">
            <wp:simplePos x="0" y="0"/>
            <wp:positionH relativeFrom="column">
              <wp:align>right</wp:align>
            </wp:positionH>
            <wp:positionV relativeFrom="line">
              <wp:posOffset>76200</wp:posOffset>
            </wp:positionV>
            <wp:extent cx="1514475" cy="1047750"/>
            <wp:effectExtent l="0" t="0" r="9525" b="0"/>
            <wp:wrapSquare wrapText="left"/>
            <wp:docPr id="1045" name="图片 1045"/>
            <wp:cNvGraphicFramePr/>
            <a:graphic xmlns:a="http://schemas.openxmlformats.org/drawingml/2006/main">
              <a:graphicData uri="http://schemas.openxmlformats.org/drawingml/2006/picture">
                <pic:pic xmlns:pic="http://schemas.openxmlformats.org/drawingml/2006/picture">
                  <pic:nvPicPr>
                    <pic:cNvPr id="1045" name="图片 1045"/>
                    <pic:cNvPicPr/>
                  </pic:nvPicPr>
                  <pic:blipFill>
                    <a:blip xmlns:r="http://schemas.openxmlformats.org/officeDocument/2006/relationships" r:embed="rId38"/>
                    <a:stretch>
                      <a:fillRect/>
                    </a:stretch>
                  </pic:blipFill>
                  <pic:spPr>
                    <a:xfrm>
                      <a:off x="0" y="0"/>
                      <a:ext cx="1514475" cy="1047750"/>
                    </a:xfrm>
                    <a:prstGeom prst="rect">
                      <a:avLst/>
                    </a:prstGeom>
                  </pic:spPr>
                </pic:pic>
              </a:graphicData>
            </a:graphic>
          </wp:anchor>
        </w:drawing>
      </w:r>
      <w:r>
        <w:rPr>
          <w:rFonts w:ascii="宋体" w:eastAsia="宋体" w:hAnsi="宋体" w:cs="宋体"/>
          <w:kern w:val="0"/>
          <w:szCs w:val="21"/>
        </w:rPr>
        <w:t>在如图所示的路中，电源电压保持不变，电阻</w:t>
      </w:r>
      <m:oMath>
        <m:sSub>
          <m:e>
            <m:r>
              <m:t>R</m:t>
            </m:r>
          </m:e>
          <m:sub>
            <m:r>
              <m:t>1</m:t>
            </m:r>
          </m:sub>
        </m:sSub>
      </m:oMath>
      <w:r>
        <w:rPr>
          <w:rFonts w:ascii="宋体" w:eastAsia="宋体" w:hAnsi="宋体" w:cs="宋体"/>
          <w:kern w:val="0"/>
          <w:szCs w:val="21"/>
        </w:rPr>
        <w:t>的阻值为</w:t>
      </w:r>
      <m:oMath>
        <m:r>
          <m:t>20Ω</m:t>
        </m:r>
      </m:oMath>
      <w:r>
        <w:rPr>
          <w:rFonts w:ascii="宋体" w:eastAsia="宋体" w:hAnsi="宋体" w:cs="宋体"/>
          <w:kern w:val="0"/>
          <w:szCs w:val="21"/>
        </w:rPr>
        <w:t>，闭合开关</w:t>
      </w:r>
      <m:oMath>
        <m:r>
          <m:t>S</m:t>
        </m:r>
      </m:oMath>
      <w:r>
        <w:rPr>
          <w:rFonts w:ascii="宋体" w:eastAsia="宋体" w:hAnsi="宋体" w:cs="宋体"/>
          <w:kern w:val="0"/>
          <w:szCs w:val="21"/>
        </w:rPr>
        <w:t>，两电流表的示数分别为</w:t>
      </w:r>
      <m:oMath>
        <m:r>
          <m:t>0.8A</m:t>
        </m:r>
      </m:oMath>
      <w:r>
        <w:rPr>
          <w:rFonts w:ascii="宋体" w:eastAsia="宋体" w:hAnsi="宋体" w:cs="宋体"/>
          <w:kern w:val="0"/>
          <w:szCs w:val="21"/>
        </w:rPr>
        <w:t>和</w:t>
      </w:r>
      <m:oMath>
        <m:r>
          <m:t>0.3A</m:t>
        </m:r>
      </m:oMath>
      <w:r>
        <w:rPr>
          <w:rFonts w:ascii="宋体" w:eastAsia="宋体" w:hAnsi="宋体" w:cs="宋体"/>
          <w:kern w:val="0"/>
          <w:szCs w:val="21"/>
        </w:rPr>
        <w:t>。</w:t>
      </w:r>
      <w:r>
        <w:rPr>
          <w:rFonts w:ascii="宋体" w:eastAsia="宋体" w:hAnsi="宋体" w:cs="宋体"/>
          <w:kern w:val="0"/>
          <w:szCs w:val="21"/>
        </w:rPr>
        <w:br/>
      </w:r>
      <m:oMath>
        <m:r>
          <m:t>(1)</m:t>
        </m:r>
      </m:oMath>
      <w:r>
        <w:rPr>
          <w:rFonts w:ascii="宋体" w:eastAsia="宋体" w:hAnsi="宋体" w:cs="宋体"/>
          <w:kern w:val="0"/>
          <w:szCs w:val="21"/>
        </w:rPr>
        <w:t>求电源电压</w:t>
      </w:r>
      <m:oMath>
        <m:r>
          <m:t>U.</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求电阻</w:t>
      </w:r>
      <m:oMath>
        <m:sSub>
          <m:e>
            <m:r>
              <m:t>R</m:t>
            </m:r>
          </m:e>
          <m:sub>
            <m:r>
              <m:t>2</m:t>
            </m:r>
          </m:sub>
        </m:sSub>
      </m:oMath>
      <w:r>
        <w:rPr>
          <w:rFonts w:ascii="宋体" w:eastAsia="宋体" w:hAnsi="宋体" w:cs="宋体"/>
          <w:kern w:val="0"/>
          <w:szCs w:val="21"/>
        </w:rPr>
        <w:t>的阻值。</w:t>
      </w:r>
      <w:bookmarkEnd w:id="21"/>
    </w:p>
    <w:p>
      <w:pPr>
        <w:spacing w:line="360" w:lineRule="auto"/>
        <w:textAlignment w:val="center"/>
      </w:pPr>
      <w:r>
        <w:br w:type="textWrapping" w:clear="all"/>
      </w:r>
    </w:p>
    <w:p>
      <w:pPr>
        <w:numPr>
          <w:ilvl w:val="0"/>
          <w:numId w:val="0"/>
        </w:numPr>
        <w:spacing w:before="0" w:after="0" w:line="360" w:lineRule="auto"/>
        <w:ind w:left="0"/>
        <w:jc w:val="left"/>
      </w:pPr>
      <w:r>
        <w:rPr>
          <w:rFonts w:ascii="Times New Roman" w:eastAsia="Times New Roman" w:hAnsi="Times New Roman" w:cs="Times New Roman"/>
          <w:kern w:val="0"/>
          <w:szCs w:val="21"/>
        </w:rPr>
        <w:t>22</w:t>
      </w:r>
      <w:r>
        <w:rPr>
          <w:rFonts w:ascii="宋体" w:eastAsia="宋体" w:hAnsi="宋体" w:cs="宋体"/>
          <w:kern w:val="0"/>
          <w:szCs w:val="21"/>
        </w:rPr>
        <w:t>.</w:t>
      </w:r>
      <w:bookmarkStart w:id="22" w:name="5def926b-9f61-40b1-a415-a6681913c951"/>
      <w:r>
        <w:rPr>
          <w:rFonts w:ascii="宋体" w:eastAsia="宋体" w:hAnsi="宋体" w:cs="宋体"/>
          <w:kern w:val="0"/>
          <w:szCs w:val="21"/>
        </w:rPr>
        <w:t>如图甲为一款养生壶，其加热原理如图乙所示。养生壶的额定电压为</w:t>
      </w:r>
      <m:oMath>
        <m:r>
          <m:t>220V</m:t>
        </m:r>
      </m:oMath>
      <w:r>
        <w:rPr>
          <w:rFonts w:ascii="宋体" w:eastAsia="宋体" w:hAnsi="宋体" w:cs="宋体"/>
          <w:kern w:val="0"/>
          <w:szCs w:val="21"/>
        </w:rPr>
        <w:t>，</w:t>
      </w:r>
      <m:oMath>
        <m:sSub>
          <m:e>
            <m:r>
              <m:t>R</m:t>
            </m:r>
          </m:e>
          <m:sub>
            <m:r>
              <m:t>1</m:t>
            </m:r>
          </m:sub>
        </m:sSub>
      </m:oMath>
      <w:r>
        <w:rPr>
          <w:rFonts w:ascii="宋体" w:eastAsia="宋体" w:hAnsi="宋体" w:cs="宋体"/>
          <w:kern w:val="0"/>
          <w:szCs w:val="21"/>
        </w:rPr>
        <w:t>、</w:t>
      </w:r>
      <m:oMath>
        <m:sSub>
          <m:e>
            <m:r>
              <m:t>R</m:t>
            </m:r>
          </m:e>
          <m:sub>
            <m:r>
              <m:t>2</m:t>
            </m:r>
          </m:sub>
        </m:sSub>
      </m:oMath>
      <w:r>
        <w:rPr>
          <w:rFonts w:ascii="宋体" w:eastAsia="宋体" w:hAnsi="宋体" w:cs="宋体"/>
          <w:kern w:val="0"/>
          <w:szCs w:val="21"/>
        </w:rPr>
        <w:t>均是发热电阻，其中</w:t>
      </w:r>
      <m:oMath>
        <m:sSub>
          <m:e>
            <m:r>
              <m:t>R</m:t>
            </m:r>
          </m:e>
          <m:sub>
            <m:r>
              <m:t>2</m:t>
            </m:r>
          </m:sub>
        </m:sSub>
        <m:r>
          <m:t>=506Ω</m:t>
        </m:r>
      </m:oMath>
      <w:r>
        <w:rPr>
          <w:rFonts w:ascii="宋体" w:eastAsia="宋体" w:hAnsi="宋体" w:cs="宋体"/>
          <w:kern w:val="0"/>
          <w:szCs w:val="21"/>
        </w:rPr>
        <w:t>。养生壶正常工作时，开关置于“</w:t>
      </w:r>
      <m:oMath>
        <m:r>
          <m:t>1</m:t>
        </m:r>
      </m:oMath>
      <w:r>
        <w:rPr>
          <w:rFonts w:ascii="宋体" w:eastAsia="宋体" w:hAnsi="宋体" w:cs="宋体"/>
          <w:kern w:val="0"/>
          <w:szCs w:val="21"/>
        </w:rPr>
        <w:t>”为加热挡，电路中电流为</w:t>
      </w:r>
      <m:oMath>
        <m:r>
          <m:t>5A</m:t>
        </m:r>
      </m:oMath>
      <w:r>
        <w:rPr>
          <w:rFonts w:ascii="宋体" w:eastAsia="宋体" w:hAnsi="宋体" w:cs="宋体"/>
          <w:kern w:val="0"/>
          <w:szCs w:val="21"/>
        </w:rPr>
        <w:t>；开关置于“</w:t>
      </w:r>
      <m:oMath>
        <m:r>
          <m:t>2</m:t>
        </m:r>
      </m:oMath>
      <w:r>
        <w:rPr>
          <w:rFonts w:ascii="宋体" w:eastAsia="宋体" w:hAnsi="宋体" w:cs="宋体"/>
          <w:kern w:val="0"/>
          <w:szCs w:val="21"/>
        </w:rPr>
        <w:t>”为保温挡。求：、</w:t>
      </w:r>
      <w:r>
        <w:rPr>
          <w:rFonts w:ascii="宋体" w:eastAsia="宋体" w:hAnsi="宋体" w:cs="宋体"/>
          <w:kern w:val="0"/>
          <w:szCs w:val="21"/>
        </w:rPr>
        <w:br/>
      </w:r>
      <m:oMath>
        <m:r>
          <m:t>(1)</m:t>
        </m:r>
      </m:oMath>
      <w:r>
        <w:rPr>
          <w:rFonts w:ascii="宋体" w:eastAsia="宋体" w:hAnsi="宋体" w:cs="宋体"/>
          <w:kern w:val="0"/>
          <w:szCs w:val="21"/>
        </w:rPr>
        <w:t>当开关置于“</w:t>
      </w:r>
      <m:oMath>
        <m:r>
          <m:t>1</m:t>
        </m:r>
      </m:oMath>
      <w:r>
        <w:rPr>
          <w:rFonts w:ascii="宋体" w:eastAsia="宋体" w:hAnsi="宋体" w:cs="宋体"/>
          <w:kern w:val="0"/>
          <w:szCs w:val="21"/>
        </w:rPr>
        <w:t>”时，</w:t>
      </w:r>
      <m:oMath>
        <m:sSub>
          <m:e>
            <m:r>
              <m:t>R</m:t>
            </m:r>
          </m:e>
          <m:sub>
            <m:r>
              <m:t>1</m:t>
            </m:r>
          </m:sub>
        </m:sSub>
      </m:oMath>
      <w:r>
        <w:rPr>
          <w:rFonts w:ascii="宋体" w:eastAsia="宋体" w:hAnsi="宋体" w:cs="宋体"/>
          <w:kern w:val="0"/>
          <w:szCs w:val="21"/>
        </w:rPr>
        <w:t>的阻值及</w:t>
      </w:r>
      <m:oMath>
        <m:sSub>
          <m:e>
            <m:r>
              <m:t>R</m:t>
            </m:r>
          </m:e>
          <m:sub>
            <m:r>
              <m:t>1</m:t>
            </m:r>
          </m:sub>
        </m:sSub>
      </m:oMath>
      <w:r>
        <w:rPr>
          <w:rFonts w:ascii="宋体" w:eastAsia="宋体" w:hAnsi="宋体" w:cs="宋体"/>
          <w:kern w:val="0"/>
          <w:szCs w:val="21"/>
        </w:rPr>
        <w:t>消耗的电功率；</w:t>
      </w:r>
      <w:r>
        <w:rPr>
          <w:rFonts w:ascii="宋体" w:eastAsia="宋体" w:hAnsi="宋体" w:cs="宋体"/>
          <w:kern w:val="0"/>
          <w:szCs w:val="21"/>
        </w:rPr>
        <w:br/>
      </w:r>
      <m:oMath>
        <m:r>
          <m:t>(2)</m:t>
        </m:r>
      </m:oMath>
      <w:r>
        <w:rPr>
          <w:rFonts w:ascii="宋体" w:eastAsia="宋体" w:hAnsi="宋体" w:cs="宋体"/>
          <w:kern w:val="0"/>
          <w:szCs w:val="21"/>
        </w:rPr>
        <w:t>当开关置于“</w:t>
      </w:r>
      <m:oMath>
        <m:r>
          <m:t>2</m:t>
        </m:r>
      </m:oMath>
      <w:r>
        <w:rPr>
          <w:rFonts w:ascii="宋体" w:eastAsia="宋体" w:hAnsi="宋体" w:cs="宋体"/>
          <w:kern w:val="0"/>
          <w:szCs w:val="21"/>
        </w:rPr>
        <w:t>”时，养生壶</w:t>
      </w:r>
      <m:oMath>
        <m:r>
          <m:t>1min</m:t>
        </m:r>
      </m:oMath>
      <w:r>
        <w:rPr>
          <w:rFonts w:ascii="宋体" w:eastAsia="宋体" w:hAnsi="宋体" w:cs="宋体"/>
          <w:kern w:val="0"/>
          <w:szCs w:val="21"/>
        </w:rPr>
        <w:t>消耗的电能；</w:t>
      </w:r>
      <w:r>
        <w:rPr>
          <w:rFonts w:ascii="宋体" w:eastAsia="宋体" w:hAnsi="宋体" w:cs="宋体"/>
          <w:kern w:val="0"/>
          <w:szCs w:val="21"/>
        </w:rPr>
        <w:br/>
      </w:r>
      <m:oMath>
        <m:r>
          <m:t>(3)</m:t>
        </m:r>
      </m:oMath>
      <w:r>
        <w:rPr>
          <w:rFonts w:ascii="宋体" w:eastAsia="宋体" w:hAnsi="宋体" w:cs="宋体"/>
          <w:kern w:val="0"/>
          <w:szCs w:val="21"/>
        </w:rPr>
        <w:t>将壶内</w:t>
      </w:r>
      <m:oMath>
        <m:r>
          <m:t>500g</m:t>
        </m:r>
      </m:oMath>
      <w:r>
        <w:rPr>
          <w:rFonts w:ascii="宋体" w:eastAsia="宋体" w:hAnsi="宋体" w:cs="宋体"/>
          <w:kern w:val="0"/>
          <w:szCs w:val="21"/>
        </w:rPr>
        <w:t>的水从</w:t>
      </w:r>
      <m:oMath>
        <m:r>
          <m:t>20℃</m:t>
        </m:r>
      </m:oMath>
      <w:r>
        <w:rPr>
          <w:rFonts w:ascii="宋体" w:eastAsia="宋体" w:hAnsi="宋体" w:cs="宋体"/>
          <w:kern w:val="0"/>
          <w:szCs w:val="21"/>
        </w:rPr>
        <w:t>加热到</w:t>
      </w:r>
      <m:oMath>
        <m:r>
          <m:t>100℃</m:t>
        </m:r>
      </m:oMath>
      <w:r>
        <w:rPr>
          <w:rFonts w:ascii="宋体" w:eastAsia="宋体" w:hAnsi="宋体" w:cs="宋体"/>
          <w:kern w:val="0"/>
          <w:szCs w:val="21"/>
        </w:rPr>
        <w:t>，水吸收的热量。</w:t>
      </w:r>
      <m:oMath>
        <m:r>
          <m:t>[</m:t>
        </m:r>
        <m:sSub>
          <m:e>
            <m:r>
              <m:t>c</m:t>
            </m:r>
          </m:e>
          <m:sub>
            <m:r>
              <m:t>水</m:t>
            </m:r>
          </m:sub>
        </m:sSub>
        <m:r>
          <m:t>=4.2×</m:t>
        </m:r>
        <m:sSup>
          <m:e>
            <m:r>
              <m:t>10</m:t>
            </m:r>
          </m:e>
          <m:sup>
            <m:r>
              <m:t>3</m:t>
            </m:r>
          </m:sup>
        </m:sSup>
        <m:r>
          <m:t>J/(kg</m:t>
        </m:r>
        <m:r>
          <m:rPr>
            <m:sty m:val="b"/>
          </m:rPr>
          <m:t>⋅</m:t>
        </m:r>
        <m:r>
          <m:t>℃)]</m:t>
        </m:r>
      </m:oMath>
      <w:bookmarkEnd w:id="22"/>
    </w:p>
    <w:tbl>
      <w:tblPr>
        <w:tblStyle w:val="TableNormal"/>
        <w:tblW w:w="0" w:type="auto"/>
        <w:jc w:val="center"/>
        <w:tblCellMar>
          <w:top w:w="0" w:type="dxa"/>
          <w:left w:w="108" w:type="dxa"/>
          <w:bottom w:w="0" w:type="dxa"/>
          <w:right w:w="108" w:type="dxa"/>
        </w:tblCellMar>
      </w:tblPr>
      <w:tblGrid>
        <w:gridCol w:w="4290"/>
      </w:tblGrid>
      <w:tr>
        <w:tblPrEx>
          <w:tblW w:w="0" w:type="auto"/>
          <w:jc w:val="center"/>
          <w:tblCellMar>
            <w:top w:w="0" w:type="dxa"/>
            <w:left w:w="108" w:type="dxa"/>
            <w:bottom w:w="0" w:type="dxa"/>
            <w:right w:w="108" w:type="dxa"/>
          </w:tblCellMar>
        </w:tblPrEx>
        <w:trPr>
          <w:cantSplit/>
          <w:trHeight w:val="2745"/>
          <w:jc w:val="center"/>
        </w:trPr>
        <w:tc>
          <w:tcPr>
            <w:tcW w:w="4290" w:type="dxa"/>
          </w:tcPr>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71552" behindDoc="0" locked="0" layoutInCell="1" allowOverlap="0">
                  <wp:simplePos x="0" y="0"/>
                  <wp:positionH relativeFrom="column">
                    <wp:align>center</wp:align>
                  </wp:positionH>
                  <wp:positionV relativeFrom="line">
                    <wp:posOffset>0</wp:posOffset>
                  </wp:positionV>
                  <wp:extent cx="2724150" cy="1743075"/>
                  <wp:effectExtent l="0" t="0" r="0" b="9525"/>
                  <wp:wrapTopAndBottom/>
                  <wp:docPr id="1046" name="图片 1046"/>
                  <wp:cNvGraphicFramePr/>
                  <a:graphic xmlns:a="http://schemas.openxmlformats.org/drawingml/2006/main">
                    <a:graphicData uri="http://schemas.openxmlformats.org/drawingml/2006/picture">
                      <pic:pic xmlns:pic="http://schemas.openxmlformats.org/drawingml/2006/picture">
                        <pic:nvPicPr>
                          <pic:cNvPr id="1046" name="图片 1046"/>
                          <pic:cNvPicPr/>
                        </pic:nvPicPr>
                        <pic:blipFill>
                          <a:blip xmlns:r="http://schemas.openxmlformats.org/officeDocument/2006/relationships" r:embed="rId39"/>
                          <a:stretch>
                            <a:fillRect/>
                          </a:stretch>
                        </pic:blipFill>
                        <pic:spPr>
                          <a:xfrm>
                            <a:off x="0" y="0"/>
                            <a:ext cx="2724150" cy="1743075"/>
                          </a:xfrm>
                          <a:prstGeom prst="rect">
                            <a:avLst/>
                          </a:prstGeom>
                        </pic:spPr>
                      </pic:pic>
                    </a:graphicData>
                  </a:graphic>
                </wp:anchor>
              </w:drawing>
            </w:r>
          </w:p>
        </w:tc>
      </w:tr>
    </w:tbl>
    <w:p>
      <w:pPr>
        <w:numPr>
          <w:ilvl w:val="0"/>
          <w:numId w:val="0"/>
        </w:numPr>
        <w:spacing w:before="0" w:after="0" w:line="360" w:lineRule="auto"/>
        <w:ind w:left="0"/>
        <w:jc w:val="left"/>
        <w:textAlignment w:val="center"/>
        <w:sectPr>
          <w:headerReference w:type="default" r:id="rId40"/>
          <w:footerReference w:type="default" r:id="rId41"/>
          <w:type w:val="nextPage"/>
          <w:pgSz w:w="11906" w:h="16838"/>
          <w:pgMar w:top="1440" w:right="1083" w:bottom="1440" w:left="1083" w:header="499" w:footer="499" w:gutter="0"/>
          <w:pgNumType w:start="7"/>
          <w:cols w:num="1" w:sep="1" w:space="425"/>
          <w:vAlign w:val="top"/>
          <w:titlePg w:val="0"/>
          <w:docGrid w:type="lines" w:linePitch="312" w:charSpace="0"/>
        </w:sectPr>
      </w:pPr>
      <w:r>
        <w:rPr>
          <w:rFonts w:ascii="Times New Roman" w:eastAsia="Times New Roman" w:hAnsi="Times New Roman" w:cs="Times New Roman"/>
          <w:kern w:val="0"/>
          <w:szCs w:val="21"/>
        </w:rPr>
        <w:t>23</w:t>
      </w:r>
      <w:r>
        <w:rPr>
          <w:rFonts w:ascii="宋体" w:eastAsia="宋体" w:hAnsi="宋体" w:cs="宋体"/>
          <w:kern w:val="0"/>
          <w:szCs w:val="21"/>
        </w:rPr>
        <w:t>.</w:t>
      </w:r>
      <w:bookmarkStart w:id="23" w:name="b6bfcbb1-c7b0-4d82-a6a3-140ea01c4f3c"/>
      <w:r>
        <w:rPr>
          <w:rFonts w:ascii="宋体" w:eastAsia="宋体" w:hAnsi="宋体" w:cs="宋体"/>
          <w:kern w:val="0"/>
          <w:szCs w:val="21"/>
        </w:rPr>
        <w:t>随着经济的发展，汽车已成为人们常用的交通工具。某物理小组的同学在社会实践活动中，通过实际调查和网上查询，绘制了一辆某种型号汽车在额定功率下行驶时单位时间的能量流向图，如图所示，请你参与讨论下列有关问题。</w:t>
      </w:r>
      <w:r>
        <w:rPr>
          <w:rFonts w:ascii="宋体" w:eastAsia="宋体" w:hAnsi="宋体" w:cs="宋体"/>
          <w:kern w:val="0"/>
          <w:szCs w:val="21"/>
        </w:rPr>
        <w:br/>
      </w:r>
    </w:p>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619500" cy="2619375"/>
            <wp:effectExtent l="0" t="0" r="0" b="9525"/>
            <wp:docPr id="1047" name="图片 1047"/>
            <wp:cNvGraphicFramePr/>
            <a:graphic xmlns:a="http://schemas.openxmlformats.org/drawingml/2006/main">
              <a:graphicData uri="http://schemas.openxmlformats.org/drawingml/2006/picture">
                <pic:pic xmlns:pic="http://schemas.openxmlformats.org/drawingml/2006/picture">
                  <pic:nvPicPr>
                    <pic:cNvPr id="1047" name="图片 1047"/>
                    <pic:cNvPicPr/>
                  </pic:nvPicPr>
                  <pic:blipFill>
                    <a:blip xmlns:r="http://schemas.openxmlformats.org/officeDocument/2006/relationships" r:embed="rId42"/>
                    <a:stretch>
                      <a:fillRect/>
                    </a:stretch>
                  </pic:blipFill>
                  <pic:spPr>
                    <a:xfrm>
                      <a:off x="0" y="0"/>
                      <a:ext cx="3619500" cy="26193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汽车刹车时，为防止刹车片过热造成刹车失灵，要向刹车片喷水，请问在刹车时中，这是通过______方式改变刹车片的内能。</w:t>
      </w:r>
      <w:r>
        <w:rPr>
          <w:rFonts w:ascii="宋体" w:eastAsia="宋体" w:hAnsi="宋体" w:cs="宋体"/>
          <w:kern w:val="0"/>
          <w:szCs w:val="21"/>
        </w:rPr>
        <w:br/>
      </w:r>
      <m:oMath>
        <m:r>
          <m:t>(2)</m:t>
        </m:r>
      </m:oMath>
      <w:r>
        <w:rPr>
          <w:rFonts w:ascii="宋体" w:eastAsia="宋体" w:hAnsi="宋体" w:cs="宋体"/>
          <w:kern w:val="0"/>
          <w:szCs w:val="21"/>
        </w:rPr>
        <w:t>当汽油在发动机内燃烧不充分时会冒“黑烟”，这时发动机的效率将______</w:t>
      </w:r>
      <m:oMath>
        <m:r>
          <m:t>(</m:t>
        </m:r>
      </m:oMath>
      <w:r>
        <w:rPr>
          <w:rFonts w:ascii="宋体" w:eastAsia="宋体" w:hAnsi="宋体" w:cs="宋体"/>
          <w:kern w:val="0"/>
          <w:szCs w:val="21"/>
        </w:rPr>
        <w:t>选填“升高”“不变”或“降低”</w:t>
      </w:r>
      <m:oMath>
        <m:r>
          <m:t>)</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汽油机是汽车的“心脏”，一台四冲程汽油机工作时曲轴转速是</w:t>
      </w:r>
      <m:oMath>
        <m:r>
          <m:t>1800r/min</m:t>
        </m:r>
      </m:oMath>
      <w:r>
        <w:rPr>
          <w:rFonts w:ascii="宋体" w:eastAsia="宋体" w:hAnsi="宋体" w:cs="宋体"/>
          <w:kern w:val="0"/>
          <w:szCs w:val="21"/>
        </w:rPr>
        <w:t>，此汽油机每秒钟完成______个做功冲程，靠飞轮惯性完成______个冲程。</w:t>
      </w:r>
      <w:r>
        <w:rPr>
          <w:rFonts w:ascii="宋体" w:eastAsia="宋体" w:hAnsi="宋体" w:cs="宋体"/>
          <w:kern w:val="0"/>
          <w:szCs w:val="21"/>
        </w:rPr>
        <w:br/>
      </w:r>
      <m:oMath>
        <m:r>
          <m:t>(4)</m:t>
        </m:r>
      </m:oMath>
      <w:r>
        <w:rPr>
          <w:rFonts w:ascii="宋体" w:eastAsia="宋体" w:hAnsi="宋体" w:cs="宋体"/>
          <w:kern w:val="0"/>
          <w:szCs w:val="21"/>
        </w:rPr>
        <w:t>若将机器转化有用功的能量与输入发动机的能量的比值定义为“能量转化效率”，由图中提供的数据可得，该汽车的能量转化效率为______。</w:t>
      </w:r>
      <w:bookmarkEnd w:id="23"/>
    </w:p>
    <w:p>
      <w:pPr>
        <w:numPr>
          <w:ilvl w:val="0"/>
          <w:numId w:val="0"/>
        </w:numPr>
        <w:spacing w:before="0" w:after="0" w:line="360" w:lineRule="auto"/>
        <w:ind w:left="0"/>
        <w:jc w:val="left"/>
        <w:textAlignment w:val="center"/>
        <w:sectPr>
          <w:headerReference w:type="default" r:id="rId43"/>
          <w:footerReference w:type="default" r:id="rId44"/>
          <w:type w:val="nextPage"/>
          <w:pgSz w:w="11906" w:h="16838"/>
          <w:pgMar w:top="1440" w:right="1083" w:bottom="1440" w:left="1083" w:header="499" w:footer="499" w:gutter="0"/>
          <w:pgNumType w:start="8"/>
          <w:cols w:num="1" w:sep="1" w:space="425"/>
          <w:vAlign w:val="top"/>
          <w:titlePg w:val="0"/>
          <w:docGrid w:type="lines" w:linePitch="312" w:charSpace="0"/>
        </w:sectPr>
      </w:pPr>
      <w:r>
        <w:rPr>
          <w:rFonts w:ascii="Times New Roman" w:eastAsia="Times New Roman" w:hAnsi="Times New Roman" w:cs="Times New Roman"/>
          <w:kern w:val="0"/>
          <w:szCs w:val="21"/>
        </w:rPr>
        <w:t>24</w:t>
      </w:r>
      <w:r>
        <w:rPr>
          <w:rFonts w:ascii="宋体" w:eastAsia="宋体" w:hAnsi="宋体" w:cs="宋体"/>
          <w:kern w:val="0"/>
          <w:szCs w:val="21"/>
        </w:rPr>
        <w:t>.</w:t>
      </w:r>
      <w:bookmarkStart w:id="24" w:name="e02003fa-ced6-40af-999c-d87e7ab9eed7"/>
      <w:r>
        <w:rPr>
          <w:rFonts w:ascii="宋体" w:eastAsia="宋体" w:hAnsi="宋体" w:cs="宋体"/>
          <w:kern w:val="0"/>
          <w:szCs w:val="21"/>
        </w:rPr>
        <w:t>阅读材料，回答问题：</w:t>
      </w:r>
      <w:r>
        <w:rPr>
          <w:rFonts w:ascii="宋体" w:eastAsia="宋体" w:hAnsi="宋体" w:cs="宋体"/>
          <w:kern w:val="0"/>
          <w:szCs w:val="21"/>
        </w:rPr>
        <w:br/>
      </w:r>
      <w:r>
        <w:rPr>
          <w:rFonts w:ascii="宋体" w:eastAsia="宋体" w:hAnsi="宋体" w:cs="宋体"/>
          <w:kern w:val="0"/>
          <w:szCs w:val="21"/>
        </w:rPr>
        <w:t>超级镜子发电站我国用熔盐和</w:t>
      </w:r>
      <m:oMath>
        <m:r>
          <m:t>12</m:t>
        </m:r>
      </m:oMath>
      <w:r>
        <w:rPr>
          <w:rFonts w:ascii="宋体" w:eastAsia="宋体" w:hAnsi="宋体" w:cs="宋体"/>
          <w:kern w:val="0"/>
          <w:szCs w:val="21"/>
        </w:rPr>
        <w:t>万块镜子，建成亚洲第一发电站</w:t>
      </w:r>
      <m:oMath>
        <m:r>
          <m:t>——</m:t>
        </m:r>
      </m:oMath>
      <w:r>
        <w:rPr>
          <w:rFonts w:ascii="宋体" w:eastAsia="宋体" w:hAnsi="宋体" w:cs="宋体"/>
          <w:kern w:val="0"/>
          <w:szCs w:val="21"/>
        </w:rPr>
        <w:t>甘肃敦煌</w:t>
      </w:r>
      <m:oMath>
        <m:r>
          <m:t>100MW</m:t>
        </m:r>
      </m:oMath>
      <w:r>
        <w:rPr>
          <w:rFonts w:ascii="宋体" w:eastAsia="宋体" w:hAnsi="宋体" w:cs="宋体"/>
          <w:kern w:val="0"/>
          <w:szCs w:val="21"/>
        </w:rPr>
        <w:t>熔盐塔式太阳能光热电站如图甲所示，读发电站通过电脑控制镜子的反射方向，持续地将太阳光聚集在塔顶的吸热器上，加热其中的熔盐，使其温度升高。高温熔盐向下流入温度为</w:t>
      </w:r>
      <m:oMath>
        <m:r>
          <m:t>565℃</m:t>
        </m:r>
      </m:oMath>
      <w:r>
        <w:rPr>
          <w:rFonts w:ascii="宋体" w:eastAsia="宋体" w:hAnsi="宋体" w:cs="宋体"/>
          <w:kern w:val="0"/>
          <w:szCs w:val="21"/>
        </w:rPr>
        <w:t>的高温熔盐罐，热泵将它打入蒸汽发生器，与其中的冷水进行热交换，产生高温高压的水蒸气，水蒸气推动汽轮机带动发电机发电。经过蒸汽发生器后的熔盐，降温回到低温熔盐罐，从而循环下去。该电站的两个熔盐罐中共存储</w:t>
      </w:r>
      <m:oMath>
        <m:r>
          <m:t>3</m:t>
        </m:r>
      </m:oMath>
      <w:r>
        <w:rPr>
          <w:rFonts w:ascii="宋体" w:eastAsia="宋体" w:hAnsi="宋体" w:cs="宋体"/>
          <w:kern w:val="0"/>
          <w:szCs w:val="21"/>
        </w:rPr>
        <w:t>万吨熔盐</w:t>
      </w:r>
      <m:oMath>
        <m:r>
          <m:t>(</m:t>
        </m:r>
      </m:oMath>
      <w:r>
        <w:rPr>
          <w:rFonts w:ascii="宋体" w:eastAsia="宋体" w:hAnsi="宋体" w:cs="宋体"/>
          <w:kern w:val="0"/>
          <w:szCs w:val="21"/>
        </w:rPr>
        <w:t>熔点为</w:t>
      </w:r>
      <m:oMath>
        <m:r>
          <m:t>210℃)</m:t>
        </m:r>
      </m:oMath>
      <w:r>
        <w:rPr>
          <w:rFonts w:ascii="宋体" w:eastAsia="宋体" w:hAnsi="宋体" w:cs="宋体"/>
          <w:kern w:val="0"/>
          <w:szCs w:val="21"/>
        </w:rPr>
        <w:t>，白天高温熔盐罐把能量储存起来，夜晚再把罐中的高温熔盐释放出来发电，可以实现</w:t>
      </w:r>
      <m:oMath>
        <m:r>
          <m:t>24</m:t>
        </m:r>
      </m:oMath>
      <w:r>
        <w:rPr>
          <w:rFonts w:ascii="宋体" w:eastAsia="宋体" w:hAnsi="宋体" w:cs="宋体"/>
          <w:kern w:val="0"/>
          <w:szCs w:val="21"/>
        </w:rPr>
        <w:t>小时稳定电力输出。</w:t>
      </w:r>
      <w:r>
        <w:rPr>
          <w:rFonts w:ascii="宋体" w:eastAsia="宋体" w:hAnsi="宋体" w:cs="宋体"/>
          <w:kern w:val="0"/>
          <w:szCs w:val="21"/>
        </w:rPr>
        <w:br/>
      </w:r>
    </w:p>
    <w:p>
      <w:pPr>
        <w:numPr>
          <w:ilvl w:val="0"/>
          <w:numId w:val="0"/>
        </w:numPr>
        <w:spacing w:before="0" w:after="0" w:line="360" w:lineRule="auto"/>
        <w:ind w:left="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705350" cy="3257550"/>
            <wp:effectExtent l="0" t="0" r="0" b="0"/>
            <wp:docPr id="1048" name="图片 1048"/>
            <wp:cNvGraphicFramePr/>
            <a:graphic xmlns:a="http://schemas.openxmlformats.org/drawingml/2006/main">
              <a:graphicData uri="http://schemas.openxmlformats.org/drawingml/2006/picture">
                <pic:pic xmlns:pic="http://schemas.openxmlformats.org/drawingml/2006/picture">
                  <pic:nvPicPr>
                    <pic:cNvPr id="1048" name="图片 1048"/>
                    <pic:cNvPicPr/>
                  </pic:nvPicPr>
                  <pic:blipFill>
                    <a:blip xmlns:r="http://schemas.openxmlformats.org/officeDocument/2006/relationships" r:embed="rId45"/>
                    <a:stretch>
                      <a:fillRect/>
                    </a:stretch>
                  </pic:blipFill>
                  <pic:spPr>
                    <a:xfrm>
                      <a:off x="0" y="0"/>
                      <a:ext cx="4705350" cy="3257550"/>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宋体" w:eastAsia="宋体" w:hAnsi="宋体" w:cs="宋体"/>
          <w:kern w:val="0"/>
          <w:szCs w:val="21"/>
        </w:rPr>
        <w:t>请回答：</w:t>
      </w:r>
      <w:r>
        <w:rPr>
          <w:rFonts w:ascii="宋体" w:eastAsia="宋体" w:hAnsi="宋体" w:cs="宋体"/>
          <w:kern w:val="0"/>
          <w:szCs w:val="21"/>
        </w:rPr>
        <w:br/>
      </w:r>
      <m:oMath>
        <m:r>
          <m:t>(1)</m:t>
        </m:r>
      </m:oMath>
      <w:r>
        <w:rPr>
          <w:rFonts w:ascii="宋体" w:eastAsia="宋体" w:hAnsi="宋体" w:cs="宋体"/>
          <w:kern w:val="0"/>
          <w:szCs w:val="21"/>
        </w:rPr>
        <w:t>高温熔盐罐利用熔盐储存______能，高温熔盐进入蒸汽发生器，通过______</w:t>
      </w:r>
      <m:oMath>
        <m:r>
          <m:t>(</m:t>
        </m:r>
      </m:oMath>
      <w:r>
        <w:rPr>
          <w:rFonts w:ascii="宋体" w:eastAsia="宋体" w:hAnsi="宋体" w:cs="宋体"/>
          <w:kern w:val="0"/>
          <w:szCs w:val="21"/>
        </w:rPr>
        <w:t>选填“做功”或“热传递”</w:t>
      </w:r>
      <m:oMath>
        <m:r>
          <m:t>)</m:t>
        </m:r>
      </m:oMath>
      <w:r>
        <w:rPr>
          <w:rFonts w:ascii="宋体" w:eastAsia="宋体" w:hAnsi="宋体" w:cs="宋体"/>
          <w:kern w:val="0"/>
          <w:szCs w:val="21"/>
        </w:rPr>
        <w:t>方式使冷水变成高温高压水蒸气，推动汽轮机带动发电机发电，将汽轮机的______能转化为电能；</w:t>
      </w:r>
      <w:r>
        <w:rPr>
          <w:rFonts w:ascii="宋体" w:eastAsia="宋体" w:hAnsi="宋体" w:cs="宋体"/>
          <w:kern w:val="0"/>
          <w:szCs w:val="21"/>
        </w:rPr>
        <w:br/>
      </w:r>
      <m:oMath>
        <m:r>
          <m:t>(2)</m:t>
        </m:r>
      </m:oMath>
      <w:r>
        <w:rPr>
          <w:rFonts w:ascii="宋体" w:eastAsia="宋体" w:hAnsi="宋体" w:cs="宋体"/>
          <w:kern w:val="0"/>
          <w:szCs w:val="21"/>
        </w:rPr>
        <w:t>低温熔盐罐的温度应______</w:t>
      </w:r>
      <m:oMath>
        <m:r>
          <m:t>(</m:t>
        </m:r>
      </m:oMath>
      <w:r>
        <w:rPr>
          <w:rFonts w:ascii="宋体" w:eastAsia="宋体" w:hAnsi="宋体" w:cs="宋体"/>
          <w:kern w:val="0"/>
          <w:szCs w:val="21"/>
        </w:rPr>
        <w:t>选填“高于”或“低于”</w:t>
      </w:r>
      <m:oMath>
        <m:r>
          <m:t>)210℃</m:t>
        </m:r>
      </m:oMath>
      <w:r>
        <w:rPr>
          <w:rFonts w:ascii="宋体" w:eastAsia="宋体" w:hAnsi="宋体" w:cs="宋体"/>
          <w:kern w:val="0"/>
          <w:szCs w:val="21"/>
        </w:rPr>
        <w:t>；</w:t>
      </w:r>
      <w:r>
        <w:rPr>
          <w:rFonts w:ascii="宋体" w:eastAsia="宋体" w:hAnsi="宋体" w:cs="宋体"/>
          <w:kern w:val="0"/>
          <w:szCs w:val="21"/>
        </w:rPr>
        <w:br/>
      </w:r>
      <m:oMath>
        <m:r>
          <m:t>(3)</m:t>
        </m:r>
      </m:oMath>
      <w:r>
        <w:rPr>
          <w:rFonts w:ascii="宋体" w:eastAsia="宋体" w:hAnsi="宋体" w:cs="宋体"/>
          <w:kern w:val="0"/>
          <w:szCs w:val="21"/>
        </w:rPr>
        <w:t>该发电站正常工作</w:t>
      </w:r>
      <m:oMath>
        <m:r>
          <m:t>24ℎ</m:t>
        </m:r>
      </m:oMath>
      <w:r>
        <w:rPr>
          <w:rFonts w:ascii="宋体" w:eastAsia="宋体" w:hAnsi="宋体" w:cs="宋体"/>
          <w:kern w:val="0"/>
          <w:szCs w:val="21"/>
        </w:rPr>
        <w:t>，可发电______度；</w:t>
      </w:r>
      <w:r>
        <w:rPr>
          <w:rFonts w:ascii="宋体" w:eastAsia="宋体" w:hAnsi="宋体" w:cs="宋体"/>
          <w:kern w:val="0"/>
          <w:szCs w:val="21"/>
        </w:rPr>
        <w:br/>
      </w:r>
      <m:oMath>
        <m:r>
          <m:t>(4)</m:t>
        </m:r>
      </m:oMath>
      <w:r>
        <w:rPr>
          <w:rFonts w:ascii="宋体" w:eastAsia="宋体" w:hAnsi="宋体" w:cs="宋体"/>
          <w:kern w:val="0"/>
          <w:szCs w:val="21"/>
        </w:rPr>
        <w:t>从图乙中可以看出，镜子大致以吸热塔为中心依次排列，吸热塔南面的镜子较少，北面的较多。请你结合图丙情形分析，在南面和北面同样的镜子</w:t>
      </w:r>
      <m:oMath>
        <m:r>
          <m:t>a</m:t>
        </m:r>
      </m:oMath>
      <w:r>
        <w:rPr>
          <w:rFonts w:ascii="宋体" w:eastAsia="宋体" w:hAnsi="宋体" w:cs="宋体"/>
          <w:kern w:val="0"/>
          <w:szCs w:val="21"/>
        </w:rPr>
        <w:t>和</w:t>
      </w:r>
      <m:oMath>
        <m:r>
          <m:t>b</m:t>
        </m:r>
      </m:oMath>
      <w:r>
        <w:rPr>
          <w:rFonts w:ascii="宋体" w:eastAsia="宋体" w:hAnsi="宋体" w:cs="宋体"/>
          <w:kern w:val="0"/>
          <w:szCs w:val="21"/>
        </w:rPr>
        <w:t>，______反射到吸热塔的光能更多。</w:t>
      </w:r>
      <w:bookmarkEnd w:id="24"/>
    </w:p>
    <w:p>
      <w:pPr>
        <w:numPr>
          <w:ilvl w:val="0"/>
          <w:numId w:val="0"/>
        </w:numPr>
        <w:spacing w:before="0" w:after="0" w:line="360" w:lineRule="auto"/>
        <w:ind w:left="0"/>
        <w:jc w:val="left"/>
        <w:textAlignment w:val="center"/>
        <w:sectPr>
          <w:headerReference w:type="default" r:id="rId46"/>
          <w:footerReference w:type="default" r:id="rId47"/>
          <w:type w:val="nextPage"/>
          <w:pgSz w:w="11906" w:h="16838"/>
          <w:pgMar w:top="1440" w:right="1083" w:bottom="1440" w:left="1083" w:header="499" w:footer="499" w:gutter="0"/>
          <w:pgNumType w:start="9"/>
          <w:cols w:num="1" w:sep="1" w:space="425"/>
          <w:vAlign w:val="top"/>
          <w:titlePg w:val="0"/>
          <w:docGrid w:type="lines" w:linePitch="312" w:charSpace="0"/>
        </w:sectPr>
      </w:pPr>
      <w:r>
        <w:rPr>
          <w:rFonts w:ascii="Times New Roman" w:eastAsia="Times New Roman" w:hAnsi="Times New Roman" w:cs="Times New Roman"/>
          <w:kern w:val="0"/>
          <w:szCs w:val="21"/>
        </w:rPr>
        <w:t>25</w:t>
      </w:r>
      <w:r>
        <w:rPr>
          <w:rFonts w:ascii="宋体" w:eastAsia="宋体" w:hAnsi="宋体" w:cs="宋体"/>
          <w:kern w:val="0"/>
          <w:szCs w:val="21"/>
        </w:rPr>
        <w:t>.</w:t>
      </w:r>
      <w:bookmarkStart w:id="25" w:name="9b2d923d-f0bd-4b36-bdab-1e6cd6034164"/>
      <w:r>
        <w:rPr>
          <w:rFonts w:ascii="宋体" w:eastAsia="宋体" w:hAnsi="宋体" w:cs="宋体"/>
          <w:kern w:val="0"/>
          <w:szCs w:val="21"/>
        </w:rPr>
        <w:t>图甲是一台储水式电热水器外观，图乙是热水器剖面图。热水器的内胆是密封的，里面有两个通到外部的水管，</w:t>
      </w:r>
      <m:oMath>
        <m:r>
          <m:t>a</m:t>
        </m:r>
      </m:oMath>
      <w:r>
        <w:rPr>
          <w:rFonts w:ascii="宋体" w:eastAsia="宋体" w:hAnsi="宋体" w:cs="宋体"/>
          <w:kern w:val="0"/>
          <w:szCs w:val="21"/>
        </w:rPr>
        <w:t>是热水出水管，</w:t>
      </w:r>
      <m:oMath>
        <m:r>
          <m:t>b</m:t>
        </m:r>
      </m:oMath>
      <w:r>
        <w:rPr>
          <w:rFonts w:ascii="宋体" w:eastAsia="宋体" w:hAnsi="宋体" w:cs="宋体"/>
          <w:kern w:val="0"/>
          <w:szCs w:val="21"/>
        </w:rPr>
        <w:t>是冷水进水管。</w:t>
      </w:r>
      <m:oMath>
        <m:r>
          <m:t>c</m:t>
        </m:r>
      </m:oMath>
      <w:r>
        <w:rPr>
          <w:rFonts w:ascii="宋体" w:eastAsia="宋体" w:hAnsi="宋体" w:cs="宋体"/>
          <w:kern w:val="0"/>
          <w:szCs w:val="21"/>
        </w:rPr>
        <w:t>和</w:t>
      </w:r>
      <m:oMath>
        <m:r>
          <m:t>d</m:t>
        </m:r>
      </m:oMath>
      <w:r>
        <w:rPr>
          <w:rFonts w:ascii="宋体" w:eastAsia="宋体" w:hAnsi="宋体" w:cs="宋体"/>
          <w:kern w:val="0"/>
          <w:szCs w:val="21"/>
        </w:rPr>
        <w:t>是两个外层包有绝缘材料的电加热管，利用它对水箱中的水进行加热。长时间使用热水器可能导致绝缘部分破损，使热水器中的外壳和水带电，从而造成触电事故。所以国家规定电热水器须采用接地、漏电保护器、防电墙等多重保护措施。</w:t>
      </w:r>
      <w:r>
        <w:rPr>
          <w:rFonts w:ascii="宋体" w:eastAsia="宋体" w:hAnsi="宋体" w:cs="宋体"/>
          <w:kern w:val="0"/>
          <w:szCs w:val="21"/>
        </w:rPr>
        <w:br/>
      </w:r>
    </w:p>
    <w:p>
      <w:pPr>
        <w:numPr>
          <w:ilvl w:val="0"/>
          <w:numId w:val="0"/>
        </w:numPr>
        <w:spacing w:before="0" w:after="0" w:line="360" w:lineRule="auto"/>
        <w:ind w:left="0"/>
        <w:jc w:val="left"/>
        <w:textAlignment w:val="center"/>
        <w:sectPr>
          <w:headerReference w:type="default" r:id="rId48"/>
          <w:footerReference w:type="default" r:id="rId49"/>
          <w:type w:val="nextPage"/>
          <w:pgSz w:w="11906" w:h="16838"/>
          <w:pgMar w:top="1440" w:right="1083" w:bottom="1440" w:left="1083" w:header="499" w:footer="499" w:gutter="0"/>
          <w:pgNumType w:start="10"/>
          <w:cols w:num="1" w:sep="1" w:space="425"/>
          <w:vAlign w:val="top"/>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4962525" cy="3533775"/>
            <wp:effectExtent l="0" t="0" r="9525" b="9525"/>
            <wp:docPr id="1049" name="图片 1049"/>
            <wp:cNvGraphicFramePr/>
            <a:graphic xmlns:a="http://schemas.openxmlformats.org/drawingml/2006/main">
              <a:graphicData uri="http://schemas.openxmlformats.org/drawingml/2006/picture">
                <pic:pic xmlns:pic="http://schemas.openxmlformats.org/drawingml/2006/picture">
                  <pic:nvPicPr>
                    <pic:cNvPr id="1049" name="图片 1049"/>
                    <pic:cNvPicPr/>
                  </pic:nvPicPr>
                  <pic:blipFill>
                    <a:blip xmlns:r="http://schemas.openxmlformats.org/officeDocument/2006/relationships" r:embed="rId50"/>
                    <a:stretch>
                      <a:fillRect/>
                    </a:stretch>
                  </pic:blipFill>
                  <pic:spPr>
                    <a:xfrm>
                      <a:off x="0" y="0"/>
                      <a:ext cx="4962525" cy="3533775"/>
                    </a:xfrm>
                    <a:prstGeom prst="rect">
                      <a:avLst/>
                    </a:prstGeom>
                  </pic:spPr>
                </pic:pic>
              </a:graphicData>
            </a:graphic>
          </wp:inline>
        </w:drawing>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(1)</m:t>
        </m:r>
      </m:oMath>
      <w:r>
        <w:rPr>
          <w:rFonts w:ascii="宋体" w:eastAsia="宋体" w:hAnsi="宋体" w:cs="宋体"/>
          <w:kern w:val="0"/>
          <w:szCs w:val="21"/>
        </w:rPr>
        <w:t>热水器加热管里电阻丝的电阻要大、熔点要______</w:t>
      </w:r>
      <m:oMath>
        <m:r>
          <m:t>(</m:t>
        </m:r>
      </m:oMath>
      <w:r>
        <w:rPr>
          <w:rFonts w:ascii="宋体" w:eastAsia="宋体" w:hAnsi="宋体" w:cs="宋体"/>
          <w:kern w:val="0"/>
          <w:szCs w:val="21"/>
        </w:rPr>
        <w:t>选填“高”或“低”</w:t>
      </w:r>
      <m:oMath>
        <m:r>
          <m:t>)</m:t>
        </m:r>
      </m:oMath>
      <w:r>
        <w:rPr>
          <w:rFonts w:ascii="宋体" w:eastAsia="宋体" w:hAnsi="宋体" w:cs="宋体"/>
          <w:kern w:val="0"/>
          <w:szCs w:val="21"/>
        </w:rPr>
        <w:t>；</w:t>
      </w:r>
      <w:r>
        <w:rPr>
          <w:rFonts w:ascii="宋体" w:eastAsia="宋体" w:hAnsi="宋体" w:cs="宋体"/>
          <w:kern w:val="0"/>
          <w:szCs w:val="21"/>
        </w:rPr>
        <w:br/>
      </w:r>
      <m:oMath>
        <m:r>
          <m:t>(2)</m:t>
        </m:r>
      </m:oMath>
      <w:r>
        <w:rPr>
          <w:rFonts w:ascii="宋体" w:eastAsia="宋体" w:hAnsi="宋体" w:cs="宋体"/>
          <w:kern w:val="0"/>
          <w:szCs w:val="21"/>
        </w:rPr>
        <w:t>若电热水器水箱容量为</w:t>
      </w:r>
      <m:oMath>
        <m:r>
          <m:t>50L</m:t>
        </m:r>
      </m:oMath>
      <w:r>
        <w:rPr>
          <w:rFonts w:ascii="宋体" w:eastAsia="宋体" w:hAnsi="宋体" w:cs="宋体"/>
          <w:kern w:val="0"/>
          <w:szCs w:val="21"/>
        </w:rPr>
        <w:t>，额定功率</w:t>
      </w:r>
      <m:oMath>
        <m:r>
          <m:t>1500W</m:t>
        </m:r>
      </m:oMath>
      <w:r>
        <w:rPr>
          <w:rFonts w:ascii="宋体" w:eastAsia="宋体" w:hAnsi="宋体" w:cs="宋体"/>
          <w:kern w:val="0"/>
          <w:szCs w:val="21"/>
        </w:rPr>
        <w:t>，正常工作时，将水从</w:t>
      </w:r>
      <m:oMath>
        <m:r>
          <m:t>20℃</m:t>
        </m:r>
      </m:oMath>
      <w:r>
        <w:rPr>
          <w:rFonts w:ascii="宋体" w:eastAsia="宋体" w:hAnsi="宋体" w:cs="宋体"/>
          <w:kern w:val="0"/>
          <w:szCs w:val="21"/>
        </w:rPr>
        <w:t>加热至</w:t>
      </w:r>
      <m:oMath>
        <m:r>
          <m:t>50℃</m:t>
        </m:r>
      </m:oMath>
      <w:r>
        <w:rPr>
          <w:rFonts w:ascii="宋体" w:eastAsia="宋体" w:hAnsi="宋体" w:cs="宋体"/>
          <w:kern w:val="0"/>
          <w:szCs w:val="21"/>
        </w:rPr>
        <w:t>至少需要的时间为______</w:t>
      </w:r>
      <m:oMath>
        <m:r>
          <m:t>s</m:t>
        </m:r>
      </m:oMath>
      <w:r>
        <w:rPr>
          <w:rFonts w:ascii="宋体" w:eastAsia="宋体" w:hAnsi="宋体" w:cs="宋体"/>
          <w:kern w:val="0"/>
          <w:szCs w:val="21"/>
        </w:rPr>
        <w:t>；</w:t>
      </w:r>
      <m:oMath>
        <m:r>
          <m:t>[</m:t>
        </m:r>
        <m:sSub>
          <m:e>
            <m:r>
              <m:t>c</m:t>
            </m:r>
          </m:e>
          <m:sub>
            <m:r>
              <m:t>水</m:t>
            </m:r>
          </m:sub>
        </m:sSub>
        <m:r>
          <m:t>=4.2×</m:t>
        </m:r>
        <m:sSup>
          <m:e>
            <m:r>
              <m:t>10</m:t>
            </m:r>
          </m:e>
          <m:sup>
            <m:r>
              <m:t>3</m:t>
            </m:r>
          </m:sup>
        </m:sSup>
        <m:r>
          <m:t>J/(kg</m:t>
        </m:r>
        <m:r>
          <m:rPr>
            <m:sty m:val="b"/>
          </m:rPr>
          <m:t>⋅</m:t>
        </m:r>
        <m:r>
          <m:t>℃),</m:t>
        </m:r>
        <m:sSub>
          <m:e>
            <m:r>
              <m:t>ρ</m:t>
            </m:r>
          </m:e>
          <m:sub>
            <m:r>
              <m:t>水</m:t>
            </m:r>
          </m:sub>
        </m:sSub>
        <m:r>
          <m:t>=1.0×</m:t>
        </m:r>
        <m:sSup>
          <m:e>
            <m:r>
              <m:t>10</m:t>
            </m:r>
          </m:e>
          <m:sup>
            <m:r>
              <m:t>3</m:t>
            </m:r>
          </m:sup>
        </m:sSup>
        <m:r>
          <m:t>kg/</m:t>
        </m:r>
        <m:sSup>
          <m:e>
            <m:r>
              <m:t>m</m:t>
            </m:r>
          </m:e>
          <m:sup>
            <m:r>
              <m:t>3</m:t>
            </m:r>
          </m:sup>
        </m:sSup>
        <m:r>
          <m:t>]</m:t>
        </m:r>
      </m:oMath>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m:oMath>
        <m:r>
          <m:t>(3)</m:t>
        </m:r>
      </m:oMath>
      <w:r>
        <w:rPr>
          <w:rFonts w:ascii="宋体" w:eastAsia="宋体" w:hAnsi="宋体" w:cs="宋体"/>
          <w:kern w:val="0"/>
          <w:szCs w:val="21"/>
        </w:rPr>
        <w:t>考虑到用电安全，电热水器应使用______</w:t>
      </w:r>
      <m:oMath>
        <m:r>
          <m:t>(</m:t>
        </m:r>
      </m:oMath>
      <w:r>
        <w:rPr>
          <w:rFonts w:ascii="宋体" w:eastAsia="宋体" w:hAnsi="宋体" w:cs="宋体"/>
          <w:kern w:val="0"/>
          <w:szCs w:val="21"/>
        </w:rPr>
        <w:t>选填“两孔”或“三孔”</w:t>
      </w:r>
      <m:oMath>
        <m:r>
          <m:t>)</m:t>
        </m:r>
      </m:oMath>
      <w:r>
        <w:rPr>
          <w:rFonts w:ascii="宋体" w:eastAsia="宋体" w:hAnsi="宋体" w:cs="宋体"/>
          <w:kern w:val="0"/>
          <w:szCs w:val="21"/>
        </w:rPr>
        <w:t>插座，且进、出水管口都装有防电墙。防电墙的内部结构如图丙所示，流经其中的水沿着内部隔片螺旋流动。已知粗细均匀水柱的电阻跟它的长度成正比，跟它的横截面积成反比。所以与普通水管里的水柱相比，防电墙内的水柱更细更长，从而使防电墙内水的电阻______</w:t>
      </w:r>
      <m:oMath>
        <m:r>
          <m:t>(</m:t>
        </m:r>
      </m:oMath>
      <w:r>
        <w:rPr>
          <w:rFonts w:ascii="宋体" w:eastAsia="宋体" w:hAnsi="宋体" w:cs="宋体"/>
          <w:kern w:val="0"/>
          <w:szCs w:val="21"/>
        </w:rPr>
        <w:t>选填“变大”、“变小”或“不变”</w:t>
      </w:r>
      <m:oMath>
        <m:r>
          <m:t>)</m:t>
        </m:r>
      </m:oMath>
      <w:r>
        <w:rPr>
          <w:rFonts w:ascii="宋体" w:eastAsia="宋体" w:hAnsi="宋体" w:cs="宋体"/>
          <w:kern w:val="0"/>
          <w:szCs w:val="21"/>
        </w:rPr>
        <w:t>；</w:t>
      </w:r>
      <w:r>
        <w:rPr>
          <w:rFonts w:ascii="宋体" w:eastAsia="宋体" w:hAnsi="宋体" w:cs="宋体"/>
          <w:kern w:val="0"/>
          <w:szCs w:val="21"/>
        </w:rPr>
        <w:br/>
      </w:r>
      <m:oMath>
        <m:r>
          <m:t>(4)</m:t>
        </m:r>
      </m:oMath>
      <w:r>
        <w:rPr>
          <w:rFonts w:ascii="宋体" w:eastAsia="宋体" w:hAnsi="宋体" w:cs="宋体"/>
          <w:kern w:val="0"/>
          <w:szCs w:val="21"/>
        </w:rPr>
        <w:t>若丁图中人体的电阻为</w:t>
      </w:r>
      <m:oMath>
        <m:r>
          <m:t>2kΩ</m:t>
        </m:r>
      </m:oMath>
      <w:r>
        <w:rPr>
          <w:rFonts w:ascii="宋体" w:eastAsia="宋体" w:hAnsi="宋体" w:cs="宋体"/>
          <w:kern w:val="0"/>
          <w:szCs w:val="21"/>
        </w:rPr>
        <w:t>，防电墙电阻为</w:t>
      </w:r>
      <m:oMath>
        <m:r>
          <m:t>468kΩ</m:t>
        </m:r>
      </m:oMath>
      <w:r>
        <w:rPr>
          <w:rFonts w:ascii="宋体" w:eastAsia="宋体" w:hAnsi="宋体" w:cs="宋体"/>
          <w:kern w:val="0"/>
          <w:szCs w:val="21"/>
        </w:rPr>
        <w:t>，当丁图所示地线失效时</w:t>
      </w:r>
      <m:oMath>
        <m:r>
          <m:t>(</m:t>
        </m:r>
      </m:oMath>
      <w:r>
        <w:rPr>
          <w:rFonts w:ascii="宋体" w:eastAsia="宋体" w:hAnsi="宋体" w:cs="宋体"/>
          <w:kern w:val="0"/>
          <w:szCs w:val="21"/>
        </w:rPr>
        <w:t>地线上已画上“</w:t>
      </w:r>
      <m:oMath>
        <m:r>
          <m:t>×</m:t>
        </m:r>
      </m:oMath>
      <w:r>
        <w:rPr>
          <w:rFonts w:ascii="宋体" w:eastAsia="宋体" w:hAnsi="宋体" w:cs="宋体"/>
          <w:kern w:val="0"/>
          <w:szCs w:val="21"/>
        </w:rPr>
        <w:t>”</w:t>
      </w:r>
      <m:oMath>
        <m:r>
          <m:t>)</m:t>
        </m:r>
      </m:oMath>
      <w:r>
        <w:rPr>
          <w:rFonts w:ascii="宋体" w:eastAsia="宋体" w:hAnsi="宋体" w:cs="宋体"/>
          <w:kern w:val="0"/>
          <w:szCs w:val="21"/>
        </w:rPr>
        <w:t>，此防电墙______</w:t>
      </w:r>
      <m:oMath>
        <m:r>
          <m:t>(</m:t>
        </m:r>
      </m:oMath>
      <w:r>
        <w:rPr>
          <w:rFonts w:ascii="宋体" w:eastAsia="宋体" w:hAnsi="宋体" w:cs="宋体"/>
          <w:kern w:val="0"/>
          <w:szCs w:val="21"/>
        </w:rPr>
        <w:t>选填“能”或“不能”</w:t>
      </w:r>
      <m:oMath>
        <m:r>
          <m:t>)</m:t>
        </m:r>
      </m:oMath>
      <w:r>
        <w:rPr>
          <w:rFonts w:ascii="宋体" w:eastAsia="宋体" w:hAnsi="宋体" w:cs="宋体"/>
          <w:kern w:val="0"/>
          <w:szCs w:val="21"/>
        </w:rPr>
        <w:t>保证该人的安全；</w:t>
      </w:r>
      <w:r>
        <w:rPr>
          <w:rFonts w:ascii="宋体" w:eastAsia="宋体" w:hAnsi="宋体" w:cs="宋体"/>
          <w:kern w:val="0"/>
          <w:szCs w:val="21"/>
        </w:rPr>
        <w:br/>
      </w:r>
      <m:oMath>
        <m:r>
          <m:t>(5)</m:t>
        </m:r>
      </m:oMath>
      <w:r>
        <w:rPr>
          <w:rFonts w:ascii="宋体" w:eastAsia="宋体" w:hAnsi="宋体" w:cs="宋体"/>
          <w:kern w:val="0"/>
          <w:szCs w:val="21"/>
        </w:rPr>
        <w:t>电热水器面板上有两个控制开关。</w:t>
      </w:r>
      <m:oMath>
        <m:sSub>
          <m:e>
            <m:r>
              <m:t>S</m:t>
            </m:r>
          </m:e>
          <m:sub>
            <m:r>
              <m:t>1</m:t>
            </m:r>
          </m:sub>
        </m:sSub>
      </m:oMath>
      <w:r>
        <w:rPr>
          <w:rFonts w:ascii="宋体" w:eastAsia="宋体" w:hAnsi="宋体" w:cs="宋体"/>
          <w:kern w:val="0"/>
          <w:szCs w:val="21"/>
        </w:rPr>
        <w:t>、</w:t>
      </w:r>
      <m:oMath>
        <m:sSub>
          <m:e>
            <m:r>
              <m:t>S</m:t>
            </m:r>
          </m:e>
          <m:sub>
            <m:r>
              <m:t>2</m:t>
            </m:r>
          </m:sub>
        </m:sSub>
      </m:oMath>
      <w:r>
        <w:rPr>
          <w:rFonts w:ascii="宋体" w:eastAsia="宋体" w:hAnsi="宋体" w:cs="宋体"/>
          <w:kern w:val="0"/>
          <w:szCs w:val="21"/>
        </w:rPr>
        <w:t>，两个电加热管分别用</w:t>
      </w:r>
      <m:oMath>
        <m:sSub>
          <m:e>
            <m:r>
              <m:t>R</m:t>
            </m:r>
          </m:e>
          <m:sub>
            <m:r>
              <m:t>1</m:t>
            </m:r>
          </m:sub>
        </m:sSub>
      </m:oMath>
      <w:r>
        <w:rPr>
          <w:rFonts w:ascii="宋体" w:eastAsia="宋体" w:hAnsi="宋体" w:cs="宋体"/>
          <w:kern w:val="0"/>
          <w:szCs w:val="21"/>
        </w:rPr>
        <w:t>、</w:t>
      </w:r>
      <m:oMath>
        <m:sSub>
          <m:e>
            <m:r>
              <m:t>R</m:t>
            </m:r>
          </m:e>
          <m:sub>
            <m:r>
              <m:t>2</m:t>
            </m:r>
          </m:sub>
        </m:sSub>
      </m:oMath>
      <w:r>
        <w:rPr>
          <w:rFonts w:ascii="宋体" w:eastAsia="宋体" w:hAnsi="宋体" w:cs="宋体"/>
          <w:kern w:val="0"/>
          <w:szCs w:val="21"/>
        </w:rPr>
        <w:t>表示，要求</w:t>
      </w:r>
      <m:oMath>
        <m:sSub>
          <m:e>
            <m:r>
              <m:t>S</m:t>
            </m:r>
          </m:e>
          <m:sub>
            <m:r>
              <m:t>1</m:t>
            </m:r>
          </m:sub>
        </m:sSub>
      </m:oMath>
      <w:r>
        <w:rPr>
          <w:rFonts w:ascii="宋体" w:eastAsia="宋体" w:hAnsi="宋体" w:cs="宋体"/>
          <w:kern w:val="0"/>
          <w:szCs w:val="21"/>
        </w:rPr>
        <w:t>单独控制</w:t>
      </w:r>
      <m:oMath>
        <m:sSub>
          <m:e>
            <m:r>
              <m:t>R</m:t>
            </m:r>
          </m:e>
          <m:sub>
            <m:r>
              <m:t>1</m:t>
            </m:r>
          </m:sub>
        </m:sSub>
      </m:oMath>
      <w:r>
        <w:rPr>
          <w:rFonts w:ascii="宋体" w:eastAsia="宋体" w:hAnsi="宋体" w:cs="宋体"/>
          <w:kern w:val="0"/>
          <w:szCs w:val="21"/>
        </w:rPr>
        <w:t>，</w:t>
      </w:r>
      <m:oMath>
        <m:sSub>
          <m:e>
            <m:r>
              <m:t>S</m:t>
            </m:r>
          </m:e>
          <m:sub>
            <m:r>
              <m:t>2</m:t>
            </m:r>
          </m:sub>
        </m:sSub>
      </m:oMath>
      <w:r>
        <w:rPr>
          <w:rFonts w:ascii="宋体" w:eastAsia="宋体" w:hAnsi="宋体" w:cs="宋体"/>
          <w:kern w:val="0"/>
          <w:szCs w:val="21"/>
        </w:rPr>
        <w:t>单独控制</w:t>
      </w:r>
      <m:oMath>
        <m:sSub>
          <m:e>
            <m:r>
              <m:t>R</m:t>
            </m:r>
          </m:e>
          <m:sub>
            <m:r>
              <m:t>2</m:t>
            </m:r>
          </m:sub>
        </m:sSub>
      </m:oMath>
      <w:r>
        <w:rPr>
          <w:rFonts w:ascii="宋体" w:eastAsia="宋体" w:hAnsi="宋体" w:cs="宋体"/>
          <w:kern w:val="0"/>
          <w:szCs w:val="21"/>
        </w:rPr>
        <w:t>，两个开关同时闭合时</w:t>
      </w:r>
      <m:oMath>
        <m:sSub>
          <m:e>
            <m:r>
              <m:t>R</m:t>
            </m:r>
          </m:e>
          <m:sub>
            <m:r>
              <m:t>1</m:t>
            </m:r>
          </m:sub>
        </m:sSub>
      </m:oMath>
      <w:r>
        <w:rPr>
          <w:rFonts w:ascii="宋体" w:eastAsia="宋体" w:hAnsi="宋体" w:cs="宋体"/>
          <w:kern w:val="0"/>
          <w:szCs w:val="21"/>
        </w:rPr>
        <w:t>与</w:t>
      </w:r>
      <m:oMath>
        <m:sSub>
          <m:e>
            <m:r>
              <m:t>R</m:t>
            </m:r>
          </m:e>
          <m:sub>
            <m:r>
              <m:t>2</m:t>
            </m:r>
          </m:sub>
        </m:sSub>
      </m:oMath>
      <w:r>
        <w:rPr>
          <w:rFonts w:ascii="宋体" w:eastAsia="宋体" w:hAnsi="宋体" w:cs="宋体"/>
          <w:kern w:val="0"/>
          <w:szCs w:val="21"/>
        </w:rPr>
        <w:t>同时加热。请你在图戊中用笔画线代替导线，补全开关控制电加热管的电路，且符合安全用电原则。</w:t>
      </w:r>
      <w:bookmarkEnd w:id="25"/>
    </w:p>
    <w:p>
      <w:pPr>
        <w:numPr>
          <w:ilvl w:val="0"/>
          <w:numId w:val="0"/>
        </w:numPr>
        <w:spacing w:before="0" w:after="0" w:line="360" w:lineRule="auto"/>
        <w:ind w:left="0"/>
        <w:jc w:val="center"/>
      </w:pPr>
      <w:r>
        <w:rPr>
          <w:rFonts w:ascii="宋体" w:eastAsia="宋体" w:hAnsi="宋体" w:cs="宋体"/>
          <w:b/>
          <w:sz w:val="32"/>
        </w:rPr>
        <w:t>答案和解析</w:t>
      </w:r>
    </w:p>
    <w:p>
      <w:pPr>
        <w:numPr>
          <w:ilvl w:val="0"/>
          <w:numId w:val="0"/>
        </w:numPr>
        <w:spacing w:before="0" w:after="0" w:line="360" w:lineRule="auto"/>
        <w:ind w:left="0"/>
        <w:jc w:val="left"/>
      </w:pPr>
    </w:p>
    <w:p>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1.</w:t>
      </w:r>
      <w:r>
        <w:rPr>
          <w:rFonts w:ascii="宋体" w:eastAsia="宋体" w:hAnsi="宋体" w:cs="宋体"/>
          <w:color w:val="3333FF"/>
          <w:kern w:val="0"/>
          <w:szCs w:val="21"/>
        </w:rPr>
        <w:t>【答案】</w:t>
      </w:r>
      <m:oMath>
        <m:r>
          <m:t>B</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pPr>
      <w:r>
        <w:rPr>
          <w:rFonts w:ascii="宋体" w:eastAsia="宋体" w:hAnsi="宋体" w:cs="宋体"/>
          <w:color w:val="3333FF"/>
          <w:kern w:val="0"/>
          <w:szCs w:val="21"/>
        </w:rPr>
        <w:t>【解析】</w:t>
      </w:r>
      <w:r>
        <w:rPr>
          <w:rFonts w:ascii="宋体" w:eastAsia="宋体" w:hAnsi="宋体" w:cs="宋体"/>
          <w:kern w:val="0"/>
          <w:szCs w:val="21"/>
        </w:rPr>
        <w:t>解：由电路图可知，电阻</w:t>
      </w:r>
      <m:oMath>
        <m:sSub>
          <m:e>
            <m:r>
              <m:t>R</m:t>
            </m:r>
          </m:e>
          <m:sub>
            <m:r>
              <m:t>1</m:t>
            </m:r>
          </m:sub>
        </m:sSub>
      </m:oMath>
      <w:r>
        <w:rPr>
          <w:rFonts w:ascii="宋体" w:eastAsia="宋体" w:hAnsi="宋体" w:cs="宋体"/>
          <w:kern w:val="0"/>
          <w:szCs w:val="21"/>
        </w:rPr>
        <w:t>、</w:t>
      </w:r>
      <m:oMath>
        <m:sSub>
          <m:e>
            <m:r>
              <m:t>R</m:t>
            </m:r>
          </m:e>
          <m:sub>
            <m:r>
              <m:t>2</m:t>
            </m:r>
          </m:sub>
        </m:sSub>
      </m:oMath>
      <w:r>
        <w:rPr>
          <w:rFonts w:ascii="宋体" w:eastAsia="宋体" w:hAnsi="宋体" w:cs="宋体"/>
          <w:kern w:val="0"/>
          <w:szCs w:val="21"/>
        </w:rPr>
        <w:t>串联，电压表</w:t>
      </w:r>
      <m:oMath>
        <m:sSub>
          <m:e>
            <m:r>
              <m:t>V</m:t>
            </m:r>
          </m:e>
          <m:sub>
            <m:r>
              <m:t>2</m:t>
            </m:r>
          </m:sub>
        </m:sSub>
      </m:oMath>
      <w:r>
        <w:rPr>
          <w:rFonts w:ascii="宋体" w:eastAsia="宋体" w:hAnsi="宋体" w:cs="宋体"/>
          <w:kern w:val="0"/>
          <w:szCs w:val="21"/>
        </w:rPr>
        <w:t>测电源的电压，电压表</w:t>
      </w:r>
      <m:oMath>
        <m:sSub>
          <m:e>
            <m:r>
              <m:t>V</m:t>
            </m:r>
          </m:e>
          <m:sub>
            <m:r>
              <m:t>1</m:t>
            </m:r>
          </m:sub>
        </m:sSub>
      </m:oMath>
      <w:r>
        <w:rPr>
          <w:rFonts w:ascii="宋体" w:eastAsia="宋体" w:hAnsi="宋体" w:cs="宋体"/>
          <w:kern w:val="0"/>
          <w:szCs w:val="21"/>
        </w:rPr>
        <w:t>测</w:t>
      </w:r>
      <m:oMath>
        <m:sSub>
          <m:e>
            <m:r>
              <m:t>R</m:t>
            </m:r>
          </m:e>
          <m:sub>
            <m:r>
              <m:t>1</m:t>
            </m:r>
          </m:sub>
        </m:sSub>
      </m:oMath>
      <w:r>
        <w:rPr>
          <w:rFonts w:ascii="宋体" w:eastAsia="宋体" w:hAnsi="宋体" w:cs="宋体"/>
          <w:kern w:val="0"/>
          <w:szCs w:val="21"/>
        </w:rPr>
        <w:t>两端的电压；</w:t>
      </w:r>
      <w:r>
        <w:rPr>
          <w:rFonts w:ascii="宋体" w:eastAsia="宋体" w:hAnsi="宋体" w:cs="宋体"/>
          <w:kern w:val="0"/>
          <w:szCs w:val="21"/>
        </w:rPr>
        <w:br/>
      </w:r>
      <w:r>
        <w:rPr>
          <w:rFonts w:ascii="宋体" w:eastAsia="宋体" w:hAnsi="宋体" w:cs="宋体"/>
          <w:kern w:val="0"/>
          <w:szCs w:val="21"/>
        </w:rPr>
        <w:t>因为串联电路总电压等于各分电压之和，且两只电表的指针偏转角度相同，所以，</w:t>
      </w:r>
      <m:oMath>
        <m:sSub>
          <m:e>
            <m:r>
              <m:t>V</m:t>
            </m:r>
          </m:e>
          <m:sub>
            <m:r>
              <m:t>2</m:t>
            </m:r>
          </m:sub>
        </m:sSub>
      </m:oMath>
      <w:r>
        <w:rPr>
          <w:rFonts w:ascii="宋体" w:eastAsia="宋体" w:hAnsi="宋体" w:cs="宋体"/>
          <w:kern w:val="0"/>
          <w:szCs w:val="21"/>
        </w:rPr>
        <w:t>的量程为</w:t>
      </w:r>
      <m:oMath>
        <m:r>
          <m:t>0～15V</m:t>
        </m:r>
      </m:oMath>
      <w:r>
        <w:rPr>
          <w:rFonts w:ascii="宋体" w:eastAsia="宋体" w:hAnsi="宋体" w:cs="宋体"/>
          <w:kern w:val="0"/>
          <w:szCs w:val="21"/>
        </w:rPr>
        <w:t>，</w:t>
      </w:r>
      <m:oMath>
        <m:sSub>
          <m:e>
            <m:r>
              <m:t>V</m:t>
            </m:r>
          </m:e>
          <m:sub>
            <m:r>
              <m:t>1</m:t>
            </m:r>
          </m:sub>
        </m:sSub>
      </m:oMath>
      <w:r>
        <w:rPr>
          <w:rFonts w:ascii="宋体" w:eastAsia="宋体" w:hAnsi="宋体" w:cs="宋体"/>
          <w:kern w:val="0"/>
          <w:szCs w:val="21"/>
        </w:rPr>
        <w:t>的量程为</w:t>
      </w:r>
      <m:oMath>
        <m:r>
          <m:t>0～3V</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因为大量程是小量程示数的</w:t>
      </w:r>
      <m:oMath>
        <m:r>
          <m:t>5</m:t>
        </m:r>
      </m:oMath>
      <w:r>
        <w:rPr>
          <w:rFonts w:ascii="宋体" w:eastAsia="宋体" w:hAnsi="宋体" w:cs="宋体"/>
          <w:kern w:val="0"/>
          <w:szCs w:val="21"/>
        </w:rPr>
        <w:t>倍，所以</w:t>
      </w:r>
      <m:oMath>
        <m:r>
          <m:t>U=5</m:t>
        </m:r>
        <m:sSub>
          <m:e>
            <m:r>
              <m:t>U</m:t>
            </m:r>
          </m:e>
          <m:sub>
            <m:r>
              <m:t>1</m:t>
            </m:r>
          </m:sub>
        </m:sSub>
      </m:oMath>
      <w:r>
        <w:rPr>
          <w:rFonts w:ascii="宋体" w:eastAsia="宋体" w:hAnsi="宋体" w:cs="宋体"/>
          <w:kern w:val="0"/>
          <w:szCs w:val="21"/>
        </w:rPr>
        <w:t>，则</w:t>
      </w:r>
      <m:oMath>
        <m:sSub>
          <m:e>
            <m:r>
              <m:t>U</m:t>
            </m:r>
          </m:e>
          <m:sub>
            <m:r>
              <m:t>2</m:t>
            </m:r>
          </m:sub>
        </m:sSub>
        <m:r>
          <m:t>=4</m:t>
        </m:r>
        <m:sSub>
          <m:e>
            <m:r>
              <m:t>U</m:t>
            </m:r>
          </m:e>
          <m:sub>
            <m:r>
              <m:t>1</m:t>
            </m:r>
          </m:sub>
        </m:sSub>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因为串联电路各处的电流相等，所以，由欧姆定律可得：</w:t>
      </w:r>
      <m:oMath>
        <m:f>
          <m:num>
            <m:sSub>
              <m:e>
                <m:r>
                  <w:rPr>
                    <w:rFonts w:ascii="Cambria Math" w:hAnsi="Cambria Math"/>
                    <w:sz w:val="24"/>
                    <w:szCs w:val="24"/>
                  </w:rPr>
                  <m:t>U</m:t>
                </m:r>
              </m:e>
              <m:sub>
                <m:r>
                  <w:rPr>
                    <w:rFonts w:ascii="Cambria Math" w:hAnsi="Cambria Math"/>
                    <w:sz w:val="24"/>
                    <w:szCs w:val="24"/>
                  </w:rPr>
                  <m:t>1</m:t>
                </m:r>
              </m:sub>
            </m:sSub>
          </m:num>
          <m:den>
            <m:sSub>
              <m:e>
                <m:r>
                  <w:rPr>
                    <w:rFonts w:ascii="Cambria Math" w:hAnsi="Cambria Math"/>
                    <w:sz w:val="24"/>
                    <w:szCs w:val="24"/>
                  </w:rPr>
                  <m:t>U</m:t>
                </m:r>
              </m:e>
              <m:sub>
                <m:r>
                  <w:rPr>
                    <w:rFonts w:ascii="Cambria Math" w:hAnsi="Cambria Math"/>
                    <w:sz w:val="24"/>
                    <w:szCs w:val="24"/>
                  </w:rPr>
                  <m:t>2</m:t>
                </m:r>
              </m:sub>
            </m:sSub>
          </m:den>
        </m:f>
        <m:r>
          <m:t>=</m:t>
        </m:r>
        <m:f>
          <m:num>
            <m:r>
              <w:rPr>
                <w:rFonts w:ascii="Cambria Math" w:hAnsi="Cambria Math"/>
                <w:sz w:val="24"/>
                <w:szCs w:val="24"/>
              </w:rPr>
              <m:t>I</m:t>
            </m:r>
            <m:sSub>
              <m:e>
                <m:r>
                  <w:rPr>
                    <w:rFonts w:ascii="Cambria Math" w:hAnsi="Cambria Math"/>
                    <w:sz w:val="24"/>
                    <w:szCs w:val="24"/>
                  </w:rPr>
                  <m:t>R</m:t>
                </m:r>
              </m:e>
              <m:sub>
                <m:r>
                  <w:rPr>
                    <w:rFonts w:ascii="Cambria Math" w:hAnsi="Cambria Math"/>
                    <w:sz w:val="24"/>
                    <w:szCs w:val="24"/>
                  </w:rPr>
                  <m:t>1</m:t>
                </m:r>
              </m:sub>
            </m:sSub>
          </m:num>
          <m:den>
            <m:r>
              <w:rPr>
                <w:rFonts w:ascii="Cambria Math" w:hAnsi="Cambria Math"/>
                <w:sz w:val="24"/>
                <w:szCs w:val="24"/>
              </w:rPr>
              <m:t>I</m:t>
            </m:r>
            <m:sSub>
              <m:e>
                <m:r>
                  <w:rPr>
                    <w:rFonts w:ascii="Cambria Math" w:hAnsi="Cambria Math"/>
                    <w:sz w:val="24"/>
                    <w:szCs w:val="24"/>
                  </w:rPr>
                  <m:t>R</m:t>
                </m:r>
              </m:e>
              <m:sub>
                <m:r>
                  <w:rPr>
                    <w:rFonts w:ascii="Cambria Math" w:hAnsi="Cambria Math"/>
                    <w:sz w:val="24"/>
                    <w:szCs w:val="24"/>
                  </w:rPr>
                  <m:t>2</m:t>
                </m:r>
              </m:sub>
            </m:sSub>
          </m:den>
        </m:f>
        <m:r>
          <m:t>=</m:t>
        </m:r>
        <m:f>
          <m:num>
            <m:sSub>
              <m:e>
                <m:r>
                  <w:rPr>
                    <w:rFonts w:ascii="Cambria Math" w:hAnsi="Cambria Math"/>
                    <w:sz w:val="24"/>
                    <w:szCs w:val="24"/>
                  </w:rPr>
                  <m:t>R</m:t>
                </m:r>
              </m:e>
              <m:sub>
                <m:r>
                  <w:rPr>
                    <w:rFonts w:ascii="Cambria Math" w:hAnsi="Cambria Math"/>
                    <w:sz w:val="24"/>
                    <w:szCs w:val="24"/>
                  </w:rPr>
                  <m:t>1</m:t>
                </m:r>
              </m:sub>
            </m:sSub>
          </m:num>
          <m:den>
            <m:sSub>
              <m:e>
                <m:r>
                  <w:rPr>
                    <w:rFonts w:ascii="Cambria Math" w:hAnsi="Cambria Math"/>
                    <w:sz w:val="24"/>
                    <w:szCs w:val="24"/>
                  </w:rPr>
                  <m:t>R</m:t>
                </m:r>
              </m:e>
              <m:sub>
                <m:r>
                  <w:rPr>
                    <w:rFonts w:ascii="Cambria Math" w:hAnsi="Cambria Math"/>
                    <w:sz w:val="24"/>
                    <w:szCs w:val="24"/>
                  </w:rPr>
                  <m:t>2</m:t>
                </m:r>
              </m:sub>
            </m:sSub>
          </m:den>
        </m:f>
        <m:r>
          <m:t>=</m:t>
        </m:r>
        <m:f>
          <m:num>
            <m:r>
              <w:rPr>
                <w:rFonts w:ascii="Cambria Math" w:hAnsi="Cambria Math"/>
                <w:sz w:val="24"/>
                <w:szCs w:val="24"/>
              </w:rPr>
              <m:t>1</m:t>
            </m:r>
          </m:num>
          <m:den>
            <m:r>
              <w:rPr>
                <w:rFonts w:ascii="Cambria Math" w:hAnsi="Cambria Math"/>
                <w:sz w:val="24"/>
                <w:szCs w:val="24"/>
              </w:rPr>
              <m:t>4</m:t>
            </m:r>
          </m:den>
        </m:f>
      </m:oMath>
      <w:r>
        <w:rPr>
          <w:rFonts w:ascii="宋体" w:eastAsia="宋体" w:hAnsi="宋体" w:cs="宋体"/>
          <w:kern w:val="0"/>
          <w:szCs w:val="21"/>
        </w:rPr>
        <w:t>；</w:t>
      </w:r>
      <w:r>
        <w:rPr>
          <w:rFonts w:ascii="宋体" w:eastAsia="宋体" w:hAnsi="宋体" w:cs="宋体"/>
          <w:kern w:val="0"/>
          <w:szCs w:val="21"/>
        </w:rPr>
        <w:br/>
      </w:r>
      <w:r>
        <w:rPr>
          <w:rFonts w:ascii="Times New Roman" w:eastAsia="Times New Roman" w:hAnsi="Times New Roman" w:cs="Times New Roman"/>
          <w:i/>
          <w:iCs/>
          <w:kern w:val="0"/>
          <w:szCs w:val="21"/>
        </w:rPr>
        <w:t>A</w:t>
      </w:r>
      <w:r>
        <w:rPr>
          <w:rFonts w:ascii="宋体" w:eastAsia="宋体" w:hAnsi="宋体" w:cs="宋体"/>
          <w:kern w:val="0"/>
          <w:szCs w:val="21"/>
        </w:rPr>
        <w:t>、</w:t>
      </w:r>
      <m:oMath>
        <m:f>
          <m:num>
            <m:sSub>
              <m:e>
                <m:r>
                  <w:rPr>
                    <w:rFonts w:ascii="Cambria Math" w:hAnsi="Cambria Math"/>
                    <w:sz w:val="24"/>
                    <w:szCs w:val="24"/>
                  </w:rPr>
                  <m:t>R</m:t>
                </m:r>
              </m:e>
              <m:sub>
                <m:r>
                  <w:rPr>
                    <w:rFonts w:ascii="Cambria Math" w:hAnsi="Cambria Math"/>
                    <w:sz w:val="24"/>
                    <w:szCs w:val="24"/>
                  </w:rPr>
                  <m:t>1</m:t>
                </m:r>
              </m:sub>
            </m:sSub>
          </m:num>
          <m:den>
            <m:sSub>
              <m:e>
                <m:r>
                  <w:rPr>
                    <w:rFonts w:ascii="Cambria Math" w:hAnsi="Cambria Math"/>
                    <w:sz w:val="24"/>
                    <w:szCs w:val="24"/>
                  </w:rPr>
                  <m:t>R</m:t>
                </m:r>
              </m:e>
              <m:sub>
                <m:r>
                  <w:rPr>
                    <w:rFonts w:ascii="Cambria Math" w:hAnsi="Cambria Math"/>
                    <w:sz w:val="24"/>
                    <w:szCs w:val="24"/>
                  </w:rPr>
                  <m:t>2</m:t>
                </m:r>
              </m:sub>
            </m:sSub>
          </m:den>
        </m:f>
        <m:r>
          <m:t>=</m:t>
        </m:r>
        <m:f>
          <m:num>
            <m:r>
              <w:rPr>
                <w:rFonts w:ascii="Cambria Math" w:hAnsi="Cambria Math"/>
                <w:sz w:val="24"/>
                <w:szCs w:val="24"/>
              </w:rPr>
              <m:t>6Ω</m:t>
            </m:r>
          </m:num>
          <m:den>
            <m:r>
              <w:rPr>
                <w:rFonts w:ascii="Cambria Math" w:hAnsi="Cambria Math"/>
                <w:sz w:val="24"/>
                <w:szCs w:val="24"/>
              </w:rPr>
              <m:t>20Ω</m:t>
            </m:r>
          </m:den>
        </m:f>
        <m:r>
          <m:t>=</m:t>
        </m:r>
        <m:f>
          <m:num>
            <m:r>
              <w:rPr>
                <w:rFonts w:ascii="Cambria Math" w:hAnsi="Cambria Math"/>
                <w:sz w:val="24"/>
                <w:szCs w:val="24"/>
              </w:rPr>
              <m:t>3</m:t>
            </m:r>
          </m:num>
          <m:den>
            <m:r>
              <w:rPr>
                <w:rFonts w:ascii="Cambria Math" w:hAnsi="Cambria Math"/>
                <w:sz w:val="24"/>
                <w:szCs w:val="24"/>
              </w:rPr>
              <m:t>10</m:t>
            </m:r>
          </m:den>
        </m:f>
      </m:oMath>
      <w:r>
        <w:rPr>
          <w:rFonts w:ascii="宋体" w:eastAsia="宋体" w:hAnsi="宋体" w:cs="宋体"/>
          <w:kern w:val="0"/>
          <w:szCs w:val="21"/>
        </w:rPr>
        <w:t>，故</w:t>
      </w:r>
      <w:r>
        <w:rPr>
          <w:rFonts w:ascii="Times New Roman" w:eastAsia="Times New Roman" w:hAnsi="Times New Roman" w:cs="Times New Roman"/>
          <w:i/>
          <w:iCs/>
          <w:kern w:val="0"/>
          <w:szCs w:val="21"/>
        </w:rPr>
        <w:t>A</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B</w:t>
      </w:r>
      <w:r>
        <w:rPr>
          <w:rFonts w:ascii="宋体" w:eastAsia="宋体" w:hAnsi="宋体" w:cs="宋体"/>
          <w:kern w:val="0"/>
          <w:szCs w:val="21"/>
        </w:rPr>
        <w:t>、</w:t>
      </w:r>
      <m:oMath>
        <m:f>
          <m:num>
            <m:sSub>
              <m:e>
                <m:r>
                  <w:rPr>
                    <w:rFonts w:ascii="Cambria Math" w:hAnsi="Cambria Math"/>
                    <w:sz w:val="24"/>
                    <w:szCs w:val="24"/>
                  </w:rPr>
                  <m:t>R</m:t>
                </m:r>
              </m:e>
              <m:sub>
                <m:r>
                  <w:rPr>
                    <w:rFonts w:ascii="Cambria Math" w:hAnsi="Cambria Math"/>
                    <w:sz w:val="24"/>
                    <w:szCs w:val="24"/>
                  </w:rPr>
                  <m:t>1</m:t>
                </m:r>
              </m:sub>
            </m:sSub>
          </m:num>
          <m:den>
            <m:sSub>
              <m:e>
                <m:r>
                  <w:rPr>
                    <w:rFonts w:ascii="Cambria Math" w:hAnsi="Cambria Math"/>
                    <w:sz w:val="24"/>
                    <w:szCs w:val="24"/>
                  </w:rPr>
                  <m:t>R</m:t>
                </m:r>
              </m:e>
              <m:sub>
                <m:r>
                  <w:rPr>
                    <w:rFonts w:ascii="Cambria Math" w:hAnsi="Cambria Math"/>
                    <w:sz w:val="24"/>
                    <w:szCs w:val="24"/>
                  </w:rPr>
                  <m:t>2</m:t>
                </m:r>
              </m:sub>
            </m:sSub>
          </m:den>
        </m:f>
        <m:r>
          <m:t>=</m:t>
        </m:r>
        <m:f>
          <m:num>
            <m:r>
              <w:rPr>
                <w:rFonts w:ascii="Cambria Math" w:hAnsi="Cambria Math"/>
                <w:sz w:val="24"/>
                <w:szCs w:val="24"/>
              </w:rPr>
              <m:t>10Ω</m:t>
            </m:r>
          </m:num>
          <m:den>
            <m:r>
              <w:rPr>
                <w:rFonts w:ascii="Cambria Math" w:hAnsi="Cambria Math"/>
                <w:sz w:val="24"/>
                <w:szCs w:val="24"/>
              </w:rPr>
              <m:t>40Ω</m:t>
            </m:r>
          </m:den>
        </m:f>
        <m:r>
          <m:t>=</m:t>
        </m:r>
        <m:f>
          <m:num>
            <m:r>
              <w:rPr>
                <w:rFonts w:ascii="Cambria Math" w:hAnsi="Cambria Math"/>
                <w:sz w:val="24"/>
                <w:szCs w:val="24"/>
              </w:rPr>
              <m:t>1</m:t>
            </m:r>
          </m:num>
          <m:den>
            <m:r>
              <w:rPr>
                <w:rFonts w:ascii="Cambria Math" w:hAnsi="Cambria Math"/>
                <w:sz w:val="24"/>
                <w:szCs w:val="24"/>
              </w:rPr>
              <m:t>4</m:t>
            </m:r>
          </m:den>
        </m:f>
      </m:oMath>
      <w:r>
        <w:rPr>
          <w:rFonts w:ascii="宋体" w:eastAsia="宋体" w:hAnsi="宋体" w:cs="宋体"/>
          <w:kern w:val="0"/>
          <w:szCs w:val="21"/>
        </w:rPr>
        <w:t>，故</w:t>
      </w:r>
      <w:r>
        <w:rPr>
          <w:rFonts w:ascii="Times New Roman" w:eastAsia="Times New Roman" w:hAnsi="Times New Roman" w:cs="Times New Roman"/>
          <w:i/>
          <w:iCs/>
          <w:kern w:val="0"/>
          <w:szCs w:val="21"/>
        </w:rPr>
        <w:t>B</w:t>
      </w:r>
      <w:r>
        <w:rPr>
          <w:rFonts w:ascii="宋体" w:eastAsia="宋体" w:hAnsi="宋体" w:cs="宋体"/>
          <w:kern w:val="0"/>
          <w:szCs w:val="21"/>
        </w:rPr>
        <w:t>正确；</w:t>
      </w:r>
      <w:r>
        <w:rPr>
          <w:rFonts w:ascii="宋体" w:eastAsia="宋体" w:hAnsi="宋体" w:cs="宋体"/>
          <w:kern w:val="0"/>
          <w:szCs w:val="21"/>
        </w:rPr>
        <w:br/>
      </w:r>
      <w:r>
        <w:rPr>
          <w:rFonts w:ascii="Times New Roman" w:eastAsia="Times New Roman" w:hAnsi="Times New Roman" w:cs="Times New Roman"/>
          <w:i/>
          <w:iCs/>
          <w:kern w:val="0"/>
          <w:szCs w:val="21"/>
        </w:rPr>
        <w:t>C</w:t>
      </w:r>
      <w:r>
        <w:rPr>
          <w:rFonts w:ascii="宋体" w:eastAsia="宋体" w:hAnsi="宋体" w:cs="宋体"/>
          <w:kern w:val="0"/>
          <w:szCs w:val="21"/>
        </w:rPr>
        <w:t>、</w:t>
      </w:r>
      <m:oMath>
        <m:f>
          <m:num>
            <m:sSub>
              <m:e>
                <m:r>
                  <w:rPr>
                    <w:rFonts w:ascii="Cambria Math" w:hAnsi="Cambria Math"/>
                    <w:sz w:val="24"/>
                    <w:szCs w:val="24"/>
                  </w:rPr>
                  <m:t>R</m:t>
                </m:r>
              </m:e>
              <m:sub>
                <m:r>
                  <w:rPr>
                    <w:rFonts w:ascii="Cambria Math" w:hAnsi="Cambria Math"/>
                    <w:sz w:val="24"/>
                    <w:szCs w:val="24"/>
                  </w:rPr>
                  <m:t>1</m:t>
                </m:r>
              </m:sub>
            </m:sSub>
          </m:num>
          <m:den>
            <m:sSub>
              <m:e>
                <m:r>
                  <w:rPr>
                    <w:rFonts w:ascii="Cambria Math" w:hAnsi="Cambria Math"/>
                    <w:sz w:val="24"/>
                    <w:szCs w:val="24"/>
                  </w:rPr>
                  <m:t>R</m:t>
                </m:r>
              </m:e>
              <m:sub>
                <m:r>
                  <w:rPr>
                    <w:rFonts w:ascii="Cambria Math" w:hAnsi="Cambria Math"/>
                    <w:sz w:val="24"/>
                    <w:szCs w:val="24"/>
                  </w:rPr>
                  <m:t>2</m:t>
                </m:r>
              </m:sub>
            </m:sSub>
          </m:den>
        </m:f>
        <m:r>
          <m:t>=</m:t>
        </m:r>
        <m:f>
          <m:num>
            <m:r>
              <w:rPr>
                <w:rFonts w:ascii="Cambria Math" w:hAnsi="Cambria Math"/>
                <w:sz w:val="24"/>
                <w:szCs w:val="24"/>
              </w:rPr>
              <m:t>50Ω</m:t>
            </m:r>
          </m:num>
          <m:den>
            <m:r>
              <w:rPr>
                <w:rFonts w:ascii="Cambria Math" w:hAnsi="Cambria Math"/>
                <w:sz w:val="24"/>
                <w:szCs w:val="24"/>
              </w:rPr>
              <m:t>10Ω</m:t>
            </m:r>
          </m:den>
        </m:f>
        <m:r>
          <m:t>=</m:t>
        </m:r>
        <m:f>
          <m:num>
            <m:r>
              <w:rPr>
                <w:rFonts w:ascii="Cambria Math" w:hAnsi="Cambria Math"/>
                <w:sz w:val="24"/>
                <w:szCs w:val="24"/>
              </w:rPr>
              <m:t>5</m:t>
            </m:r>
          </m:num>
          <m:den>
            <m:r>
              <w:rPr>
                <w:rFonts w:ascii="Cambria Math" w:hAnsi="Cambria Math"/>
                <w:sz w:val="24"/>
                <w:szCs w:val="24"/>
              </w:rPr>
              <m:t>1</m:t>
            </m:r>
          </m:den>
        </m:f>
      </m:oMath>
      <w:r>
        <w:rPr>
          <w:rFonts w:ascii="宋体" w:eastAsia="宋体" w:hAnsi="宋体" w:cs="宋体"/>
          <w:kern w:val="0"/>
          <w:szCs w:val="21"/>
        </w:rPr>
        <w:t>，故</w:t>
      </w:r>
      <w:r>
        <w:rPr>
          <w:rFonts w:ascii="Times New Roman" w:eastAsia="Times New Roman" w:hAnsi="Times New Roman" w:cs="Times New Roman"/>
          <w:i/>
          <w:iCs/>
          <w:kern w:val="0"/>
          <w:szCs w:val="21"/>
        </w:rPr>
        <w:t>C</w:t>
      </w:r>
      <w:r>
        <w:rPr>
          <w:rFonts w:ascii="宋体" w:eastAsia="宋体" w:hAnsi="宋体" w:cs="宋体"/>
          <w:kern w:val="0"/>
          <w:szCs w:val="21"/>
        </w:rPr>
        <w:t>错误；</w:t>
      </w:r>
      <w:r>
        <w:rPr>
          <w:rFonts w:ascii="宋体" w:eastAsia="宋体" w:hAnsi="宋体" w:cs="宋体"/>
          <w:kern w:val="0"/>
          <w:szCs w:val="21"/>
        </w:rPr>
        <w:br/>
      </w:r>
      <w:r>
        <w:rPr>
          <w:rFonts w:ascii="Times New Roman" w:eastAsia="Times New Roman" w:hAnsi="Times New Roman" w:cs="Times New Roman"/>
          <w:i/>
          <w:iCs/>
          <w:kern w:val="0"/>
          <w:szCs w:val="21"/>
        </w:rPr>
        <w:t>D</w:t>
      </w:r>
      <w:r>
        <w:rPr>
          <w:rFonts w:ascii="宋体" w:eastAsia="宋体" w:hAnsi="宋体" w:cs="宋体"/>
          <w:kern w:val="0"/>
          <w:szCs w:val="21"/>
        </w:rPr>
        <w:t>、</w:t>
      </w:r>
      <m:oMath>
        <m:f>
          <m:num>
            <m:sSub>
              <m:e>
                <m:r>
                  <w:rPr>
                    <w:rFonts w:ascii="Cambria Math" w:hAnsi="Cambria Math"/>
                    <w:sz w:val="24"/>
                    <w:szCs w:val="24"/>
                  </w:rPr>
                  <m:t>R</m:t>
                </m:r>
              </m:e>
              <m:sub>
                <m:r>
                  <w:rPr>
                    <w:rFonts w:ascii="Cambria Math" w:hAnsi="Cambria Math"/>
                    <w:sz w:val="24"/>
                    <w:szCs w:val="24"/>
                  </w:rPr>
                  <m:t>1</m:t>
                </m:r>
              </m:sub>
            </m:sSub>
          </m:num>
          <m:den>
            <m:sSub>
              <m:e>
                <m:r>
                  <w:rPr>
                    <w:rFonts w:ascii="Cambria Math" w:hAnsi="Cambria Math"/>
                    <w:sz w:val="24"/>
                    <w:szCs w:val="24"/>
                  </w:rPr>
                  <m:t>R</m:t>
                </m:r>
              </m:e>
              <m:sub>
                <m:r>
                  <w:rPr>
                    <w:rFonts w:ascii="Cambria Math" w:hAnsi="Cambria Math"/>
                    <w:sz w:val="24"/>
                    <w:szCs w:val="24"/>
                  </w:rPr>
                  <m:t>2</m:t>
                </m:r>
              </m:sub>
            </m:sSub>
          </m:den>
        </m:f>
        <m:r>
          <m:t>=</m:t>
        </m:r>
        <m:f>
          <m:num>
            <m:r>
              <w:rPr>
                <w:rFonts w:ascii="Cambria Math" w:hAnsi="Cambria Math"/>
                <w:sz w:val="24"/>
                <w:szCs w:val="24"/>
              </w:rPr>
              <m:t>30Ω</m:t>
            </m:r>
          </m:num>
          <m:den>
            <m:r>
              <w:rPr>
                <w:rFonts w:ascii="Cambria Math" w:hAnsi="Cambria Math"/>
                <w:sz w:val="24"/>
                <w:szCs w:val="24"/>
              </w:rPr>
              <m:t>20Ω</m:t>
            </m:r>
          </m:den>
        </m:f>
        <m:r>
          <m:t>=</m:t>
        </m:r>
        <m:f>
          <m:num>
            <m:r>
              <w:rPr>
                <w:rFonts w:ascii="Cambria Math" w:hAnsi="Cambria Math"/>
                <w:sz w:val="24"/>
                <w:szCs w:val="24"/>
              </w:rPr>
              <m:t>3</m:t>
            </m:r>
          </m:num>
          <m:den>
            <m:r>
              <w:rPr>
                <w:rFonts w:ascii="Cambria Math" w:hAnsi="Cambria Math"/>
                <w:sz w:val="24"/>
                <w:szCs w:val="24"/>
              </w:rPr>
              <m:t>2</m:t>
            </m:r>
          </m:den>
        </m:f>
      </m:oMath>
      <w:r>
        <w:rPr>
          <w:rFonts w:ascii="宋体" w:eastAsia="宋体" w:hAnsi="宋体" w:cs="宋体"/>
          <w:kern w:val="0"/>
          <w:szCs w:val="21"/>
        </w:rPr>
        <w:t>，故</w:t>
      </w:r>
      <w:r>
        <w:rPr>
          <w:rFonts w:ascii="Times New Roman" w:eastAsia="Times New Roman" w:hAnsi="Times New Roman" w:cs="Times New Roman"/>
          <w:i/>
          <w:iCs/>
          <w:kern w:val="0"/>
          <w:szCs w:val="21"/>
        </w:rPr>
        <w:t>D</w:t>
      </w:r>
      <w:r>
        <w:rPr>
          <w:rFonts w:ascii="宋体" w:eastAsia="宋体" w:hAnsi="宋体" w:cs="宋体"/>
          <w:kern w:val="0"/>
          <w:szCs w:val="21"/>
        </w:rPr>
        <w:t>错误。</w:t>
      </w:r>
      <w:r>
        <w:rPr>
          <w:rFonts w:ascii="宋体" w:eastAsia="宋体" w:hAnsi="宋体" w:cs="宋体"/>
          <w:kern w:val="0"/>
          <w:szCs w:val="21"/>
        </w:rPr>
        <w:br/>
      </w:r>
      <w:r>
        <w:rPr>
          <w:rFonts w:ascii="宋体" w:eastAsia="宋体" w:hAnsi="宋体" w:cs="宋体"/>
          <w:kern w:val="0"/>
          <w:szCs w:val="21"/>
        </w:rPr>
        <w:t>故选：</w:t>
      </w:r>
      <m:oMath>
        <m:r>
          <m:t>B</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由电路图可知，电压表</w:t>
      </w:r>
      <m:oMath>
        <m:sSub>
          <m:e>
            <m:r>
              <m:t>V</m:t>
            </m:r>
          </m:e>
          <m:sub>
            <m:r>
              <m:t>2</m:t>
            </m:r>
          </m:sub>
        </m:sSub>
      </m:oMath>
      <w:r>
        <w:rPr>
          <w:rFonts w:ascii="宋体" w:eastAsia="宋体" w:hAnsi="宋体" w:cs="宋体"/>
          <w:kern w:val="0"/>
          <w:szCs w:val="21"/>
        </w:rPr>
        <w:t>测电源的电压，电压表</w:t>
      </w:r>
      <m:oMath>
        <m:sSub>
          <m:e>
            <m:r>
              <m:t>V</m:t>
            </m:r>
          </m:e>
          <m:sub>
            <m:r>
              <m:t>1</m:t>
            </m:r>
          </m:sub>
        </m:sSub>
      </m:oMath>
      <w:r>
        <w:rPr>
          <w:rFonts w:ascii="宋体" w:eastAsia="宋体" w:hAnsi="宋体" w:cs="宋体"/>
          <w:kern w:val="0"/>
          <w:szCs w:val="21"/>
        </w:rPr>
        <w:t>测</w:t>
      </w:r>
      <m:oMath>
        <m:sSub>
          <m:e>
            <m:r>
              <m:t>R</m:t>
            </m:r>
          </m:e>
          <m:sub>
            <m:r>
              <m:t>1</m:t>
            </m:r>
          </m:sub>
        </m:sSub>
      </m:oMath>
      <w:r>
        <w:rPr>
          <w:rFonts w:ascii="宋体" w:eastAsia="宋体" w:hAnsi="宋体" w:cs="宋体"/>
          <w:kern w:val="0"/>
          <w:szCs w:val="21"/>
        </w:rPr>
        <w:t>两端的电压，根据串联电路的电压特点和两只电表的指针偏转角度相同确定两电压表的量程，再根据大量程是小量程示数的五倍得出两电阻两端的电压关系，利用串联电路各处的电流相等和欧姆定律求出两电阻的阻值之比结合选项即可得出答案。</w:t>
      </w:r>
      <w:r>
        <w:rPr>
          <w:rFonts w:ascii="宋体" w:eastAsia="宋体" w:hAnsi="宋体" w:cs="宋体"/>
          <w:kern w:val="0"/>
          <w:szCs w:val="21"/>
        </w:rPr>
        <w:br/>
      </w:r>
      <w:r>
        <w:rPr>
          <w:rFonts w:ascii="宋体" w:eastAsia="宋体" w:hAnsi="宋体" w:cs="宋体"/>
          <w:kern w:val="0"/>
          <w:szCs w:val="21"/>
        </w:rPr>
        <w:t>本题考查了串联电路的特点和欧姆定律的应用，关键是电压表量程的选择和知道指针偏转角度相同时电压表大量程的示数为小量程示数的五倍。</w:t>
      </w:r>
    </w:p>
    <w:p>
      <w:pPr>
        <w:numPr>
          <w:ilvl w:val="0"/>
          <w:numId w:val="0"/>
        </w:numPr>
        <w:spacing w:before="0" w:after="0" w:line="360" w:lineRule="auto"/>
        <w:ind w:left="0"/>
        <w:jc w:val="left"/>
      </w:pPr>
      <w:r>
        <w:rPr>
          <w:rFonts w:ascii="Times New Roman" w:eastAsia="Times New Roman" w:hAnsi="Times New Roman" w:cs="Times New Roman"/>
          <w:color w:val="3333FF"/>
          <w:kern w:val="0"/>
          <w:sz w:val="24"/>
          <w:szCs w:val="24"/>
        </w:rPr>
        <w:t>2.</w:t>
      </w:r>
      <w:r>
        <w:rPr>
          <w:rFonts w:ascii="宋体" w:eastAsia="宋体" w:hAnsi="宋体" w:cs="宋体"/>
          <w:color w:val="3333FF"/>
          <w:kern w:val="0"/>
          <w:szCs w:val="21"/>
        </w:rPr>
        <w:t>【答案】</w:t>
      </w:r>
      <m:oMath>
        <m:r>
          <m:t>D</m:t>
        </m:r>
      </m:oMath>
      <w:r>
        <w:rPr>
          <w:rFonts w:ascii="Times New Roman" w:eastAsia="Times New Roman" w:hAnsi="Times New Roman" w:cs="Times New Roman"/>
          <w:kern w:val="0"/>
          <w:sz w:val="24"/>
          <w:szCs w:val="24"/>
        </w:rPr>
        <w:t> </w:t>
      </w:r>
    </w:p>
    <w:p>
      <w:pPr>
        <w:numPr>
          <w:ilvl w:val="0"/>
          <w:numId w:val="0"/>
        </w:numPr>
        <w:spacing w:before="0" w:after="0" w:line="360" w:lineRule="auto"/>
        <w:ind w:left="0"/>
        <w:jc w:val="left"/>
      </w:pPr>
      <w:r>
        <w:rPr>
          <w:rFonts w:ascii="宋体" w:eastAsia="宋体" w:hAnsi="宋体" w:cs="宋体"/>
          <w:color w:val="3333FF"/>
          <w:kern w:val="0"/>
          <w:szCs w:val="21"/>
        </w:rPr>
        <w:t>【解析】</w:t>
      </w:r>
      <w:r>
        <w:rPr>
          <w:rFonts w:ascii="宋体" w:eastAsia="宋体" w:hAnsi="宋体" w:cs="宋体"/>
          <w:kern w:val="0"/>
          <w:szCs w:val="21"/>
        </w:rPr>
        <w:t>解：</w:t>
      </w:r>
      <m:oMath>
        <m:r>
          <m:t>①</m:t>
        </m:r>
      </m:oMath>
      <w:r>
        <w:rPr>
          <w:rFonts w:ascii="宋体" w:eastAsia="宋体" w:hAnsi="宋体" w:cs="宋体"/>
          <w:kern w:val="0"/>
          <w:szCs w:val="21"/>
        </w:rPr>
        <w:t>在探究并联电路中干路电流与各支路电流的关系时，测量多组对应的干路电流和各支路电流，是为了寻找普遍规律，避免偶然性；</w:t>
      </w:r>
      <w:r>
        <w:rPr>
          <w:rFonts w:ascii="宋体" w:eastAsia="宋体" w:hAnsi="宋体" w:cs="宋体"/>
          <w:kern w:val="0"/>
          <w:szCs w:val="21"/>
        </w:rPr>
        <w:br/>
      </w:r>
      <m:oMath>
        <m:r>
          <m:t>②</m:t>
        </m:r>
      </m:oMath>
      <w:r>
        <w:rPr>
          <w:rFonts w:ascii="宋体" w:eastAsia="宋体" w:hAnsi="宋体" w:cs="宋体"/>
          <w:kern w:val="0"/>
          <w:szCs w:val="21"/>
        </w:rPr>
        <w:t>在用刻度尺测量物理课本的长度时，测量多组长度值，是为了取平均值，减小误差；</w:t>
      </w:r>
      <w:r>
        <w:rPr>
          <w:rFonts w:ascii="宋体" w:eastAsia="宋体" w:hAnsi="宋体" w:cs="宋体"/>
          <w:kern w:val="0"/>
          <w:szCs w:val="21"/>
        </w:rPr>
        <w:br/>
      </w:r>
      <m:oMath>
        <m:r>
          <m:t>③</m:t>
        </m:r>
      </m:oMath>
      <w:r>
        <w:rPr>
          <w:rFonts w:ascii="宋体" w:eastAsia="宋体" w:hAnsi="宋体" w:cs="宋体"/>
          <w:kern w:val="0"/>
          <w:szCs w:val="21"/>
        </w:rPr>
        <w:t>在探究电流与电压的关系时，测量同一段导体对应的多组电压和电流，是为了寻找普遍规律，避免偶然性；</w:t>
      </w:r>
      <w:r>
        <w:rPr>
          <w:rFonts w:ascii="宋体" w:eastAsia="宋体" w:hAnsi="宋体" w:cs="宋体"/>
          <w:kern w:val="0"/>
          <w:szCs w:val="21"/>
        </w:rPr>
        <w:br/>
      </w:r>
      <m:oMath>
        <m:r>
          <m:t>④</m:t>
        </m:r>
      </m:oMath>
      <w:r>
        <w:rPr>
          <w:rFonts w:ascii="宋体" w:eastAsia="宋体" w:hAnsi="宋体" w:cs="宋体"/>
          <w:kern w:val="0"/>
          <w:szCs w:val="21"/>
        </w:rPr>
        <w:t>在测量定值电阻的阻值时，测量多组对应的电流和电压，是为了取平均值，减小误差。</w:t>
      </w:r>
      <w:r>
        <w:rPr>
          <w:rFonts w:ascii="宋体" w:eastAsia="宋体" w:hAnsi="宋体" w:cs="宋体"/>
          <w:kern w:val="0"/>
          <w:szCs w:val="21"/>
        </w:rPr>
        <w:br/>
      </w:r>
      <w:r>
        <w:rPr>
          <w:rFonts w:ascii="宋体" w:eastAsia="宋体" w:hAnsi="宋体" w:cs="宋体"/>
          <w:kern w:val="0"/>
          <w:szCs w:val="21"/>
        </w:rPr>
        <w:t>故通过多次测量减小误差的是</w:t>
      </w:r>
      <m:oMath>
        <m:r>
          <m:t>②④</m:t>
        </m:r>
      </m:oMath>
      <w:r>
        <w:rPr>
          <w:rFonts w:ascii="宋体" w:eastAsia="宋体" w:hAnsi="宋体" w:cs="宋体"/>
          <w:kern w:val="0"/>
          <w:szCs w:val="21"/>
        </w:rPr>
        <w:t>。</w:t>
      </w:r>
      <w:r>
        <w:rPr>
          <w:rFonts w:ascii="宋体" w:eastAsia="宋体" w:hAnsi="宋体" w:cs="宋体"/>
          <w:kern w:val="0"/>
          <w:szCs w:val="21"/>
        </w:rPr>
        <w:br/>
      </w:r>
      <w:r>
        <w:rPr>
          <w:rFonts w:ascii="宋体" w:eastAsia="宋体" w:hAnsi="宋体" w:cs="宋体"/>
          <w:kern w:val="0"/>
          <w:szCs w:val="21"/>
        </w:rPr>
        <w:t>故选：</w:t>
      </w:r>
      <m:oMath>
        <m:r>
          <m:t>D</m:t>
        </m:r>
      </m:oMath>
      <w:r>
        <w:rPr>
          <w:rFonts w:ascii="宋体" w:eastAsia="宋体" w:hAnsi="宋体" w:cs="宋体"/>
          <w:kern w:val="0"/>
          <w:szCs w:val="21"/>
        </w:rPr>
        <w:t>。</w:t>
      </w:r>
      <w:r>
        <w:rPr>
          <w:rFonts w:ascii="宋体" w:eastAsia="宋体" w:hAnsi="宋体" w:cs="宋体"/>
          <w:kern w:val="0"/>
          <w:szCs w:val="21"/>
        </w:rPr>
        <w:br/>
      </w:r>
      <w:r>
        <w:br/>
      </w:r>
      <w: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https://d.book118.com/215341123114011113</w:t>
        </w:r>
      </w:hyperlink>
    </w:p>
    <w:p>
      <w:pPr>
        <w:numPr>
          <w:ilvl w:val="0"/>
          <w:numId w:val="0"/>
        </w:numPr>
        <w:spacing w:before="0" w:after="0" w:line="360" w:lineRule="auto"/>
        <w:ind w:left="0"/>
        <w:jc w:val="left"/>
      </w:pPr>
    </w:p>
    <w:sectPr>
      <w:headerReference w:type="default" r:id="rId52"/>
      <w:footerReference w:type="default" r:id="rId53"/>
      <w:type w:val="nextPage"/>
      <w:pgSz w:w="11906" w:h="16838"/>
      <w:pgMar w:top="1440" w:right="1083" w:bottom="1440" w:left="1083" w:header="499" w:footer="499" w:gutter="0"/>
      <w:pgNumType w:start="11"/>
      <w:cols w:num="1" w:sep="1" w:space="425"/>
      <w:vAlign w:val="top"/>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6285816"/>
  </w:rsids>
  <w:docVars>
    <w:docVar w:name="commondata" w:val="eyJoZGlkIjoiMjc0MTMwYTNhNWU3NmRlYTYyNmRlMzA3ZmMyOTljM2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semiHidden="0" w:unhideWhenUsed="0"/>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Cambria Math" w:eastAsia="宋体" w:hAnsi="宋体" w:cs="Cambria Math"/>
      <w:kern w:val="2"/>
      <w:sz w:val="21"/>
      <w:szCs w:val="22"/>
      <w:lang w:val="en-US" w:eastAsia="zh-CN" w:bidi="ar-SA"/>
    </w:rPr>
  </w:style>
  <w:style w:type="character" w:default="1" w:styleId="DefaultParagraphFont">
    <w:name w:val="Default Paragraph Font"/>
    <w:uiPriority w:val="1"/>
    <w:semiHidden/>
    <w:unhideWhenUsed/>
    <w:rPr>
      <w:rFonts w:ascii="Cambria Math" w:eastAsia="宋体" w:hAnsi="宋体" w:cs="Cambria Math"/>
    </w:rPr>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autoRedefine/>
    <w:uiPriority w:val="99"/>
    <w:semiHidden/>
    <w:unhideWhenUsed/>
    <w:qFormat/>
    <w:rPr>
      <w:rFonts w:ascii="Cambria Math" w:eastAsia="宋体" w:hAnsi="宋体" w:cs="Cambria Math"/>
      <w:sz w:val="18"/>
      <w:szCs w:val="18"/>
    </w:rPr>
  </w:style>
  <w:style w:type="paragraph" w:styleId="Footer">
    <w:name w:val="footer"/>
    <w:basedOn w:val="Normal"/>
    <w:link w:val="Char0"/>
    <w:autoRedefine/>
    <w:uiPriority w:val="99"/>
    <w:unhideWhenUsed/>
    <w:qFormat/>
    <w:pPr>
      <w:tabs>
        <w:tab w:val="center" w:pos="4153"/>
        <w:tab w:val="right" w:pos="8306"/>
      </w:tabs>
      <w:snapToGrid w:val="0"/>
    </w:pPr>
    <w:rPr>
      <w:rFonts w:ascii="Cambria Math" w:eastAsia="宋体" w:hAnsi="宋体" w:cs="Cambria Math"/>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Cambria Math" w:eastAsia="宋体" w:hAnsi="宋体" w:cs="Cambria Math"/>
      <w:sz w:val="18"/>
      <w:szCs w:val="18"/>
    </w:rPr>
  </w:style>
  <w:style w:type="table" w:styleId="TableGrid">
    <w:name w:val="Table Grid"/>
    <w:basedOn w:val="TableNormal"/>
    <w:uiPriority w:val="59"/>
    <w:qFormat/>
    <w:rPr>
      <w:rFonts w:ascii="Cambria Math" w:eastAsia="宋体" w:hAnsi="宋体" w:cs="Cambria Ma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Cambria Math" w:eastAsia="宋体" w:hAnsi="宋体" w:cs="Cambria Math"/>
      <w:sz w:val="18"/>
      <w:szCs w:val="18"/>
    </w:rPr>
  </w:style>
  <w:style w:type="character" w:customStyle="1" w:styleId="Char0">
    <w:name w:val="页脚 Char"/>
    <w:basedOn w:val="DefaultParagraphFont"/>
    <w:link w:val="Footer"/>
    <w:uiPriority w:val="99"/>
    <w:qFormat/>
    <w:rPr>
      <w:rFonts w:ascii="Cambria Math" w:eastAsia="宋体" w:hAnsi="宋体" w:cs="Cambria Math"/>
      <w:sz w:val="18"/>
      <w:szCs w:val="18"/>
    </w:rPr>
  </w:style>
  <w:style w:type="character" w:customStyle="1" w:styleId="Char1">
    <w:name w:val="批注框文本 Char"/>
    <w:basedOn w:val="DefaultParagraphFont"/>
    <w:link w:val="BalloonText"/>
    <w:autoRedefine/>
    <w:uiPriority w:val="99"/>
    <w:semiHidden/>
    <w:qFormat/>
    <w:rPr>
      <w:rFonts w:ascii="Cambria Math" w:eastAsia="宋体" w:hAnsi="宋体" w:cs="Cambria Math"/>
      <w:sz w:val="18"/>
      <w:szCs w:val="18"/>
    </w:rPr>
  </w:style>
  <w:style w:type="paragraph" w:styleId="NoSpacing">
    <w:name w:val="No Spacing"/>
    <w:link w:val="Char2"/>
    <w:uiPriority w:val="1"/>
    <w:qFormat/>
    <w:rPr>
      <w:rFonts w:ascii="Cambria Math" w:eastAsia="宋体" w:hAnsi="宋体" w:cs="Cambria Math"/>
      <w:sz w:val="22"/>
      <w:szCs w:val="22"/>
      <w:lang w:val="en-US" w:eastAsia="zh-CN" w:bidi="ar-SA"/>
    </w:rPr>
  </w:style>
  <w:style w:type="character" w:customStyle="1" w:styleId="Char2">
    <w:name w:val="无间隔 Char"/>
    <w:basedOn w:val="DefaultParagraphFont"/>
    <w:link w:val="NoSpacing"/>
    <w:autoRedefine/>
    <w:uiPriority w:val="1"/>
    <w:qFormat/>
    <w:rPr>
      <w:rFonts w:ascii="Cambria Math" w:eastAsia="宋体" w:hAnsi="宋体" w:cs="Cambria Math"/>
      <w:kern w:val="0"/>
      <w:sz w:val="22"/>
    </w:rPr>
  </w:style>
  <w:style w:type="paragraph" w:styleId="ListParagraph">
    <w:name w:val="List Paragraph"/>
    <w:basedOn w:val="Normal"/>
    <w:autoRedefine/>
    <w:uiPriority w:val="34"/>
    <w:qFormat/>
    <w:pPr>
      <w:ind w:firstLine="420" w:firstLineChars="200"/>
    </w:pPr>
    <w:rPr>
      <w:rFonts w:ascii="Cambria Math" w:eastAsia="宋体" w:hAnsi="宋体" w:cs="Cambria Math"/>
    </w:rPr>
  </w:style>
  <w:style w:type="character" w:customStyle="1" w:styleId="1">
    <w:name w:val="不明显强调1"/>
    <w:basedOn w:val="DefaultParagraphFont"/>
    <w:autoRedefine/>
    <w:uiPriority w:val="19"/>
    <w:qFormat/>
    <w:rPr>
      <w:rFonts w:ascii="Cambria Math" w:eastAsia="宋体" w:hAnsi="宋体" w:cs="Cambria Math"/>
      <w:i/>
      <w:iCs/>
      <w:color w:val="808080" w:themeColor="text1" w:themeTint="80"/>
      <w14:textFill>
        <w14:solidFill>
          <w14:schemeClr w14:val="tx1">
            <w14:lumMod w14:val="50000"/>
            <w14:lumOff w14:val="50000"/>
          </w14:schemeClr>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header" Target="header2.xml" /><Relationship Id="rId17" Type="http://schemas.openxmlformats.org/officeDocument/2006/relationships/footer" Target="footer2.xml" /><Relationship Id="rId18" Type="http://schemas.openxmlformats.org/officeDocument/2006/relationships/image" Target="media/image9.png" /><Relationship Id="rId19" Type="http://schemas.openxmlformats.org/officeDocument/2006/relationships/image" Target="media/image10.pn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header" Target="header3.xml" /><Relationship Id="rId23" Type="http://schemas.openxmlformats.org/officeDocument/2006/relationships/footer" Target="footer3.xml"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header" Target="header4.xml" /><Relationship Id="rId29" Type="http://schemas.openxmlformats.org/officeDocument/2006/relationships/footer" Target="footer4.xml"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png" /><Relationship Id="rId32" Type="http://schemas.openxmlformats.org/officeDocument/2006/relationships/header" Target="header5.xml" /><Relationship Id="rId33" Type="http://schemas.openxmlformats.org/officeDocument/2006/relationships/footer" Target="footer5.xml" /><Relationship Id="rId34" Type="http://schemas.openxmlformats.org/officeDocument/2006/relationships/image" Target="media/image19.png" /><Relationship Id="rId35" Type="http://schemas.openxmlformats.org/officeDocument/2006/relationships/header" Target="header6.xml" /><Relationship Id="rId36" Type="http://schemas.openxmlformats.org/officeDocument/2006/relationships/footer" Target="footer6.xml" /><Relationship Id="rId37" Type="http://schemas.openxmlformats.org/officeDocument/2006/relationships/image" Target="media/image20.png" /><Relationship Id="rId38" Type="http://schemas.openxmlformats.org/officeDocument/2006/relationships/image" Target="media/image21.png" /><Relationship Id="rId39" Type="http://schemas.openxmlformats.org/officeDocument/2006/relationships/image" Target="media/image22.png" /><Relationship Id="rId4" Type="http://schemas.openxmlformats.org/officeDocument/2006/relationships/customXml" Target="../customXml/item1.xml" /><Relationship Id="rId40" Type="http://schemas.openxmlformats.org/officeDocument/2006/relationships/header" Target="header7.xml" /><Relationship Id="rId41" Type="http://schemas.openxmlformats.org/officeDocument/2006/relationships/footer" Target="footer7.xml" /><Relationship Id="rId42" Type="http://schemas.openxmlformats.org/officeDocument/2006/relationships/image" Target="media/image23.png" /><Relationship Id="rId43" Type="http://schemas.openxmlformats.org/officeDocument/2006/relationships/header" Target="header8.xml" /><Relationship Id="rId44" Type="http://schemas.openxmlformats.org/officeDocument/2006/relationships/footer" Target="footer8.xml" /><Relationship Id="rId45" Type="http://schemas.openxmlformats.org/officeDocument/2006/relationships/image" Target="media/image24.png" /><Relationship Id="rId46" Type="http://schemas.openxmlformats.org/officeDocument/2006/relationships/header" Target="header9.xml" /><Relationship Id="rId47" Type="http://schemas.openxmlformats.org/officeDocument/2006/relationships/footer" Target="footer9.xml" /><Relationship Id="rId48" Type="http://schemas.openxmlformats.org/officeDocument/2006/relationships/header" Target="header10.xml" /><Relationship Id="rId49" Type="http://schemas.openxmlformats.org/officeDocument/2006/relationships/footer" Target="footer10.xml" /><Relationship Id="rId5" Type="http://schemas.openxmlformats.org/officeDocument/2006/relationships/customXml" Target="../customXml/item2.xml" /><Relationship Id="rId50" Type="http://schemas.openxmlformats.org/officeDocument/2006/relationships/image" Target="media/image25.png" /><Relationship Id="rId51" Type="http://schemas.openxmlformats.org/officeDocument/2006/relationships/hyperlink" Target="https://d.book118.com/215341123114011113" TargetMode="External" /><Relationship Id="rId52" Type="http://schemas.openxmlformats.org/officeDocument/2006/relationships/header" Target="header11.xml" /><Relationship Id="rId53" Type="http://schemas.openxmlformats.org/officeDocument/2006/relationships/footer" Target="footer11.xm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xtzj xmlns="http://schemas.microsoft.com/vsto/xtzj">
  <dataContent>e8560b223-4a8e-40ba-982d-1443df88389f;3ba4b61bd-0ee3-4e76-ae63-944f5fc97c2a,76d65dd33-5b21-436e-b15e-67075fff8148,6f00fb11d-cdc3-45f6-8932-1df0144c1d9e,4da818dbe-860d-4b3f-a947-6eb3ffa9c2b5,b085a1a45-267e-45ce-a042-1cf9c090d086,5b2096a82-9840-4d84-ae00-ee85c8dc6356,4446c7e4d-7fc5-4b98-a1e6-1d905e686ebe,1769432d3-de1a-4bde-bfad-0e057e96d2ce,70908300f-07f7-4cb6-aa71-a74f35a53ea6,3f81f4edf-8f31-4d07-b724-7bf7ba8c5bfd,d5f980dcd-4de9-4240-9b31-4022e5d272e4,c1a0598d3-5c20-453e-a226-3ba7fd008080,e8417fa18-b1ec-4f06-a2fd-42dde7389e93,0217d20cb-9c0d-435f-8b00-5406c2cf7fd6,17d28ecd3-e8cd-4097-b60b-c97cdca3e241,c137c057e-9ff1-4c5c-b086-5631e711bdb7,2008815ab-9e86-42a6-8900-f4afceb7b029,50b03f561-7d5f-43b9-a8c1-b12db418a29a,587565bef-bf98-47ca-ab62-9934a0895c70,b62561ca7-d8f3-411d-9345-68b8ce04acd9,abd7b6cb9-687a-4c85-9fe2-1dffe7e83d1d,5de7f926b-9f61-40b1-a415-a6681913c951,b6b7fcbb1-c7b0-4d82-a6a3-140ea01c4f3c,e027003fa-ced6-40af-999c-d87e7ab9eed7,9b21d923d-f0bd-4b36-bdab-1e6cd6034164,</dataContent>
</xtzj>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575b6c-7826-4e22-b010-b4aed3b7db8d}">
  <ds:schemaRefs/>
</ds:datastoreItem>
</file>

<file path=customXml/itemProps2.xml><?xml version="1.0" encoding="utf-8"?>
<ds:datastoreItem xmlns:ds="http://schemas.openxmlformats.org/officeDocument/2006/customXml" ds:itemID="{9B3D83DB-AA60-4DB6-9D35-1FCDAE35A908}">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11</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e850b223-4a8e-40ba-982d-1443df88389f</dc:description>
  <cp:lastModifiedBy>吴语</cp:lastModifiedBy>
  <cp:revision>268</cp:revision>
  <dcterms:created xsi:type="dcterms:W3CDTF">2011-01-13T09:46:00Z</dcterms:created>
  <dcterms:modified xsi:type="dcterms:W3CDTF">2024-02-28T23:49:43Z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2052-12.1.0.16388</vt:lpwstr>
  </property>
</Properties>
</file>