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化学交联剂项目规划设计方案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8" w:history="1">
        <w:r>
          <w:rPr>
            <w:rFonts w:ascii="仿宋" w:eastAsia="仿宋" w:hAnsi="仿宋" w:cs="仿宋" w:hint="eastAsia"/>
            <w:lang w:eastAsia="zh-CN"/>
          </w:rPr>
          <w:t>概论</w:t>
        </w:r>
        <w:r>
          <w:tab/>
        </w:r>
        <w:r>
          <w:fldChar w:fldCharType="begin"/>
        </w:r>
        <w:r>
          <w:instrText xml:space="preserve"> PAGEREF _Toc13228 \h </w:instrText>
        </w:r>
        <w:r>
          <w:fldChar w:fldCharType="separate"/>
        </w:r>
        <w:r>
          <w:t>3</w:t>
        </w:r>
        <w:r>
          <w:fldChar w:fldCharType="end"/>
        </w:r>
      </w:hyperlink>
    </w:p>
    <w:p>
      <w:pPr>
        <w:pStyle w:val="TOC1"/>
        <w:tabs>
          <w:tab w:val="right" w:leader="dot" w:pos="8306"/>
        </w:tabs>
      </w:pPr>
      <w:hyperlink w:anchor="_Toc25230" w:history="1">
        <w:r>
          <w:rPr>
            <w:rFonts w:ascii="仿宋" w:eastAsia="仿宋" w:hAnsi="仿宋" w:cs="仿宋" w:hint="eastAsia"/>
            <w:lang w:eastAsia="zh-CN"/>
          </w:rPr>
          <w:t>一、化学交联剂项目土建工程</w:t>
        </w:r>
        <w:r>
          <w:tab/>
        </w:r>
        <w:r>
          <w:fldChar w:fldCharType="begin"/>
        </w:r>
        <w:r>
          <w:instrText xml:space="preserve"> PAGEREF _Toc25230 \h </w:instrText>
        </w:r>
        <w:r>
          <w:fldChar w:fldCharType="separate"/>
        </w:r>
        <w:r>
          <w:t>3</w:t>
        </w:r>
        <w:r>
          <w:fldChar w:fldCharType="end"/>
        </w:r>
      </w:hyperlink>
    </w:p>
    <w:p>
      <w:pPr>
        <w:pStyle w:val="TOC2"/>
        <w:tabs>
          <w:tab w:val="right" w:leader="dot" w:pos="8306"/>
        </w:tabs>
      </w:pPr>
      <w:hyperlink w:anchor="_Toc17335" w:history="1">
        <w:r>
          <w:rPr>
            <w:rFonts w:ascii="仿宋" w:eastAsia="仿宋" w:hAnsi="仿宋" w:cs="仿宋" w:hint="eastAsia"/>
            <w:lang w:eastAsia="zh-CN"/>
          </w:rPr>
          <w:t>(一)、建筑工程设计原则</w:t>
        </w:r>
        <w:r>
          <w:tab/>
        </w:r>
        <w:r>
          <w:fldChar w:fldCharType="begin"/>
        </w:r>
        <w:r>
          <w:instrText xml:space="preserve"> PAGEREF _Toc17335 \h </w:instrText>
        </w:r>
        <w:r>
          <w:fldChar w:fldCharType="separate"/>
        </w:r>
        <w:r>
          <w:t>3</w:t>
        </w:r>
        <w:r>
          <w:fldChar w:fldCharType="end"/>
        </w:r>
      </w:hyperlink>
    </w:p>
    <w:p>
      <w:pPr>
        <w:pStyle w:val="TOC2"/>
        <w:tabs>
          <w:tab w:val="right" w:leader="dot" w:pos="8306"/>
        </w:tabs>
      </w:pPr>
      <w:hyperlink w:anchor="_Toc27845" w:history="1">
        <w:r>
          <w:rPr>
            <w:rFonts w:ascii="仿宋" w:eastAsia="仿宋" w:hAnsi="仿宋" w:cs="仿宋" w:hint="eastAsia"/>
            <w:lang w:eastAsia="zh-CN"/>
          </w:rPr>
          <w:t>(二)、土建工程设计年限及安全等级</w:t>
        </w:r>
        <w:r>
          <w:tab/>
        </w:r>
        <w:r>
          <w:fldChar w:fldCharType="begin"/>
        </w:r>
        <w:r>
          <w:instrText xml:space="preserve"> PAGEREF _Toc27845 \h </w:instrText>
        </w:r>
        <w:r>
          <w:fldChar w:fldCharType="separate"/>
        </w:r>
        <w:r>
          <w:t>4</w:t>
        </w:r>
        <w:r>
          <w:fldChar w:fldCharType="end"/>
        </w:r>
      </w:hyperlink>
    </w:p>
    <w:p>
      <w:pPr>
        <w:pStyle w:val="TOC2"/>
        <w:tabs>
          <w:tab w:val="right" w:leader="dot" w:pos="8306"/>
        </w:tabs>
      </w:pPr>
      <w:hyperlink w:anchor="_Toc2604" w:history="1">
        <w:r>
          <w:rPr>
            <w:rFonts w:ascii="仿宋" w:eastAsia="仿宋" w:hAnsi="仿宋" w:cs="仿宋" w:hint="eastAsia"/>
            <w:lang w:eastAsia="zh-CN"/>
          </w:rPr>
          <w:t>(三)、建筑工程设计总体要求</w:t>
        </w:r>
        <w:r>
          <w:tab/>
        </w:r>
        <w:r>
          <w:fldChar w:fldCharType="begin"/>
        </w:r>
        <w:r>
          <w:instrText xml:space="preserve"> PAGEREF _Toc2604 \h </w:instrText>
        </w:r>
        <w:r>
          <w:fldChar w:fldCharType="separate"/>
        </w:r>
        <w:r>
          <w:t>5</w:t>
        </w:r>
        <w:r>
          <w:fldChar w:fldCharType="end"/>
        </w:r>
      </w:hyperlink>
    </w:p>
    <w:p>
      <w:pPr>
        <w:pStyle w:val="TOC2"/>
        <w:tabs>
          <w:tab w:val="right" w:leader="dot" w:pos="8306"/>
        </w:tabs>
      </w:pPr>
      <w:hyperlink w:anchor="_Toc11695" w:history="1">
        <w:r>
          <w:rPr>
            <w:rFonts w:ascii="仿宋" w:eastAsia="仿宋" w:hAnsi="仿宋" w:cs="仿宋" w:hint="eastAsia"/>
            <w:lang w:eastAsia="zh-CN"/>
          </w:rPr>
          <w:t>(四)、土建工程建设指标</w:t>
        </w:r>
        <w:r>
          <w:tab/>
        </w:r>
        <w:r>
          <w:fldChar w:fldCharType="begin"/>
        </w:r>
        <w:r>
          <w:instrText xml:space="preserve"> PAGEREF _Toc11695 \h </w:instrText>
        </w:r>
        <w:r>
          <w:fldChar w:fldCharType="separate"/>
        </w:r>
        <w:r>
          <w:t>6</w:t>
        </w:r>
        <w:r>
          <w:fldChar w:fldCharType="end"/>
        </w:r>
      </w:hyperlink>
    </w:p>
    <w:p>
      <w:pPr>
        <w:pStyle w:val="TOC1"/>
        <w:tabs>
          <w:tab w:val="right" w:leader="dot" w:pos="8306"/>
        </w:tabs>
      </w:pPr>
      <w:hyperlink w:anchor="_Toc16304" w:history="1">
        <w:r>
          <w:rPr>
            <w:rFonts w:ascii="仿宋" w:eastAsia="仿宋" w:hAnsi="仿宋" w:cs="仿宋" w:hint="eastAsia"/>
            <w:lang w:eastAsia="zh-CN"/>
          </w:rPr>
          <w:t>二、工艺说明</w:t>
        </w:r>
        <w:r>
          <w:tab/>
        </w:r>
        <w:r>
          <w:fldChar w:fldCharType="begin"/>
        </w:r>
        <w:r>
          <w:instrText xml:space="preserve"> PAGEREF _Toc16304 \h </w:instrText>
        </w:r>
        <w:r>
          <w:fldChar w:fldCharType="separate"/>
        </w:r>
        <w:r>
          <w:t>6</w:t>
        </w:r>
        <w:r>
          <w:fldChar w:fldCharType="end"/>
        </w:r>
      </w:hyperlink>
    </w:p>
    <w:p>
      <w:pPr>
        <w:pStyle w:val="TOC2"/>
        <w:tabs>
          <w:tab w:val="right" w:leader="dot" w:pos="8306"/>
        </w:tabs>
      </w:pPr>
      <w:hyperlink w:anchor="_Toc1286" w:history="1">
        <w:r>
          <w:rPr>
            <w:rFonts w:ascii="仿宋" w:eastAsia="仿宋" w:hAnsi="仿宋" w:cs="仿宋" w:hint="eastAsia"/>
            <w:lang w:eastAsia="zh-CN"/>
          </w:rPr>
          <w:t>(一)、技术管理特点</w:t>
        </w:r>
        <w:r>
          <w:tab/>
        </w:r>
        <w:r>
          <w:fldChar w:fldCharType="begin"/>
        </w:r>
        <w:r>
          <w:instrText xml:space="preserve"> PAGEREF _Toc1286 \h </w:instrText>
        </w:r>
        <w:r>
          <w:fldChar w:fldCharType="separate"/>
        </w:r>
        <w:r>
          <w:t>6</w:t>
        </w:r>
        <w:r>
          <w:fldChar w:fldCharType="end"/>
        </w:r>
      </w:hyperlink>
    </w:p>
    <w:p>
      <w:pPr>
        <w:pStyle w:val="TOC2"/>
        <w:tabs>
          <w:tab w:val="right" w:leader="dot" w:pos="8306"/>
        </w:tabs>
      </w:pPr>
      <w:hyperlink w:anchor="_Toc12326" w:history="1">
        <w:r>
          <w:rPr>
            <w:rFonts w:ascii="仿宋" w:eastAsia="仿宋" w:hAnsi="仿宋" w:cs="仿宋" w:hint="eastAsia"/>
            <w:lang w:eastAsia="zh-CN"/>
          </w:rPr>
          <w:t>(二)、化学交联剂项目工艺技术设计方案</w:t>
        </w:r>
        <w:r>
          <w:tab/>
        </w:r>
        <w:r>
          <w:fldChar w:fldCharType="begin"/>
        </w:r>
        <w:r>
          <w:instrText xml:space="preserve"> PAGEREF _Toc12326 \h </w:instrText>
        </w:r>
        <w:r>
          <w:fldChar w:fldCharType="separate"/>
        </w:r>
        <w:r>
          <w:t>7</w:t>
        </w:r>
        <w:r>
          <w:fldChar w:fldCharType="end"/>
        </w:r>
      </w:hyperlink>
    </w:p>
    <w:p>
      <w:pPr>
        <w:pStyle w:val="TOC2"/>
        <w:tabs>
          <w:tab w:val="right" w:leader="dot" w:pos="8306"/>
        </w:tabs>
      </w:pPr>
      <w:hyperlink w:anchor="_Toc13771" w:history="1">
        <w:r>
          <w:rPr>
            <w:rFonts w:ascii="仿宋" w:eastAsia="仿宋" w:hAnsi="仿宋" w:cs="仿宋" w:hint="eastAsia"/>
            <w:lang w:eastAsia="zh-CN"/>
          </w:rPr>
          <w:t>(三)、设备选型方案</w:t>
        </w:r>
        <w:r>
          <w:tab/>
        </w:r>
        <w:r>
          <w:fldChar w:fldCharType="begin"/>
        </w:r>
        <w:r>
          <w:instrText xml:space="preserve"> PAGEREF _Toc13771 \h </w:instrText>
        </w:r>
        <w:r>
          <w:fldChar w:fldCharType="separate"/>
        </w:r>
        <w:r>
          <w:t>9</w:t>
        </w:r>
        <w:r>
          <w:fldChar w:fldCharType="end"/>
        </w:r>
      </w:hyperlink>
    </w:p>
    <w:p>
      <w:pPr>
        <w:pStyle w:val="TOC1"/>
        <w:tabs>
          <w:tab w:val="right" w:leader="dot" w:pos="8306"/>
        </w:tabs>
      </w:pPr>
      <w:hyperlink w:anchor="_Toc26235" w:history="1">
        <w:r>
          <w:rPr>
            <w:rFonts w:ascii="仿宋" w:eastAsia="仿宋" w:hAnsi="仿宋" w:cs="仿宋" w:hint="eastAsia"/>
            <w:lang w:eastAsia="zh-CN"/>
          </w:rPr>
          <w:t>三、化学交联剂项目危机管理</w:t>
        </w:r>
        <w:r>
          <w:tab/>
        </w:r>
        <w:r>
          <w:fldChar w:fldCharType="begin"/>
        </w:r>
        <w:r>
          <w:instrText xml:space="preserve"> PAGEREF _Toc26235 \h </w:instrText>
        </w:r>
        <w:r>
          <w:fldChar w:fldCharType="separate"/>
        </w:r>
        <w:r>
          <w:t>10</w:t>
        </w:r>
        <w:r>
          <w:fldChar w:fldCharType="end"/>
        </w:r>
      </w:hyperlink>
    </w:p>
    <w:p>
      <w:pPr>
        <w:pStyle w:val="TOC2"/>
        <w:tabs>
          <w:tab w:val="right" w:leader="dot" w:pos="8306"/>
        </w:tabs>
      </w:pPr>
      <w:hyperlink w:anchor="_Toc19330" w:history="1">
        <w:r>
          <w:rPr>
            <w:rFonts w:ascii="仿宋" w:eastAsia="仿宋" w:hAnsi="仿宋" w:cs="仿宋" w:hint="eastAsia"/>
            <w:lang w:eastAsia="zh-CN"/>
          </w:rPr>
          <w:t>(一)、危机预警与识别</w:t>
        </w:r>
        <w:r>
          <w:tab/>
        </w:r>
        <w:r>
          <w:fldChar w:fldCharType="begin"/>
        </w:r>
        <w:r>
          <w:instrText xml:space="preserve"> PAGEREF _Toc19330 \h </w:instrText>
        </w:r>
        <w:r>
          <w:fldChar w:fldCharType="separate"/>
        </w:r>
        <w:r>
          <w:t>10</w:t>
        </w:r>
        <w:r>
          <w:fldChar w:fldCharType="end"/>
        </w:r>
      </w:hyperlink>
    </w:p>
    <w:p>
      <w:pPr>
        <w:pStyle w:val="TOC2"/>
        <w:tabs>
          <w:tab w:val="right" w:leader="dot" w:pos="8306"/>
        </w:tabs>
      </w:pPr>
      <w:hyperlink w:anchor="_Toc17244" w:history="1">
        <w:r>
          <w:rPr>
            <w:rFonts w:ascii="仿宋" w:eastAsia="仿宋" w:hAnsi="仿宋" w:cs="仿宋" w:hint="eastAsia"/>
            <w:lang w:eastAsia="zh-CN"/>
          </w:rPr>
          <w:t>(二)、危机应对与恢复</w:t>
        </w:r>
        <w:r>
          <w:tab/>
        </w:r>
        <w:r>
          <w:fldChar w:fldCharType="begin"/>
        </w:r>
        <w:r>
          <w:instrText xml:space="preserve"> PAGEREF _Toc17244 \h </w:instrText>
        </w:r>
        <w:r>
          <w:fldChar w:fldCharType="separate"/>
        </w:r>
        <w:r>
          <w:t>11</w:t>
        </w:r>
        <w:r>
          <w:fldChar w:fldCharType="end"/>
        </w:r>
      </w:hyperlink>
    </w:p>
    <w:p>
      <w:pPr>
        <w:pStyle w:val="TOC1"/>
        <w:tabs>
          <w:tab w:val="right" w:leader="dot" w:pos="8306"/>
        </w:tabs>
      </w:pPr>
      <w:hyperlink w:anchor="_Toc622" w:history="1">
        <w:r>
          <w:rPr>
            <w:rFonts w:ascii="仿宋" w:eastAsia="仿宋" w:hAnsi="仿宋" w:cs="仿宋" w:hint="eastAsia"/>
            <w:lang w:eastAsia="zh-CN"/>
          </w:rPr>
          <w:t>四、化学交联剂项目绩效评估</w:t>
        </w:r>
        <w:r>
          <w:tab/>
        </w:r>
        <w:r>
          <w:fldChar w:fldCharType="begin"/>
        </w:r>
        <w:r>
          <w:instrText xml:space="preserve"> PAGEREF _Toc622 \h </w:instrText>
        </w:r>
        <w:r>
          <w:fldChar w:fldCharType="separate"/>
        </w:r>
        <w:r>
          <w:t>12</w:t>
        </w:r>
        <w:r>
          <w:fldChar w:fldCharType="end"/>
        </w:r>
      </w:hyperlink>
    </w:p>
    <w:p>
      <w:pPr>
        <w:pStyle w:val="TOC2"/>
        <w:tabs>
          <w:tab w:val="right" w:leader="dot" w:pos="8306"/>
        </w:tabs>
      </w:pPr>
      <w:hyperlink w:anchor="_Toc16137" w:history="1">
        <w:r>
          <w:rPr>
            <w:rFonts w:ascii="仿宋" w:eastAsia="仿宋" w:hAnsi="仿宋" w:cs="仿宋" w:hint="eastAsia"/>
            <w:lang w:eastAsia="zh-CN"/>
          </w:rPr>
          <w:t>(一)、绩效评估指标</w:t>
        </w:r>
        <w:r>
          <w:tab/>
        </w:r>
        <w:r>
          <w:fldChar w:fldCharType="begin"/>
        </w:r>
        <w:r>
          <w:instrText xml:space="preserve"> PAGEREF _Toc16137 \h </w:instrText>
        </w:r>
        <w:r>
          <w:fldChar w:fldCharType="separate"/>
        </w:r>
        <w:r>
          <w:t>12</w:t>
        </w:r>
        <w:r>
          <w:fldChar w:fldCharType="end"/>
        </w:r>
      </w:hyperlink>
    </w:p>
    <w:p>
      <w:pPr>
        <w:pStyle w:val="TOC2"/>
        <w:tabs>
          <w:tab w:val="right" w:leader="dot" w:pos="8306"/>
        </w:tabs>
      </w:pPr>
      <w:hyperlink w:anchor="_Toc4788" w:history="1">
        <w:r>
          <w:rPr>
            <w:rFonts w:ascii="仿宋" w:eastAsia="仿宋" w:hAnsi="仿宋" w:cs="仿宋" w:hint="eastAsia"/>
            <w:lang w:eastAsia="zh-CN"/>
          </w:rPr>
          <w:t>(二)、绩效评估方法</w:t>
        </w:r>
        <w:r>
          <w:tab/>
        </w:r>
        <w:r>
          <w:fldChar w:fldCharType="begin"/>
        </w:r>
        <w:r>
          <w:instrText xml:space="preserve"> PAGEREF _Toc4788 \h </w:instrText>
        </w:r>
        <w:r>
          <w:fldChar w:fldCharType="separate"/>
        </w:r>
        <w:r>
          <w:t>13</w:t>
        </w:r>
        <w:r>
          <w:fldChar w:fldCharType="end"/>
        </w:r>
      </w:hyperlink>
    </w:p>
    <w:p>
      <w:pPr>
        <w:pStyle w:val="TOC2"/>
        <w:tabs>
          <w:tab w:val="right" w:leader="dot" w:pos="8306"/>
        </w:tabs>
      </w:pPr>
      <w:hyperlink w:anchor="_Toc22123" w:history="1">
        <w:r>
          <w:rPr>
            <w:rFonts w:ascii="仿宋" w:eastAsia="仿宋" w:hAnsi="仿宋" w:cs="仿宋" w:hint="eastAsia"/>
            <w:lang w:eastAsia="zh-CN"/>
          </w:rPr>
          <w:t>(三)、绩效评估周期</w:t>
        </w:r>
        <w:r>
          <w:tab/>
        </w:r>
        <w:r>
          <w:fldChar w:fldCharType="begin"/>
        </w:r>
        <w:r>
          <w:instrText xml:space="preserve"> PAGEREF _Toc22123 \h </w:instrText>
        </w:r>
        <w:r>
          <w:fldChar w:fldCharType="separate"/>
        </w:r>
        <w:r>
          <w:t>14</w:t>
        </w:r>
        <w:r>
          <w:fldChar w:fldCharType="end"/>
        </w:r>
      </w:hyperlink>
    </w:p>
    <w:p>
      <w:pPr>
        <w:pStyle w:val="TOC1"/>
        <w:tabs>
          <w:tab w:val="right" w:leader="dot" w:pos="8306"/>
        </w:tabs>
      </w:pPr>
      <w:hyperlink w:anchor="_Toc32140" w:history="1">
        <w:r>
          <w:rPr>
            <w:rFonts w:ascii="仿宋" w:eastAsia="仿宋" w:hAnsi="仿宋" w:cs="仿宋" w:hint="eastAsia"/>
            <w:lang w:eastAsia="zh-CN"/>
          </w:rPr>
          <w:t>五、化学交联剂项目可持续发展</w:t>
        </w:r>
        <w:r>
          <w:tab/>
        </w:r>
        <w:r>
          <w:fldChar w:fldCharType="begin"/>
        </w:r>
        <w:r>
          <w:instrText xml:space="preserve"> PAGEREF _Toc32140 \h </w:instrText>
        </w:r>
        <w:r>
          <w:fldChar w:fldCharType="separate"/>
        </w:r>
        <w:r>
          <w:t>15</w:t>
        </w:r>
        <w:r>
          <w:fldChar w:fldCharType="end"/>
        </w:r>
      </w:hyperlink>
    </w:p>
    <w:p>
      <w:pPr>
        <w:pStyle w:val="TOC2"/>
        <w:tabs>
          <w:tab w:val="right" w:leader="dot" w:pos="8306"/>
        </w:tabs>
      </w:pPr>
      <w:hyperlink w:anchor="_Toc26123" w:history="1">
        <w:r>
          <w:rPr>
            <w:rFonts w:ascii="仿宋" w:eastAsia="仿宋" w:hAnsi="仿宋" w:cs="仿宋" w:hint="eastAsia"/>
            <w:lang w:eastAsia="zh-CN"/>
          </w:rPr>
          <w:t>(一)、可持续战略与实践</w:t>
        </w:r>
        <w:r>
          <w:tab/>
        </w:r>
        <w:r>
          <w:fldChar w:fldCharType="begin"/>
        </w:r>
        <w:r>
          <w:instrText xml:space="preserve"> PAGEREF _Toc26123 \h </w:instrText>
        </w:r>
        <w:r>
          <w:fldChar w:fldCharType="separate"/>
        </w:r>
        <w:r>
          <w:t>15</w:t>
        </w:r>
        <w:r>
          <w:fldChar w:fldCharType="end"/>
        </w:r>
      </w:hyperlink>
    </w:p>
    <w:p>
      <w:pPr>
        <w:pStyle w:val="TOC2"/>
        <w:tabs>
          <w:tab w:val="right" w:leader="dot" w:pos="8306"/>
        </w:tabs>
      </w:pPr>
      <w:hyperlink w:anchor="_Toc13534" w:history="1">
        <w:r>
          <w:rPr>
            <w:rFonts w:ascii="仿宋" w:eastAsia="仿宋" w:hAnsi="仿宋" w:cs="仿宋" w:hint="eastAsia"/>
            <w:lang w:eastAsia="zh-CN"/>
          </w:rPr>
          <w:t>(二)、环保与社会责任</w:t>
        </w:r>
        <w:r>
          <w:tab/>
        </w:r>
        <w:r>
          <w:fldChar w:fldCharType="begin"/>
        </w:r>
        <w:r>
          <w:instrText xml:space="preserve"> PAGEREF _Toc13534 \h </w:instrText>
        </w:r>
        <w:r>
          <w:fldChar w:fldCharType="separate"/>
        </w:r>
        <w:r>
          <w:t>16</w:t>
        </w:r>
        <w:r>
          <w:fldChar w:fldCharType="end"/>
        </w:r>
      </w:hyperlink>
    </w:p>
    <w:p>
      <w:pPr>
        <w:pStyle w:val="TOC1"/>
        <w:tabs>
          <w:tab w:val="right" w:leader="dot" w:pos="8306"/>
        </w:tabs>
      </w:pPr>
      <w:hyperlink w:anchor="_Toc2467" w:history="1">
        <w:r>
          <w:rPr>
            <w:rFonts w:ascii="仿宋" w:eastAsia="仿宋" w:hAnsi="仿宋" w:cs="仿宋" w:hint="eastAsia"/>
            <w:lang w:eastAsia="zh-CN"/>
          </w:rPr>
          <w:t>六、化学交联剂项目文档管理</w:t>
        </w:r>
        <w:r>
          <w:tab/>
        </w:r>
        <w:r>
          <w:fldChar w:fldCharType="begin"/>
        </w:r>
        <w:r>
          <w:instrText xml:space="preserve"> PAGEREF _Toc2467 \h </w:instrText>
        </w:r>
        <w:r>
          <w:fldChar w:fldCharType="separate"/>
        </w:r>
        <w:r>
          <w:t>17</w:t>
        </w:r>
        <w:r>
          <w:fldChar w:fldCharType="end"/>
        </w:r>
      </w:hyperlink>
    </w:p>
    <w:p>
      <w:pPr>
        <w:pStyle w:val="TOC2"/>
        <w:tabs>
          <w:tab w:val="right" w:leader="dot" w:pos="8306"/>
        </w:tabs>
      </w:pPr>
      <w:hyperlink w:anchor="_Toc30985" w:history="1">
        <w:r>
          <w:rPr>
            <w:rFonts w:ascii="仿宋" w:eastAsia="仿宋" w:hAnsi="仿宋" w:cs="仿宋" w:hint="eastAsia"/>
            <w:lang w:eastAsia="zh-CN"/>
          </w:rPr>
          <w:t>(一)、文档编制与审查</w:t>
        </w:r>
        <w:r>
          <w:tab/>
        </w:r>
        <w:r>
          <w:fldChar w:fldCharType="begin"/>
        </w:r>
        <w:r>
          <w:instrText xml:space="preserve"> PAGEREF _Toc30985 \h </w:instrText>
        </w:r>
        <w:r>
          <w:fldChar w:fldCharType="separate"/>
        </w:r>
        <w:r>
          <w:t>17</w:t>
        </w:r>
        <w:r>
          <w:fldChar w:fldCharType="end"/>
        </w:r>
      </w:hyperlink>
    </w:p>
    <w:p>
      <w:pPr>
        <w:pStyle w:val="TOC2"/>
        <w:tabs>
          <w:tab w:val="right" w:leader="dot" w:pos="8306"/>
        </w:tabs>
      </w:pPr>
      <w:hyperlink w:anchor="_Toc3426" w:history="1">
        <w:r>
          <w:rPr>
            <w:rFonts w:ascii="仿宋" w:eastAsia="仿宋" w:hAnsi="仿宋" w:cs="仿宋" w:hint="eastAsia"/>
            <w:lang w:eastAsia="zh-CN"/>
          </w:rPr>
          <w:t>(二)、文档发布与分发</w:t>
        </w:r>
        <w:r>
          <w:tab/>
        </w:r>
        <w:r>
          <w:fldChar w:fldCharType="begin"/>
        </w:r>
        <w:r>
          <w:instrText xml:space="preserve"> PAGEREF _Toc3426 \h </w:instrText>
        </w:r>
        <w:r>
          <w:fldChar w:fldCharType="separate"/>
        </w:r>
        <w:r>
          <w:t>18</w:t>
        </w:r>
        <w:r>
          <w:fldChar w:fldCharType="end"/>
        </w:r>
      </w:hyperlink>
    </w:p>
    <w:p>
      <w:pPr>
        <w:pStyle w:val="TOC2"/>
        <w:tabs>
          <w:tab w:val="right" w:leader="dot" w:pos="8306"/>
        </w:tabs>
      </w:pPr>
      <w:hyperlink w:anchor="_Toc26023" w:history="1">
        <w:r>
          <w:rPr>
            <w:rFonts w:ascii="仿宋" w:eastAsia="仿宋" w:hAnsi="仿宋" w:cs="仿宋" w:hint="eastAsia"/>
            <w:lang w:eastAsia="zh-CN"/>
          </w:rPr>
          <w:t>(三)、文档存档与归档</w:t>
        </w:r>
        <w:r>
          <w:tab/>
        </w:r>
        <w:r>
          <w:fldChar w:fldCharType="begin"/>
        </w:r>
        <w:r>
          <w:instrText xml:space="preserve"> PAGEREF _Toc26023 \h </w:instrText>
        </w:r>
        <w:r>
          <w:fldChar w:fldCharType="separate"/>
        </w:r>
        <w:r>
          <w:t>19</w:t>
        </w:r>
        <w:r>
          <w:fldChar w:fldCharType="end"/>
        </w:r>
      </w:hyperlink>
    </w:p>
    <w:p>
      <w:pPr>
        <w:pStyle w:val="TOC1"/>
        <w:tabs>
          <w:tab w:val="right" w:leader="dot" w:pos="8306"/>
        </w:tabs>
      </w:pPr>
      <w:hyperlink w:anchor="_Toc9750" w:history="1">
        <w:r>
          <w:rPr>
            <w:rFonts w:ascii="仿宋" w:eastAsia="仿宋" w:hAnsi="仿宋" w:cs="仿宋" w:hint="eastAsia"/>
            <w:lang w:eastAsia="zh-CN"/>
          </w:rPr>
          <w:t>七、化学交联剂项目社会影响</w:t>
        </w:r>
        <w:r>
          <w:tab/>
        </w:r>
        <w:r>
          <w:fldChar w:fldCharType="begin"/>
        </w:r>
        <w:r>
          <w:instrText xml:space="preserve"> PAGEREF _Toc9750 \h </w:instrText>
        </w:r>
        <w:r>
          <w:fldChar w:fldCharType="separate"/>
        </w:r>
        <w:r>
          <w:t>21</w:t>
        </w:r>
        <w:r>
          <w:fldChar w:fldCharType="end"/>
        </w:r>
      </w:hyperlink>
    </w:p>
    <w:p>
      <w:pPr>
        <w:pStyle w:val="TOC2"/>
        <w:tabs>
          <w:tab w:val="right" w:leader="dot" w:pos="8306"/>
        </w:tabs>
      </w:pPr>
      <w:hyperlink w:anchor="_Toc11646" w:history="1">
        <w:r>
          <w:rPr>
            <w:rFonts w:ascii="仿宋" w:eastAsia="仿宋" w:hAnsi="仿宋" w:cs="仿宋" w:hint="eastAsia"/>
            <w:lang w:eastAsia="zh-CN"/>
          </w:rPr>
          <w:t>(一)、社会责任与义务</w:t>
        </w:r>
        <w:r>
          <w:tab/>
        </w:r>
        <w:r>
          <w:fldChar w:fldCharType="begin"/>
        </w:r>
        <w:r>
          <w:instrText xml:space="preserve"> PAGEREF _Toc11646 \h </w:instrText>
        </w:r>
        <w:r>
          <w:fldChar w:fldCharType="separate"/>
        </w:r>
        <w:r>
          <w:t>21</w:t>
        </w:r>
        <w:r>
          <w:fldChar w:fldCharType="end"/>
        </w:r>
      </w:hyperlink>
    </w:p>
    <w:p>
      <w:pPr>
        <w:pStyle w:val="TOC2"/>
        <w:tabs>
          <w:tab w:val="right" w:leader="dot" w:pos="8306"/>
        </w:tabs>
      </w:pPr>
      <w:hyperlink w:anchor="_Toc4055" w:history="1">
        <w:r>
          <w:rPr>
            <w:rFonts w:ascii="仿宋" w:eastAsia="仿宋" w:hAnsi="仿宋" w:cs="仿宋" w:hint="eastAsia"/>
            <w:lang w:eastAsia="zh-CN"/>
          </w:rPr>
          <w:t>(二)、社会参与与沟通</w:t>
        </w:r>
        <w:r>
          <w:tab/>
        </w:r>
        <w:r>
          <w:fldChar w:fldCharType="begin"/>
        </w:r>
        <w:r>
          <w:instrText xml:space="preserve"> PAGEREF _Toc4055 \h </w:instrText>
        </w:r>
        <w:r>
          <w:fldChar w:fldCharType="separate"/>
        </w:r>
        <w:r>
          <w:t>21</w:t>
        </w:r>
        <w:r>
          <w:fldChar w:fldCharType="end"/>
        </w:r>
      </w:hyperlink>
    </w:p>
    <w:p>
      <w:pPr>
        <w:pStyle w:val="TOC1"/>
        <w:tabs>
          <w:tab w:val="right" w:leader="dot" w:pos="8306"/>
        </w:tabs>
      </w:pPr>
      <w:hyperlink w:anchor="_Toc18185" w:history="1">
        <w:r>
          <w:rPr>
            <w:rFonts w:ascii="仿宋" w:eastAsia="仿宋" w:hAnsi="仿宋" w:cs="仿宋" w:hint="eastAsia"/>
            <w:lang w:eastAsia="zh-CN"/>
          </w:rPr>
          <w:t>八、化学交联剂项目经营效益</w:t>
        </w:r>
        <w:r>
          <w:tab/>
        </w:r>
        <w:r>
          <w:fldChar w:fldCharType="begin"/>
        </w:r>
        <w:r>
          <w:instrText xml:space="preserve"> PAGEREF _Toc18185 \h </w:instrText>
        </w:r>
        <w:r>
          <w:fldChar w:fldCharType="separate"/>
        </w:r>
        <w:r>
          <w:t>22</w:t>
        </w:r>
        <w:r>
          <w:fldChar w:fldCharType="end"/>
        </w:r>
      </w:hyperlink>
    </w:p>
    <w:p>
      <w:pPr>
        <w:pStyle w:val="TOC2"/>
        <w:tabs>
          <w:tab w:val="right" w:leader="dot" w:pos="8306"/>
        </w:tabs>
      </w:pPr>
      <w:hyperlink w:anchor="_Toc28399" w:history="1">
        <w:r>
          <w:rPr>
            <w:rFonts w:ascii="仿宋" w:eastAsia="仿宋" w:hAnsi="仿宋" w:cs="仿宋" w:hint="eastAsia"/>
            <w:lang w:eastAsia="zh-CN"/>
          </w:rPr>
          <w:t>(一)、经济评价财务测算</w:t>
        </w:r>
        <w:r>
          <w:tab/>
        </w:r>
        <w:r>
          <w:fldChar w:fldCharType="begin"/>
        </w:r>
        <w:r>
          <w:instrText xml:space="preserve"> PAGEREF _Toc28399 \h </w:instrText>
        </w:r>
        <w:r>
          <w:fldChar w:fldCharType="separate"/>
        </w:r>
        <w:r>
          <w:t>22</w:t>
        </w:r>
        <w:r>
          <w:fldChar w:fldCharType="end"/>
        </w:r>
      </w:hyperlink>
    </w:p>
    <w:p>
      <w:pPr>
        <w:pStyle w:val="TOC2"/>
        <w:tabs>
          <w:tab w:val="right" w:leader="dot" w:pos="8306"/>
        </w:tabs>
      </w:pPr>
      <w:hyperlink w:anchor="_Toc5691" w:history="1">
        <w:r>
          <w:rPr>
            <w:rFonts w:ascii="仿宋" w:eastAsia="仿宋" w:hAnsi="仿宋" w:cs="仿宋" w:hint="eastAsia"/>
            <w:lang w:eastAsia="zh-CN"/>
          </w:rPr>
          <w:t>(二)、化学交联剂项目盈利能力分析</w:t>
        </w:r>
        <w:r>
          <w:tab/>
        </w:r>
        <w:r>
          <w:fldChar w:fldCharType="begin"/>
        </w:r>
        <w:r>
          <w:instrText xml:space="preserve"> PAGEREF _Toc5691 \h </w:instrText>
        </w:r>
        <w:r>
          <w:fldChar w:fldCharType="separate"/>
        </w:r>
        <w:r>
          <w:t>24</w:t>
        </w:r>
        <w:r>
          <w:fldChar w:fldCharType="end"/>
        </w:r>
      </w:hyperlink>
    </w:p>
    <w:p>
      <w:pPr>
        <w:pStyle w:val="TOC1"/>
        <w:tabs>
          <w:tab w:val="right" w:leader="dot" w:pos="8306"/>
        </w:tabs>
      </w:pPr>
      <w:hyperlink w:anchor="_Toc27917" w:history="1">
        <w:r>
          <w:rPr>
            <w:rFonts w:ascii="仿宋" w:eastAsia="仿宋" w:hAnsi="仿宋" w:cs="仿宋" w:hint="eastAsia"/>
            <w:lang w:eastAsia="zh-CN"/>
          </w:rPr>
          <w:t>九、生产安全保护</w:t>
        </w:r>
        <w:r>
          <w:tab/>
        </w:r>
        <w:r>
          <w:fldChar w:fldCharType="begin"/>
        </w:r>
        <w:r>
          <w:instrText xml:space="preserve"> PAGEREF _Toc27917 \h </w:instrText>
        </w:r>
        <w:r>
          <w:fldChar w:fldCharType="separate"/>
        </w:r>
        <w:r>
          <w:t>24</w:t>
        </w:r>
        <w:r>
          <w:fldChar w:fldCharType="end"/>
        </w:r>
      </w:hyperlink>
    </w:p>
    <w:p>
      <w:pPr>
        <w:pStyle w:val="TOC2"/>
        <w:tabs>
          <w:tab w:val="right" w:leader="dot" w:pos="8306"/>
        </w:tabs>
      </w:pPr>
      <w:hyperlink w:anchor="_Toc17770" w:history="1">
        <w:r>
          <w:rPr>
            <w:rFonts w:ascii="仿宋" w:eastAsia="仿宋" w:hAnsi="仿宋" w:cs="仿宋" w:hint="eastAsia"/>
            <w:lang w:eastAsia="zh-CN"/>
          </w:rPr>
          <w:t>(一)、消防安全</w:t>
        </w:r>
        <w:r>
          <w:tab/>
        </w:r>
        <w:r>
          <w:fldChar w:fldCharType="begin"/>
        </w:r>
        <w:r>
          <w:instrText xml:space="preserve"> PAGEREF _Toc17770 \h </w:instrText>
        </w:r>
        <w:r>
          <w:fldChar w:fldCharType="separate"/>
        </w:r>
        <w:r>
          <w:t>24</w:t>
        </w:r>
        <w:r>
          <w:fldChar w:fldCharType="end"/>
        </w:r>
      </w:hyperlink>
    </w:p>
    <w:p>
      <w:pPr>
        <w:pStyle w:val="TOC2"/>
        <w:tabs>
          <w:tab w:val="right" w:leader="dot" w:pos="8306"/>
        </w:tabs>
      </w:pPr>
      <w:hyperlink w:anchor="_Toc7430" w:history="1">
        <w:r>
          <w:rPr>
            <w:rFonts w:ascii="仿宋" w:eastAsia="仿宋" w:hAnsi="仿宋" w:cs="仿宋" w:hint="eastAsia"/>
            <w:lang w:eastAsia="zh-CN"/>
          </w:rPr>
          <w:t>(二)、防火防爆总图布置措施</w:t>
        </w:r>
        <w:r>
          <w:tab/>
        </w:r>
        <w:r>
          <w:fldChar w:fldCharType="begin"/>
        </w:r>
        <w:r>
          <w:instrText xml:space="preserve"> PAGEREF _Toc7430 \h </w:instrText>
        </w:r>
        <w:r>
          <w:fldChar w:fldCharType="separate"/>
        </w:r>
        <w:r>
          <w:t>26</w:t>
        </w:r>
        <w:r>
          <w:fldChar w:fldCharType="end"/>
        </w:r>
      </w:hyperlink>
    </w:p>
    <w:p>
      <w:pPr>
        <w:pStyle w:val="TOC2"/>
        <w:tabs>
          <w:tab w:val="right" w:leader="dot" w:pos="8306"/>
        </w:tabs>
      </w:pPr>
      <w:hyperlink w:anchor="_Toc20104" w:history="1">
        <w:r>
          <w:rPr>
            <w:rFonts w:ascii="仿宋" w:eastAsia="仿宋" w:hAnsi="仿宋" w:cs="仿宋" w:hint="eastAsia"/>
            <w:lang w:eastAsia="zh-CN"/>
          </w:rPr>
          <w:t>(三)、自然灾害防范措施</w:t>
        </w:r>
        <w:r>
          <w:tab/>
        </w:r>
        <w:r>
          <w:fldChar w:fldCharType="begin"/>
        </w:r>
        <w:r>
          <w:instrText xml:space="preserve"> PAGEREF _Toc20104 \h </w:instrText>
        </w:r>
        <w:r>
          <w:fldChar w:fldCharType="separate"/>
        </w:r>
        <w:r>
          <w:t>27</w:t>
        </w:r>
        <w:r>
          <w:fldChar w:fldCharType="end"/>
        </w:r>
      </w:hyperlink>
    </w:p>
    <w:p>
      <w:pPr>
        <w:pStyle w:val="TOC2"/>
        <w:tabs>
          <w:tab w:val="right" w:leader="dot" w:pos="8306"/>
        </w:tabs>
      </w:pPr>
      <w:hyperlink w:anchor="_Toc16819" w:history="1">
        <w:r>
          <w:rPr>
            <w:rFonts w:ascii="仿宋" w:eastAsia="仿宋" w:hAnsi="仿宋" w:cs="仿宋" w:hint="eastAsia"/>
            <w:lang w:eastAsia="zh-CN"/>
          </w:rPr>
          <w:t>(四)、安全色及安全标志使用要求</w:t>
        </w:r>
        <w:r>
          <w:tab/>
        </w:r>
        <w:r>
          <w:fldChar w:fldCharType="begin"/>
        </w:r>
        <w:r>
          <w:instrText xml:space="preserve"> PAGEREF _Toc16819 \h </w:instrText>
        </w:r>
        <w:r>
          <w:fldChar w:fldCharType="separate"/>
        </w:r>
        <w:r>
          <w:t>28</w:t>
        </w:r>
        <w:r>
          <w:fldChar w:fldCharType="end"/>
        </w:r>
      </w:hyperlink>
    </w:p>
    <w:p>
      <w:pPr>
        <w:pStyle w:val="TOC2"/>
        <w:tabs>
          <w:tab w:val="right" w:leader="dot" w:pos="8306"/>
        </w:tabs>
      </w:pPr>
      <w:hyperlink w:anchor="_Toc32521" w:history="1">
        <w:r>
          <w:rPr>
            <w:rFonts w:ascii="仿宋" w:eastAsia="仿宋" w:hAnsi="仿宋" w:cs="仿宋" w:hint="eastAsia"/>
            <w:lang w:eastAsia="zh-CN"/>
          </w:rPr>
          <w:t>(五)、防尘防毒措施</w:t>
        </w:r>
        <w:r>
          <w:tab/>
        </w:r>
        <w:r>
          <w:fldChar w:fldCharType="begin"/>
        </w:r>
        <w:r>
          <w:instrText xml:space="preserve"> PAGEREF _Toc32521 \h </w:instrText>
        </w:r>
        <w:r>
          <w:fldChar w:fldCharType="separate"/>
        </w:r>
        <w:r>
          <w:t>29</w:t>
        </w:r>
        <w:r>
          <w:fldChar w:fldCharType="end"/>
        </w:r>
      </w:hyperlink>
    </w:p>
    <w:p>
      <w:pPr>
        <w:pStyle w:val="TOC2"/>
        <w:tabs>
          <w:tab w:val="right" w:leader="dot" w:pos="8306"/>
        </w:tabs>
      </w:pPr>
      <w:hyperlink w:anchor="_Toc14513" w:history="1">
        <w:r>
          <w:rPr>
            <w:rFonts w:ascii="仿宋" w:eastAsia="仿宋" w:hAnsi="仿宋" w:cs="仿宋" w:hint="eastAsia"/>
            <w:lang w:eastAsia="zh-CN"/>
          </w:rPr>
          <w:t>(六)、防静电、触电防护及防雷措施</w:t>
        </w:r>
        <w:r>
          <w:tab/>
        </w:r>
        <w:r>
          <w:fldChar w:fldCharType="begin"/>
        </w:r>
        <w:r>
          <w:instrText xml:space="preserve"> PAGEREF _Toc14513 \h </w:instrText>
        </w:r>
        <w:r>
          <w:fldChar w:fldCharType="separate"/>
        </w:r>
        <w:r>
          <w:t>29</w:t>
        </w:r>
        <w:r>
          <w:fldChar w:fldCharType="end"/>
        </w:r>
      </w:hyperlink>
    </w:p>
    <w:p>
      <w:pPr>
        <w:pStyle w:val="TOC2"/>
        <w:tabs>
          <w:tab w:val="right" w:leader="dot" w:pos="8306"/>
        </w:tabs>
      </w:pPr>
      <w:hyperlink w:anchor="_Toc21553" w:history="1">
        <w:r>
          <w:rPr>
            <w:rFonts w:ascii="仿宋" w:eastAsia="仿宋" w:hAnsi="仿宋" w:cs="仿宋" w:hint="eastAsia"/>
            <w:lang w:eastAsia="zh-CN"/>
          </w:rPr>
          <w:t>(七)、机械设备安全保障措施</w:t>
        </w:r>
        <w:r>
          <w:tab/>
        </w:r>
        <w:r>
          <w:fldChar w:fldCharType="begin"/>
        </w:r>
        <w:r>
          <w:instrText xml:space="preserve"> PAGEREF _Toc21553 \h </w:instrText>
        </w:r>
        <w:r>
          <w:fldChar w:fldCharType="separate"/>
        </w:r>
        <w:r>
          <w:t>31</w:t>
        </w:r>
        <w:r>
          <w:fldChar w:fldCharType="end"/>
        </w:r>
      </w:hyperlink>
    </w:p>
    <w:p>
      <w:pPr>
        <w:pStyle w:val="TOC1"/>
        <w:tabs>
          <w:tab w:val="right" w:leader="dot" w:pos="8306"/>
        </w:tabs>
      </w:pPr>
      <w:hyperlink w:anchor="_Toc4094" w:history="1">
        <w:r>
          <w:rPr>
            <w:rFonts w:ascii="仿宋" w:eastAsia="仿宋" w:hAnsi="仿宋" w:cs="仿宋" w:hint="eastAsia"/>
            <w:lang w:eastAsia="zh-CN"/>
          </w:rPr>
          <w:t>十、化学交联剂项目技术管理</w:t>
        </w:r>
        <w:r>
          <w:tab/>
        </w:r>
        <w:r>
          <w:fldChar w:fldCharType="begin"/>
        </w:r>
        <w:r>
          <w:instrText xml:space="preserve"> PAGEREF _Toc4094 \h </w:instrText>
        </w:r>
        <w:r>
          <w:fldChar w:fldCharType="separate"/>
        </w:r>
        <w:r>
          <w:t>32</w:t>
        </w:r>
        <w:r>
          <w:fldChar w:fldCharType="end"/>
        </w:r>
      </w:hyperlink>
    </w:p>
    <w:p>
      <w:pPr>
        <w:pStyle w:val="TOC2"/>
        <w:tabs>
          <w:tab w:val="right" w:leader="dot" w:pos="8306"/>
        </w:tabs>
      </w:pPr>
      <w:hyperlink w:anchor="_Toc15004" w:history="1">
        <w:r>
          <w:rPr>
            <w:rFonts w:ascii="仿宋" w:eastAsia="仿宋" w:hAnsi="仿宋" w:cs="仿宋" w:hint="eastAsia"/>
            <w:lang w:eastAsia="zh-CN"/>
          </w:rPr>
          <w:t>(一)、技术方案选用方向</w:t>
        </w:r>
        <w:r>
          <w:tab/>
        </w:r>
        <w:r>
          <w:fldChar w:fldCharType="begin"/>
        </w:r>
        <w:r>
          <w:instrText xml:space="preserve"> PAGEREF _Toc15004 \h </w:instrText>
        </w:r>
        <w:r>
          <w:fldChar w:fldCharType="separate"/>
        </w:r>
        <w:r>
          <w:t>32</w:t>
        </w:r>
        <w:r>
          <w:fldChar w:fldCharType="end"/>
        </w:r>
      </w:hyperlink>
    </w:p>
    <w:p>
      <w:pPr>
        <w:pStyle w:val="TOC2"/>
        <w:tabs>
          <w:tab w:val="right" w:leader="dot" w:pos="8306"/>
        </w:tabs>
      </w:pPr>
      <w:hyperlink w:anchor="_Toc17884" w:history="1">
        <w:r>
          <w:rPr>
            <w:rFonts w:ascii="仿宋" w:eastAsia="仿宋" w:hAnsi="仿宋" w:cs="仿宋" w:hint="eastAsia"/>
            <w:lang w:eastAsia="zh-CN"/>
          </w:rPr>
          <w:t>(二)、工艺技术方案选用原则</w:t>
        </w:r>
        <w:r>
          <w:tab/>
        </w:r>
        <w:r>
          <w:fldChar w:fldCharType="begin"/>
        </w:r>
        <w:r>
          <w:instrText xml:space="preserve"> PAGEREF _Toc17884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13" w:history="1">
        <w:r>
          <w:rPr>
            <w:rFonts w:ascii="仿宋" w:eastAsia="仿宋" w:hAnsi="仿宋" w:cs="仿宋" w:hint="eastAsia"/>
            <w:lang w:eastAsia="zh-CN"/>
          </w:rPr>
          <w:t>(三)、工艺技术方案要求</w:t>
        </w:r>
        <w:r>
          <w:tab/>
        </w:r>
        <w:r>
          <w:fldChar w:fldCharType="begin"/>
        </w:r>
        <w:r>
          <w:instrText xml:space="preserve"> PAGEREF _Toc21313 \h </w:instrText>
        </w:r>
        <w:r>
          <w:fldChar w:fldCharType="separate"/>
        </w:r>
        <w:r>
          <w:t>36</w:t>
        </w:r>
        <w:r>
          <w:fldChar w:fldCharType="end"/>
        </w:r>
      </w:hyperlink>
    </w:p>
    <w:p>
      <w:pPr>
        <w:pStyle w:val="TOC1"/>
        <w:tabs>
          <w:tab w:val="right" w:leader="dot" w:pos="8306"/>
        </w:tabs>
      </w:pPr>
      <w:hyperlink w:anchor="_Toc27735" w:history="1">
        <w:r>
          <w:rPr>
            <w:rFonts w:ascii="仿宋" w:eastAsia="仿宋" w:hAnsi="仿宋" w:cs="仿宋" w:hint="eastAsia"/>
            <w:lang w:eastAsia="zh-CN"/>
          </w:rPr>
          <w:t>十一、化学交联剂项目创新与研发</w:t>
        </w:r>
        <w:r>
          <w:tab/>
        </w:r>
        <w:r>
          <w:fldChar w:fldCharType="begin"/>
        </w:r>
        <w:r>
          <w:instrText xml:space="preserve"> PAGEREF _Toc27735 \h </w:instrText>
        </w:r>
        <w:r>
          <w:fldChar w:fldCharType="separate"/>
        </w:r>
        <w:r>
          <w:t>38</w:t>
        </w:r>
        <w:r>
          <w:fldChar w:fldCharType="end"/>
        </w:r>
      </w:hyperlink>
    </w:p>
    <w:p>
      <w:pPr>
        <w:pStyle w:val="TOC2"/>
        <w:tabs>
          <w:tab w:val="right" w:leader="dot" w:pos="8306"/>
        </w:tabs>
      </w:pPr>
      <w:hyperlink w:anchor="_Toc12600" w:history="1">
        <w:r>
          <w:rPr>
            <w:rFonts w:ascii="仿宋" w:eastAsia="仿宋" w:hAnsi="仿宋" w:cs="仿宋" w:hint="eastAsia"/>
            <w:lang w:eastAsia="zh-CN"/>
          </w:rPr>
          <w:t>(一)、创新策略与方向</w:t>
        </w:r>
        <w:r>
          <w:tab/>
        </w:r>
        <w:r>
          <w:fldChar w:fldCharType="begin"/>
        </w:r>
        <w:r>
          <w:instrText xml:space="preserve"> PAGEREF _Toc12600 \h </w:instrText>
        </w:r>
        <w:r>
          <w:fldChar w:fldCharType="separate"/>
        </w:r>
        <w:r>
          <w:t>38</w:t>
        </w:r>
        <w:r>
          <w:fldChar w:fldCharType="end"/>
        </w:r>
      </w:hyperlink>
    </w:p>
    <w:p>
      <w:pPr>
        <w:pStyle w:val="TOC2"/>
        <w:tabs>
          <w:tab w:val="right" w:leader="dot" w:pos="8306"/>
        </w:tabs>
      </w:pPr>
      <w:hyperlink w:anchor="_Toc30300" w:history="1">
        <w:r>
          <w:rPr>
            <w:rFonts w:ascii="仿宋" w:eastAsia="仿宋" w:hAnsi="仿宋" w:cs="仿宋" w:hint="eastAsia"/>
            <w:lang w:eastAsia="zh-CN"/>
          </w:rPr>
          <w:t>(二)、研发规划与投入</w:t>
        </w:r>
        <w:r>
          <w:tab/>
        </w:r>
        <w:r>
          <w:fldChar w:fldCharType="begin"/>
        </w:r>
        <w:r>
          <w:instrText xml:space="preserve"> PAGEREF _Toc30300 \h </w:instrText>
        </w:r>
        <w:r>
          <w:fldChar w:fldCharType="separate"/>
        </w:r>
        <w:r>
          <w:t>40</w:t>
        </w:r>
        <w:r>
          <w:fldChar w:fldCharType="end"/>
        </w:r>
      </w:hyperlink>
    </w:p>
    <w:p>
      <w:pPr>
        <w:pStyle w:val="TOC1"/>
        <w:tabs>
          <w:tab w:val="right" w:leader="dot" w:pos="8306"/>
        </w:tabs>
      </w:pPr>
      <w:hyperlink w:anchor="_Toc24333" w:history="1">
        <w:r>
          <w:rPr>
            <w:rFonts w:ascii="仿宋" w:eastAsia="仿宋" w:hAnsi="仿宋" w:cs="仿宋" w:hint="eastAsia"/>
            <w:lang w:eastAsia="zh-CN"/>
          </w:rPr>
          <w:t>十二、化学交联剂项目人力资源培养与发展</w:t>
        </w:r>
        <w:r>
          <w:tab/>
        </w:r>
        <w:r>
          <w:fldChar w:fldCharType="begin"/>
        </w:r>
        <w:r>
          <w:instrText xml:space="preserve"> PAGEREF _Toc24333 \h </w:instrText>
        </w:r>
        <w:r>
          <w:fldChar w:fldCharType="separate"/>
        </w:r>
        <w:r>
          <w:t>42</w:t>
        </w:r>
        <w:r>
          <w:fldChar w:fldCharType="end"/>
        </w:r>
      </w:hyperlink>
    </w:p>
    <w:p>
      <w:pPr>
        <w:pStyle w:val="TOC2"/>
        <w:tabs>
          <w:tab w:val="right" w:leader="dot" w:pos="8306"/>
        </w:tabs>
      </w:pPr>
      <w:hyperlink w:anchor="_Toc25169" w:history="1">
        <w:r>
          <w:rPr>
            <w:rFonts w:ascii="仿宋" w:eastAsia="仿宋" w:hAnsi="仿宋" w:cs="仿宋" w:hint="eastAsia"/>
            <w:lang w:eastAsia="zh-CN"/>
          </w:rPr>
          <w:t>(一)、人才需求与规划</w:t>
        </w:r>
        <w:r>
          <w:tab/>
        </w:r>
        <w:r>
          <w:fldChar w:fldCharType="begin"/>
        </w:r>
        <w:r>
          <w:instrText xml:space="preserve"> PAGEREF _Toc25169 \h </w:instrText>
        </w:r>
        <w:r>
          <w:fldChar w:fldCharType="separate"/>
        </w:r>
        <w:r>
          <w:t>42</w:t>
        </w:r>
        <w:r>
          <w:fldChar w:fldCharType="end"/>
        </w:r>
      </w:hyperlink>
    </w:p>
    <w:p>
      <w:pPr>
        <w:pStyle w:val="TOC2"/>
        <w:tabs>
          <w:tab w:val="right" w:leader="dot" w:pos="8306"/>
        </w:tabs>
      </w:pPr>
      <w:hyperlink w:anchor="_Toc12144" w:history="1">
        <w:r>
          <w:rPr>
            <w:rFonts w:ascii="仿宋" w:eastAsia="仿宋" w:hAnsi="仿宋" w:cs="仿宋" w:hint="eastAsia"/>
            <w:lang w:eastAsia="zh-CN"/>
          </w:rPr>
          <w:t>(二)、培训与发展计划</w:t>
        </w:r>
        <w:r>
          <w:tab/>
        </w:r>
        <w:r>
          <w:fldChar w:fldCharType="begin"/>
        </w:r>
        <w:r>
          <w:instrText xml:space="preserve"> PAGEREF _Toc12144 \h </w:instrText>
        </w:r>
        <w:r>
          <w:fldChar w:fldCharType="separate"/>
        </w:r>
        <w:r>
          <w:t>42</w:t>
        </w:r>
        <w:r>
          <w:fldChar w:fldCharType="end"/>
        </w:r>
      </w:hyperlink>
    </w:p>
    <w:p>
      <w:pPr>
        <w:pStyle w:val="TOC1"/>
        <w:tabs>
          <w:tab w:val="right" w:leader="dot" w:pos="8306"/>
        </w:tabs>
      </w:pPr>
      <w:hyperlink w:anchor="_Toc22144" w:history="1">
        <w:r>
          <w:rPr>
            <w:rFonts w:ascii="仿宋" w:eastAsia="仿宋" w:hAnsi="仿宋" w:cs="仿宋" w:hint="eastAsia"/>
            <w:lang w:eastAsia="zh-CN"/>
          </w:rPr>
          <w:t>十三、质量管理体系</w:t>
        </w:r>
        <w:r>
          <w:tab/>
        </w:r>
        <w:r>
          <w:fldChar w:fldCharType="begin"/>
        </w:r>
        <w:r>
          <w:instrText xml:space="preserve"> PAGEREF _Toc22144 \h </w:instrText>
        </w:r>
        <w:r>
          <w:fldChar w:fldCharType="separate"/>
        </w:r>
        <w:r>
          <w:t>43</w:t>
        </w:r>
        <w:r>
          <w:fldChar w:fldCharType="end"/>
        </w:r>
      </w:hyperlink>
    </w:p>
    <w:p>
      <w:pPr>
        <w:pStyle w:val="TOC2"/>
        <w:tabs>
          <w:tab w:val="right" w:leader="dot" w:pos="8306"/>
        </w:tabs>
      </w:pPr>
      <w:hyperlink w:anchor="_Toc15476" w:history="1">
        <w:r>
          <w:rPr>
            <w:rFonts w:ascii="仿宋" w:eastAsia="仿宋" w:hAnsi="仿宋" w:cs="仿宋" w:hint="eastAsia"/>
            <w:lang w:eastAsia="zh-CN"/>
          </w:rPr>
          <w:t>(一)、质量目标与方针</w:t>
        </w:r>
        <w:r>
          <w:tab/>
        </w:r>
        <w:r>
          <w:fldChar w:fldCharType="begin"/>
        </w:r>
        <w:r>
          <w:instrText xml:space="preserve"> PAGEREF _Toc15476 \h </w:instrText>
        </w:r>
        <w:r>
          <w:fldChar w:fldCharType="separate"/>
        </w:r>
        <w:r>
          <w:t>43</w:t>
        </w:r>
        <w:r>
          <w:fldChar w:fldCharType="end"/>
        </w:r>
      </w:hyperlink>
    </w:p>
    <w:p>
      <w:pPr>
        <w:pStyle w:val="TOC2"/>
        <w:tabs>
          <w:tab w:val="right" w:leader="dot" w:pos="8306"/>
        </w:tabs>
      </w:pPr>
      <w:hyperlink w:anchor="_Toc9693" w:history="1">
        <w:r>
          <w:rPr>
            <w:rFonts w:ascii="仿宋" w:eastAsia="仿宋" w:hAnsi="仿宋" w:cs="仿宋" w:hint="eastAsia"/>
            <w:lang w:eastAsia="zh-CN"/>
          </w:rPr>
          <w:t>(二)、质量管理责任</w:t>
        </w:r>
        <w:r>
          <w:tab/>
        </w:r>
        <w:r>
          <w:fldChar w:fldCharType="begin"/>
        </w:r>
        <w:r>
          <w:instrText xml:space="preserve"> PAGEREF _Toc9693 \h </w:instrText>
        </w:r>
        <w:r>
          <w:fldChar w:fldCharType="separate"/>
        </w:r>
        <w:r>
          <w:t>44</w:t>
        </w:r>
        <w:r>
          <w:fldChar w:fldCharType="end"/>
        </w:r>
      </w:hyperlink>
    </w:p>
    <w:p>
      <w:pPr>
        <w:pStyle w:val="TOC2"/>
        <w:tabs>
          <w:tab w:val="right" w:leader="dot" w:pos="8306"/>
        </w:tabs>
      </w:pPr>
      <w:hyperlink w:anchor="_Toc20929" w:history="1">
        <w:r>
          <w:rPr>
            <w:rFonts w:ascii="仿宋" w:eastAsia="仿宋" w:hAnsi="仿宋" w:cs="仿宋" w:hint="eastAsia"/>
            <w:lang w:eastAsia="zh-CN"/>
          </w:rPr>
          <w:t>(三)、质量管理体系文件</w:t>
        </w:r>
        <w:r>
          <w:tab/>
        </w:r>
        <w:r>
          <w:fldChar w:fldCharType="begin"/>
        </w:r>
        <w:r>
          <w:instrText xml:space="preserve"> PAGEREF _Toc20929 \h </w:instrText>
        </w:r>
        <w:r>
          <w:fldChar w:fldCharType="separate"/>
        </w:r>
        <w:r>
          <w:t>45</w:t>
        </w:r>
        <w:r>
          <w:fldChar w:fldCharType="end"/>
        </w:r>
      </w:hyperlink>
    </w:p>
    <w:p>
      <w:pPr>
        <w:pStyle w:val="TOC2"/>
        <w:tabs>
          <w:tab w:val="right" w:leader="dot" w:pos="8306"/>
        </w:tabs>
      </w:pPr>
      <w:hyperlink w:anchor="_Toc10217" w:history="1">
        <w:r>
          <w:rPr>
            <w:rFonts w:ascii="仿宋" w:eastAsia="仿宋" w:hAnsi="仿宋" w:cs="仿宋" w:hint="eastAsia"/>
            <w:lang w:eastAsia="zh-CN"/>
          </w:rPr>
          <w:t>(四)、质量培训与教育</w:t>
        </w:r>
        <w:r>
          <w:tab/>
        </w:r>
        <w:r>
          <w:fldChar w:fldCharType="begin"/>
        </w:r>
        <w:r>
          <w:instrText xml:space="preserve"> PAGEREF _Toc10217 \h </w:instrText>
        </w:r>
        <w:r>
          <w:fldChar w:fldCharType="separate"/>
        </w:r>
        <w:r>
          <w:t>47</w:t>
        </w:r>
        <w:r>
          <w:fldChar w:fldCharType="end"/>
        </w:r>
      </w:hyperlink>
    </w:p>
    <w:p>
      <w:pPr>
        <w:pStyle w:val="TOC2"/>
        <w:tabs>
          <w:tab w:val="right" w:leader="dot" w:pos="8306"/>
        </w:tabs>
      </w:pPr>
      <w:hyperlink w:anchor="_Toc8550" w:history="1">
        <w:r>
          <w:rPr>
            <w:rFonts w:ascii="仿宋" w:eastAsia="仿宋" w:hAnsi="仿宋" w:cs="仿宋" w:hint="eastAsia"/>
            <w:lang w:eastAsia="zh-CN"/>
          </w:rPr>
          <w:t>(五)、质量审核与评价</w:t>
        </w:r>
        <w:r>
          <w:tab/>
        </w:r>
        <w:r>
          <w:fldChar w:fldCharType="begin"/>
        </w:r>
        <w:r>
          <w:instrText xml:space="preserve"> PAGEREF _Toc8550 \h </w:instrText>
        </w:r>
        <w:r>
          <w:fldChar w:fldCharType="separate"/>
        </w:r>
        <w:r>
          <w:t>48</w:t>
        </w:r>
        <w:r>
          <w:fldChar w:fldCharType="end"/>
        </w:r>
      </w:hyperlink>
    </w:p>
    <w:p>
      <w:pPr>
        <w:pStyle w:val="TOC2"/>
        <w:tabs>
          <w:tab w:val="right" w:leader="dot" w:pos="8306"/>
        </w:tabs>
      </w:pPr>
      <w:hyperlink w:anchor="_Toc25793" w:history="1">
        <w:r>
          <w:rPr>
            <w:rFonts w:ascii="仿宋" w:eastAsia="仿宋" w:hAnsi="仿宋" w:cs="仿宋" w:hint="eastAsia"/>
            <w:lang w:eastAsia="zh-CN"/>
          </w:rPr>
          <w:t>(六)、不符合与纠正措施</w:t>
        </w:r>
        <w:r>
          <w:tab/>
        </w:r>
        <w:r>
          <w:fldChar w:fldCharType="begin"/>
        </w:r>
        <w:r>
          <w:instrText xml:space="preserve"> PAGEREF _Toc25793 \h </w:instrText>
        </w:r>
        <w:r>
          <w:fldChar w:fldCharType="separate"/>
        </w:r>
        <w:r>
          <w:t>50</w:t>
        </w:r>
        <w:r>
          <w:fldChar w:fldCharType="end"/>
        </w:r>
      </w:hyperlink>
    </w:p>
    <w:p>
      <w:pPr>
        <w:pStyle w:val="TOC1"/>
        <w:tabs>
          <w:tab w:val="right" w:leader="dot" w:pos="8306"/>
        </w:tabs>
      </w:pPr>
      <w:hyperlink w:anchor="_Toc24622" w:history="1">
        <w:r>
          <w:rPr>
            <w:rFonts w:ascii="仿宋" w:eastAsia="仿宋" w:hAnsi="仿宋" w:cs="仿宋" w:hint="eastAsia"/>
            <w:lang w:eastAsia="zh-CN"/>
          </w:rPr>
          <w:t>十四、化学交联剂项目治理与监督</w:t>
        </w:r>
        <w:r>
          <w:tab/>
        </w:r>
        <w:r>
          <w:fldChar w:fldCharType="begin"/>
        </w:r>
        <w:r>
          <w:instrText xml:space="preserve"> PAGEREF _Toc24622 \h </w:instrText>
        </w:r>
        <w:r>
          <w:fldChar w:fldCharType="separate"/>
        </w:r>
        <w:r>
          <w:t>51</w:t>
        </w:r>
        <w:r>
          <w:fldChar w:fldCharType="end"/>
        </w:r>
      </w:hyperlink>
    </w:p>
    <w:p>
      <w:pPr>
        <w:pStyle w:val="TOC2"/>
        <w:tabs>
          <w:tab w:val="right" w:leader="dot" w:pos="8306"/>
        </w:tabs>
      </w:pPr>
      <w:hyperlink w:anchor="_Toc24220" w:history="1">
        <w:r>
          <w:rPr>
            <w:rFonts w:ascii="仿宋" w:eastAsia="仿宋" w:hAnsi="仿宋" w:cs="仿宋" w:hint="eastAsia"/>
            <w:lang w:eastAsia="zh-CN"/>
          </w:rPr>
          <w:t>(一)、化学交联剂项目治理结构</w:t>
        </w:r>
        <w:r>
          <w:tab/>
        </w:r>
        <w:r>
          <w:fldChar w:fldCharType="begin"/>
        </w:r>
        <w:r>
          <w:instrText xml:space="preserve"> PAGEREF _Toc24220 \h </w:instrText>
        </w:r>
        <w:r>
          <w:fldChar w:fldCharType="separate"/>
        </w:r>
        <w:r>
          <w:t>51</w:t>
        </w:r>
        <w:r>
          <w:fldChar w:fldCharType="end"/>
        </w:r>
      </w:hyperlink>
    </w:p>
    <w:p>
      <w:pPr>
        <w:pStyle w:val="TOC2"/>
        <w:tabs>
          <w:tab w:val="right" w:leader="dot" w:pos="8306"/>
        </w:tabs>
      </w:pPr>
      <w:hyperlink w:anchor="_Toc3491" w:history="1">
        <w:r>
          <w:rPr>
            <w:rFonts w:ascii="仿宋" w:eastAsia="仿宋" w:hAnsi="仿宋" w:cs="仿宋" w:hint="eastAsia"/>
            <w:lang w:eastAsia="zh-CN"/>
          </w:rPr>
          <w:t>(二)、监督与审计</w:t>
        </w:r>
        <w:r>
          <w:tab/>
        </w:r>
        <w:r>
          <w:fldChar w:fldCharType="begin"/>
        </w:r>
        <w:r>
          <w:instrText xml:space="preserve"> PAGEREF _Toc3491 \h </w:instrText>
        </w:r>
        <w:r>
          <w:fldChar w:fldCharType="separate"/>
        </w:r>
        <w:r>
          <w:t>52</w:t>
        </w:r>
        <w:r>
          <w:fldChar w:fldCharType="end"/>
        </w:r>
      </w:hyperlink>
    </w:p>
    <w:p>
      <w:pPr>
        <w:pStyle w:val="TOC1"/>
        <w:tabs>
          <w:tab w:val="right" w:leader="dot" w:pos="8306"/>
        </w:tabs>
      </w:pPr>
      <w:hyperlink w:anchor="_Toc19526" w:history="1">
        <w:r>
          <w:rPr>
            <w:rFonts w:ascii="仿宋" w:eastAsia="仿宋" w:hAnsi="仿宋" w:cs="仿宋" w:hint="eastAsia"/>
            <w:lang w:eastAsia="zh-CN"/>
          </w:rPr>
          <w:t>十五、供应链管理</w:t>
        </w:r>
        <w:r>
          <w:tab/>
        </w:r>
        <w:r>
          <w:fldChar w:fldCharType="begin"/>
        </w:r>
        <w:r>
          <w:instrText xml:space="preserve"> PAGEREF _Toc19526 \h </w:instrText>
        </w:r>
        <w:r>
          <w:fldChar w:fldCharType="separate"/>
        </w:r>
        <w:r>
          <w:t>54</w:t>
        </w:r>
        <w:r>
          <w:fldChar w:fldCharType="end"/>
        </w:r>
      </w:hyperlink>
    </w:p>
    <w:p>
      <w:pPr>
        <w:pStyle w:val="TOC2"/>
        <w:tabs>
          <w:tab w:val="right" w:leader="dot" w:pos="8306"/>
        </w:tabs>
      </w:pPr>
      <w:hyperlink w:anchor="_Toc3367" w:history="1">
        <w:r>
          <w:rPr>
            <w:rFonts w:ascii="仿宋" w:eastAsia="仿宋" w:hAnsi="仿宋" w:cs="仿宋" w:hint="eastAsia"/>
            <w:lang w:eastAsia="zh-CN"/>
          </w:rPr>
          <w:t>(一)、供应链战略规划</w:t>
        </w:r>
        <w:r>
          <w:tab/>
        </w:r>
        <w:r>
          <w:fldChar w:fldCharType="begin"/>
        </w:r>
        <w:r>
          <w:instrText xml:space="preserve"> PAGEREF _Toc3367 \h </w:instrText>
        </w:r>
        <w:r>
          <w:fldChar w:fldCharType="separate"/>
        </w:r>
        <w:r>
          <w:t>54</w:t>
        </w:r>
        <w:r>
          <w:fldChar w:fldCharType="end"/>
        </w:r>
      </w:hyperlink>
    </w:p>
    <w:p>
      <w:pPr>
        <w:pStyle w:val="TOC2"/>
        <w:tabs>
          <w:tab w:val="right" w:leader="dot" w:pos="8306"/>
        </w:tabs>
      </w:pPr>
      <w:hyperlink w:anchor="_Toc29782" w:history="1">
        <w:r>
          <w:rPr>
            <w:rFonts w:ascii="仿宋" w:eastAsia="仿宋" w:hAnsi="仿宋" w:cs="仿宋" w:hint="eastAsia"/>
            <w:lang w:eastAsia="zh-CN"/>
          </w:rPr>
          <w:t>(二)、供应商选择与合作</w:t>
        </w:r>
        <w:r>
          <w:tab/>
        </w:r>
        <w:r>
          <w:fldChar w:fldCharType="begin"/>
        </w:r>
        <w:r>
          <w:instrText xml:space="preserve"> PAGEREF _Toc29782 \h </w:instrText>
        </w:r>
        <w:r>
          <w:fldChar w:fldCharType="separate"/>
        </w:r>
        <w:r>
          <w:t>55</w:t>
        </w:r>
        <w:r>
          <w:fldChar w:fldCharType="end"/>
        </w:r>
      </w:hyperlink>
    </w:p>
    <w:p>
      <w:pPr>
        <w:pStyle w:val="TOC2"/>
        <w:tabs>
          <w:tab w:val="right" w:leader="dot" w:pos="8306"/>
        </w:tabs>
      </w:pPr>
      <w:hyperlink w:anchor="_Toc8389" w:history="1">
        <w:r>
          <w:rPr>
            <w:rFonts w:ascii="仿宋" w:eastAsia="仿宋" w:hAnsi="仿宋" w:cs="仿宋" w:hint="eastAsia"/>
            <w:lang w:eastAsia="zh-CN"/>
          </w:rPr>
          <w:t>(三)、物流与库存管理</w:t>
        </w:r>
        <w:r>
          <w:tab/>
        </w:r>
        <w:r>
          <w:fldChar w:fldCharType="begin"/>
        </w:r>
        <w:r>
          <w:instrText xml:space="preserve"> PAGEREF _Toc8389 \h </w:instrText>
        </w:r>
        <w:r>
          <w:fldChar w:fldCharType="separate"/>
        </w:r>
        <w:r>
          <w:t>56</w:t>
        </w:r>
        <w:r>
          <w:fldChar w:fldCharType="end"/>
        </w:r>
      </w:hyperlink>
    </w:p>
    <w:p>
      <w:pPr>
        <w:pStyle w:val="TOC1"/>
        <w:tabs>
          <w:tab w:val="right" w:leader="dot" w:pos="8306"/>
        </w:tabs>
      </w:pPr>
      <w:hyperlink w:anchor="_Toc5937" w:history="1">
        <w:r>
          <w:rPr>
            <w:rFonts w:ascii="仿宋" w:eastAsia="仿宋" w:hAnsi="仿宋" w:cs="仿宋" w:hint="eastAsia"/>
            <w:lang w:eastAsia="zh-CN"/>
          </w:rPr>
          <w:t>十六、化学交联剂项目工程方案分析</w:t>
        </w:r>
        <w:r>
          <w:tab/>
        </w:r>
        <w:r>
          <w:fldChar w:fldCharType="begin"/>
        </w:r>
        <w:r>
          <w:instrText xml:space="preserve"> PAGEREF _Toc5937 \h </w:instrText>
        </w:r>
        <w:r>
          <w:fldChar w:fldCharType="separate"/>
        </w:r>
        <w:r>
          <w:t>58</w:t>
        </w:r>
        <w:r>
          <w:fldChar w:fldCharType="end"/>
        </w:r>
      </w:hyperlink>
    </w:p>
    <w:p>
      <w:pPr>
        <w:pStyle w:val="TOC2"/>
        <w:tabs>
          <w:tab w:val="right" w:leader="dot" w:pos="8306"/>
        </w:tabs>
      </w:pPr>
      <w:hyperlink w:anchor="_Toc7087" w:history="1">
        <w:r>
          <w:rPr>
            <w:rFonts w:ascii="仿宋" w:eastAsia="仿宋" w:hAnsi="仿宋" w:cs="仿宋" w:hint="eastAsia"/>
            <w:lang w:eastAsia="zh-CN"/>
          </w:rPr>
          <w:t>(一)、建筑工程设计原则</w:t>
        </w:r>
        <w:r>
          <w:tab/>
        </w:r>
        <w:r>
          <w:fldChar w:fldCharType="begin"/>
        </w:r>
        <w:r>
          <w:instrText xml:space="preserve"> PAGEREF _Toc7087 \h </w:instrText>
        </w:r>
        <w:r>
          <w:fldChar w:fldCharType="separate"/>
        </w:r>
        <w:r>
          <w:t>58</w:t>
        </w:r>
        <w:r>
          <w:fldChar w:fldCharType="end"/>
        </w:r>
      </w:hyperlink>
    </w:p>
    <w:p>
      <w:pPr>
        <w:pStyle w:val="TOC2"/>
        <w:tabs>
          <w:tab w:val="right" w:leader="dot" w:pos="8306"/>
        </w:tabs>
      </w:pPr>
      <w:hyperlink w:anchor="_Toc1568" w:history="1">
        <w:r>
          <w:rPr>
            <w:rFonts w:ascii="仿宋" w:eastAsia="仿宋" w:hAnsi="仿宋" w:cs="仿宋" w:hint="eastAsia"/>
            <w:lang w:eastAsia="zh-CN"/>
          </w:rPr>
          <w:t>(二)、土建工程建设指标</w:t>
        </w:r>
        <w:r>
          <w:tab/>
        </w:r>
        <w:r>
          <w:fldChar w:fldCharType="begin"/>
        </w:r>
        <w:r>
          <w:instrText xml:space="preserve"> PAGEREF _Toc1568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230"/>
      <w:r>
        <w:rPr>
          <w:rFonts w:ascii="仿宋" w:eastAsia="仿宋" w:hAnsi="仿宋" w:cs="仿宋" w:hint="eastAsia"/>
          <w:sz w:val="28"/>
          <w:lang w:eastAsia="zh-CN"/>
        </w:rPr>
        <w:t>一、化学交联剂项目土建工程</w:t>
      </w:r>
      <w:bookmarkEnd w:id="2"/>
    </w:p>
    <w:p>
      <w:pPr>
        <w:pStyle w:val="Heading2"/>
        <w:rPr>
          <w:rFonts w:ascii="仿宋" w:eastAsia="仿宋" w:hAnsi="仿宋" w:cs="仿宋" w:hint="eastAsia"/>
          <w:lang w:eastAsia="zh-CN"/>
        </w:rPr>
      </w:pPr>
      <w:bookmarkStart w:id="3" w:name="_Toc173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在化学交联剂项目的建筑工程设计中，我们将秉承一系列重要的设计原则，以确保化学交联剂项目建筑在功能、美观、可持续性等方面达到最佳效果。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首要原则是确保建筑的功能性得到最大化的发挥。我们将充分理解化学交联剂项目的实际需求，合理布局各个功能区域，保证建筑在满足业务需求的同时，提供高效的工作环境。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在建筑设计中，我们将综合考虑建设和运营成本。通过精细的经济效益分析，确保设计方案在高效利用资源的同时，对化学交联剂项目的长期盈利能力有积极的贡献。</w:t>
      </w:r>
    </w:p>
    <w:p>
      <w:pPr>
        <w:pStyle w:val="Heading2"/>
        <w:ind w:firstLine="560" w:firstLineChars="200"/>
        <w:rPr>
          <w:rFonts w:ascii="仿宋" w:eastAsia="仿宋" w:hAnsi="仿宋" w:cs="仿宋" w:hint="eastAsia"/>
          <w:sz w:val="28"/>
          <w:lang w:eastAsia="zh-CN"/>
        </w:rPr>
      </w:pPr>
      <w:bookmarkStart w:id="4" w:name="_Toc2784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的土建工程设计中，我们将精准设定设计年限，结合化学交联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学交联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化学交联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学交联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学交联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16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本期工程化学交联剂项目预计总建筑面积XXX平方米，其中：计容建筑面积XXX平方米，计划建筑工程投资XX万元，占化学交联剂项目总投资的XX%。</w:t>
      </w:r>
    </w:p>
    <w:p>
      <w:pPr>
        <w:pStyle w:val="Heading1"/>
        <w:ind w:firstLine="560" w:firstLineChars="200"/>
        <w:rPr>
          <w:rFonts w:ascii="仿宋" w:eastAsia="仿宋" w:hAnsi="仿宋" w:cs="仿宋" w:hint="eastAsia"/>
          <w:sz w:val="28"/>
          <w:lang w:eastAsia="zh-CN"/>
        </w:rPr>
      </w:pPr>
      <w:bookmarkStart w:id="7" w:name="_Toc1630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286"/>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技术管理特点体现在其创新导向。通过引入最先进的技术趋势和解决方案，化学交联剂项目致力于提升科技含量、提高质量和效率水平。这意味着我们将采用最新的工具和方法，确保化学交联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交联剂项目技术管理的显著特征。通过整合不同领域的技术资源，我们实现了跨学科的协同工作。这有助于优化技术架构，提高整体效能。此外，整合性策略还促进了不同技术团队之间的紧密沟通和高效合作，确保化学交联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交联剂项目所采用的技术。通过不断优化技术方案，化学交联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交联剂项目团队将在化学交联剂项目初期识别可能的技术风险，并采取相应的预防和应对措施。通过建立健全的风险评估机制，化学交联剂项目能够在实施过程中及时发现并解决潜在的技术问题，保障化学交联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交联剂项目中，技术将成为化学交联剂项目成功的有力支持。这一深度剖析揭示了技术管理在化学交联剂项目实施中的关键作用，为化学交联剂项目的技术基础奠定了坚实的基础。</w:t>
      </w:r>
    </w:p>
    <w:p>
      <w:pPr>
        <w:pStyle w:val="Heading2"/>
        <w:ind w:firstLine="560" w:firstLineChars="200"/>
        <w:rPr>
          <w:rFonts w:ascii="仿宋" w:eastAsia="仿宋" w:hAnsi="仿宋" w:cs="仿宋" w:hint="eastAsia"/>
          <w:sz w:val="28"/>
          <w:lang w:eastAsia="zh-CN"/>
        </w:rPr>
      </w:pPr>
      <w:bookmarkStart w:id="9" w:name="_Toc12326"/>
      <w:r>
        <w:rPr>
          <w:rFonts w:ascii="仿宋" w:eastAsia="仿宋" w:hAnsi="仿宋" w:cs="仿宋" w:hint="eastAsia"/>
          <w:sz w:val="28"/>
          <w:lang w:eastAsia="zh-CN"/>
        </w:rPr>
        <w:t>(二)、化学交联剂项目工艺技术设计方案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交联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交联剂项目将严格按照相关行业规范要求进行组织。通过有效控制产品质量，化学交联剂项目将致力于为顾客提供优质的化学交联剂项目产品和良好的服务。这体现了化学交联剂项目对于生产活动合规性和质量标准的高度重视，为化学交联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交联剂项目注重生态效益和清洁生产原则。化学交联剂项目建设将紧密结合地方特色经济发展，与社会经济发展规划和区域环境保护规划方案相协调一致。通过与当地区域自然生态系统的结合，化学交联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交联剂项目产品具有多样化的客户需求和个性化的特点。因此，化学交联剂项目产品规格品种多样，且单批生产数量较小。为满足这一特点，化学交联剂项目承办单位将建设先进的柔性制造生产线。通过广泛应用柔性制造技术，化学交联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化学交联剂项目采用的技术具有较高的技术含量和自动化水平，处于国内先进水平。这一技术选用不仅体现了对生产效率、质量和环境友好性的高标准要求，同时为化学交联剂项目的可持续发展奠定了坚实的基础。</w:t>
      </w:r>
    </w:p>
    <w:p>
      <w:pPr>
        <w:pStyle w:val="Heading2"/>
        <w:ind w:firstLine="560" w:firstLineChars="200"/>
        <w:rPr>
          <w:rFonts w:ascii="仿宋" w:eastAsia="仿宋" w:hAnsi="仿宋" w:cs="仿宋" w:hint="eastAsia"/>
          <w:sz w:val="28"/>
          <w:lang w:eastAsia="zh-CN"/>
        </w:rPr>
      </w:pPr>
      <w:bookmarkStart w:id="10" w:name="_Toc1377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为确保化学交联剂项目的高效生产和技术实施，我们制定了一套精心设计的设备选型方案，以满足化学交联剂项目生产、质量和环保的要求。该方案的主要特点如下：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学交联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针对化学交联剂项目产品的多样性和小批量生产的特点，我们将建设柔性制造生产线。通过在设备选型中考虑柔性制造技术，可以灵活应对不同产品规格和生产需求，实现生产线的高度灵活性和适应性。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235"/>
      <w:r>
        <w:rPr>
          <w:rFonts w:ascii="仿宋" w:eastAsia="仿宋" w:hAnsi="仿宋" w:cs="仿宋" w:hint="eastAsia"/>
          <w:sz w:val="28"/>
          <w:lang w:eastAsia="zh-CN"/>
        </w:rPr>
        <w:t>三、化学交联剂项目危机管理</w:t>
      </w:r>
      <w:bookmarkEnd w:id="11"/>
    </w:p>
    <w:p>
      <w:pPr>
        <w:pStyle w:val="Heading2"/>
        <w:rPr>
          <w:rFonts w:ascii="仿宋" w:eastAsia="仿宋" w:hAnsi="仿宋" w:cs="仿宋" w:hint="eastAsia"/>
          <w:lang w:eastAsia="zh-CN"/>
        </w:rPr>
      </w:pPr>
      <w:bookmarkStart w:id="12" w:name="_Toc1933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危机管理中，危机预警与识别是确保化学交联剂项目稳健运行的核心步骤。通过建立全面的监测机制，化学交联剂项目团队旨在及时发现和理解潜在的风险和危机因素，以便采取及时的预防和应对措施，确保化学交联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首先，通过深入的风险评估，化学交联剂项目团队全面分析了整个化学交联剂项目和各个阶段可能存在的威胁。这包括准确评估每个潜在风险的发生概率和可能影响的程度，为后续危机预警提供了有力支持。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交联剂项目团队着重于明确定义化学交联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交联剂项目进展的持续监控，团队能够及时发现潜在问题并作出迅速反应。化学交联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在这一阶段，团队的专业素养和反应速度将发挥至关重要的作用，以确保潜在危机能够在初期得到有效的处理，最大程度地减轻负面影响。通过危机预警与识别，化学交联剂项目得以更有序、可控地推进。</w:t>
      </w:r>
    </w:p>
    <w:p>
      <w:pPr>
        <w:pStyle w:val="Heading2"/>
        <w:ind w:firstLine="560" w:firstLineChars="200"/>
        <w:rPr>
          <w:rFonts w:ascii="仿宋" w:eastAsia="仿宋" w:hAnsi="仿宋" w:cs="仿宋" w:hint="eastAsia"/>
          <w:sz w:val="28"/>
          <w:lang w:eastAsia="zh-CN"/>
        </w:rPr>
      </w:pPr>
      <w:bookmarkStart w:id="13" w:name="_Toc1724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在危机发生时，化学交联剂项目团队立即行动，成立了应急小组。该小组的任务是迅速制定并实施紧急应对措施，以最小化潜在损失。以下是采取的主要措施：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暂停化学交联剂项目进度：为遏制危机蔓延，化学交联剂项目暂时停止进行，以便全面评估当前状况。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资源重新分配：重新评估化学交联剂项目资源的分配，确保最大限度地减小损失。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实时沟通：与关键利益相关者建立实时沟通机制，向他们传递化学交联剂项目危机的实际状况，保障化学交联剂项目核心利益。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在紧急应对的同时，化学交联剂项目团队强调了团队协作和有效沟通的重要性。以下是团队协作的关键举措：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信息共享机制：建立了信息共享平台，确保团队成员能够及时获取化学交联剂项目危机的实时信息。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领导者沟通：化学交联剂项目领导者通过定期会议和即时沟通工具，指导团队应对危机，保持团队稳定运行。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随着危机得到初步控制，化学交联剂项目团队转向制定恢复计划，以确保化学交联剂项目能够从中迅速恢复。主要恢复计划包括：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修复受损的进度计划：重新评估化学交联剂项目进度，制定修复计划，确保化学交联剂项目尽快回归正常进程。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重新调整资源分配：优化资源分配，确保化学交联剂项目在有限资源下高效运转。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风险管理机制加强：对化学交联剂项目风险进行全面评估，制定更强化的风险管理策略，以预防未来可能的危机。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22"/>
      <w:r>
        <w:rPr>
          <w:rFonts w:ascii="仿宋" w:eastAsia="仿宋" w:hAnsi="仿宋" w:cs="仿宋" w:hint="eastAsia"/>
          <w:sz w:val="28"/>
          <w:lang w:eastAsia="zh-CN"/>
        </w:rPr>
        <w:t>四、化学交联剂项目绩效评估</w:t>
      </w:r>
      <w:bookmarkEnd w:id="14"/>
    </w:p>
    <w:p>
      <w:pPr>
        <w:pStyle w:val="Heading2"/>
        <w:rPr>
          <w:rFonts w:ascii="仿宋" w:eastAsia="仿宋" w:hAnsi="仿宋" w:cs="仿宋" w:hint="eastAsia"/>
          <w:lang w:eastAsia="zh-CN"/>
        </w:rPr>
      </w:pPr>
      <w:bookmarkStart w:id="15" w:name="_Toc1613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化学交联剂项目中，我们设计了一套全面的绩效评估指标，以确保化学交联剂项目的可控和成功交付。这些指标跨足化学交联剂项目目标、成本、进度和质量等多个维度，为我们提供了全面洞察化学交联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目标达成率是我们关注的首要指标。我们设定了明确的目标，并通过定期监测和评估，迅速发现并应对潜在的目标偏差。这为化学交联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成本绩效是另一个核心关注点。通过实际成本与预算成本的对比分析，我们深入了解成本差异的原因，及时调整资源分配，保持化学交联剂项目在经济效益方面的合理水平。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进度作为关键的绩效指标之一，得到了精心的关注。我们制定了详细的化学交联剂项目进度计划，并设立了进度符合度指标，确保实际进度与计划进度保持一致。这使我们能够快速发现和解决潜在的进度问题，保持化学交联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交联剂项目绩效的不可或缺的一环。我们引入了一系列的质量标准和客户满意度指标，以确保化学交联剂项目交付的成果在质量上达到或超越预期水平。通过持续监测这些指标，我们努力提升化学交联剂项目整体质量水平，为化学交联剂项目的成功交付提供有力保障。通过这些科学且全面的绩效评估，我们能够更好地引导化学交联剂项目的持续改进，确保化学交联剂项目目标的顺利达成。</w:t>
      </w:r>
    </w:p>
    <w:p>
      <w:pPr>
        <w:pStyle w:val="Heading2"/>
        <w:ind w:firstLine="560" w:firstLineChars="200"/>
        <w:rPr>
          <w:rFonts w:ascii="仿宋" w:eastAsia="仿宋" w:hAnsi="仿宋" w:cs="仿宋" w:hint="eastAsia"/>
          <w:sz w:val="28"/>
          <w:lang w:eastAsia="zh-CN"/>
        </w:rPr>
      </w:pPr>
      <w:bookmarkStart w:id="16" w:name="_Toc478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绩效评估是化学交联剂项目中的关键环节，为确保化学交联剂项目达到预期目标，我们采用了多层次、多维度的绩效评估方法。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交联剂项目的战略目标对齐，确保每个决策和行动都与化学交联剂项目整体目标保持一致。团队会定期召开战略对齐会议，审视当前工作与化学交联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交联剂项目进度、质量、成本和风险等方面。这些指标通过数据收集和分析，为化学交联剂项目管理团队提供了客观的评估依据。例如，我们通过化学交联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绩效评估不仅仅停留在化学交联剂项目内部，还考虑了化学交联剂项目对外部环境的影响。我们定期进行干系人满意度调查，以了解各利益相关方对化学交联剂项目的期望和满意度，并及时做出调整。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这种多层次、多角度的绩效评估方法，使得我们能够全面了解化学交联剂项目的运行状态，及时做出调整，确保化学交联剂项目在不断变化的环境中保持稳健前行。</w:t>
      </w:r>
    </w:p>
    <w:p>
      <w:pPr>
        <w:pStyle w:val="Heading2"/>
        <w:ind w:firstLine="560" w:firstLineChars="200"/>
        <w:rPr>
          <w:rFonts w:ascii="仿宋" w:eastAsia="仿宋" w:hAnsi="仿宋" w:cs="仿宋" w:hint="eastAsia"/>
          <w:sz w:val="28"/>
          <w:lang w:eastAsia="zh-CN"/>
        </w:rPr>
      </w:pPr>
      <w:bookmarkStart w:id="17" w:name="_Toc2212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为了确保化学交联剂项目的有效管理和不断优化，我们采用了精心设计的绩效评估周期。这个周期旨在实现灵活、实时和全面的评估，以适应化学交联剂项目执行中的各种挑战。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交联剂项目的不同需求，分为短期、中期和长期。短期评估关注每个迭代或工作周期，以及时发现和解决当前任务中的问题。中期评估涵盖几个迭代，深入了解整体化学交联剂项目的趋势和性能。长期评估则着眼于整个化学交联剂项目阶段，确保化学交联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交联剂项目管理工具和协作平台，团队成员能够随时更新和分享化学交联剂项目数据。这种实时性的反馈机制使我们能够及时察觉潜在问题，快速调整，保持化学交联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交联剂项目的决策制定密不可分。每个周期的化学交联剂项目回顾会议成为集体总结经验、识别问题深层次原因并找到创新解决方案的平台。这种定期的反思与调整机制使化学交联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2140"/>
      <w:r>
        <w:rPr>
          <w:rFonts w:ascii="仿宋" w:eastAsia="仿宋" w:hAnsi="仿宋" w:cs="仿宋" w:hint="eastAsia"/>
          <w:sz w:val="28"/>
          <w:lang w:eastAsia="zh-CN"/>
        </w:rPr>
        <w:t>五、化学交联剂项目可持续发展</w:t>
      </w:r>
      <w:bookmarkEnd w:id="18"/>
    </w:p>
    <w:p>
      <w:pPr>
        <w:pStyle w:val="Heading2"/>
        <w:rPr>
          <w:rFonts w:ascii="仿宋" w:eastAsia="仿宋" w:hAnsi="仿宋" w:cs="仿宋" w:hint="eastAsia"/>
          <w:lang w:eastAsia="zh-CN"/>
        </w:rPr>
      </w:pPr>
      <w:bookmarkStart w:id="19" w:name="_Toc2612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中，化学交联剂项目团队着眼于未来，明确了可持续发展的战略方向。制定的具体可持续发展目标包括降低资源使用、采用环保技术、最大化社会效益等。这一步骤不仅有助于化学交联剂项目在环保和社会责任方面达到最高标准，也为未来提供了明确的指引，确保化学交联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可持续实践的融入化学交联剂项目管理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学交联剂项目管理周期。从化学交联剂项目规划开始，化学交联剂项目团队就考虑了环境和社会的因素。在执行阶段，化学交联剂项目团队积极推动绿色技术的应用，优化资源利用。此外，关注员工的社会责任，通过培训和沟通活动提高员工对可持续发展的认知，使他们能够在日常工作中践行可持续实践。这些举措不仅为化学交联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353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扎根于化学交联剂项目的可持续发展理念，我们深信环保与社会责任是化学交联剂项目成功的关键支柱。在化学交联剂项目的每一步，我们都致力于通过创新和实践，履行对环境和社会的坚定责任。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https://d.book118.com/216015110011010035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3150FA"/>
    <w:rsid w:val="3F315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151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2024-01-16T00:08:00Z</dcterms:created>
  <dcterms:modified xsi:type="dcterms:W3CDTF">2024-01-16T00:08:51Z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B33F5D2CF2A24524843E85AE3FB4F54C_11</vt:lpwstr>
  </property>
  <property fmtid="{D5CDD505-2E9C-101B-9397-08002B2CF9AE}" pid="3" name="KSOProductBuildVer">
    <vt:lpwstr>2052-12.1.0.16120</vt:lpwstr>
  </property>
</Properties>
</file>