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6EB" w:rsidP="00F026EB">
      <w:pPr>
        <w:pStyle w:val="NormalWeb"/>
        <w:spacing w:before="0" w:beforeAutospacing="0" w:after="0" w:afterAutospacing="0"/>
        <w:jc w:val="center"/>
        <w:rPr>
          <w:color w:val="000000"/>
          <w:sz w:val="44"/>
          <w:szCs w:val="44"/>
        </w:rPr>
      </w:pPr>
      <w:r>
        <w:rPr>
          <w:rFonts w:hint="eastAsia"/>
          <w:color w:val="000000"/>
          <w:sz w:val="44"/>
          <w:szCs w:val="44"/>
        </w:rPr>
        <w:t>2024年四川建筑安全员﻿考试题库</w:t>
      </w:r>
    </w:p>
    <w:p w:rsidR="00F026EB" w:rsidP="00F026EB">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F026EB" w:rsidP="00F026EB">
      <w:pPr>
        <w:jc w:val="left"/>
        <w:rPr>
          <w:rFonts w:ascii="宋体" w:hAnsi="宋体" w:cs="宋体"/>
          <w:sz w:val="24"/>
          <w:szCs w:val="24"/>
        </w:rPr>
      </w:pPr>
      <w:r>
        <w:rPr>
          <w:rFonts w:ascii="Times New Roman" w:hAnsi="Times New Roman" w:cs="Times New Roman"/>
          <w:color w:val="000000"/>
          <w:sz w:val="27"/>
          <w:szCs w:val="27"/>
        </w:rPr>
        <w:br/>
      </w:r>
    </w:p>
    <w:p w:rsidR="00F026EB" w:rsidP="00F026EB">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F026EB" w:rsidP="00F026EB">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企业的</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是企业安全生产的第一责任者。</w:t>
      </w:r>
      <w:r>
        <w:rPr>
          <w:rFonts w:ascii="Times New Roman" w:hAnsi="Times New Roman" w:cs="Times New Roman"/>
          <w:color w:val="000000"/>
          <w:sz w:val="27"/>
          <w:szCs w:val="27"/>
        </w:rPr>
        <w:br/>
        <w:t>A.</w:t>
      </w:r>
      <w:r>
        <w:rPr>
          <w:rFonts w:ascii="Times New Roman" w:hAnsi="Times New Roman" w:cs="Times New Roman"/>
          <w:color w:val="000000"/>
          <w:sz w:val="27"/>
          <w:szCs w:val="27"/>
        </w:rPr>
        <w:t>安全部主管</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生产部主管</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主要负责人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产品科研部主管</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《建设工程高大模板支撑系统施工安全监督管理导则》中规定，高大模板支撑系统专项施工方案，应先由施工单位技术部门组织本单位施工技术、安全、质量等部门的专业技术人员进行审核，经（</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）签字后，再按照相关规定组织专家论证。</w:t>
      </w:r>
      <w:r>
        <w:rPr>
          <w:rFonts w:ascii="Times New Roman" w:hAnsi="Times New Roman" w:cs="Times New Roman"/>
          <w:color w:val="000000"/>
          <w:sz w:val="27"/>
          <w:szCs w:val="27"/>
        </w:rPr>
        <w:br/>
        <w:t>A.</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分管安全的负责人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施工单位技术负责人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项目技术负责人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当起重量达到（</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）的额定起重量时，起重量限制器起作用，自动切断起升动力电源，但允许机构作下降运动。</w:t>
      </w:r>
      <w:r>
        <w:rPr>
          <w:rFonts w:ascii="Times New Roman" w:hAnsi="Times New Roman" w:cs="Times New Roman"/>
          <w:color w:val="000000"/>
          <w:sz w:val="27"/>
          <w:szCs w:val="27"/>
        </w:rPr>
        <w:br/>
        <w:t>A.90% B.100% C.110% D.120%</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下列关于建筑施工现场食堂的叙述，不正确的一项是（</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食堂应设置在距离厕所、垃圾站、有毒有害场所等污染源</w:t>
      </w:r>
      <w:r>
        <w:rPr>
          <w:rFonts w:ascii="Times New Roman" w:hAnsi="Times New Roman" w:cs="Times New Roman"/>
          <w:color w:val="000000"/>
          <w:sz w:val="27"/>
          <w:szCs w:val="27"/>
        </w:rPr>
        <w:t>5m</w:t>
      </w:r>
      <w:r>
        <w:rPr>
          <w:rFonts w:ascii="Times New Roman" w:hAnsi="Times New Roman" w:cs="Times New Roman"/>
          <w:color w:val="000000"/>
          <w:sz w:val="27"/>
          <w:szCs w:val="27"/>
        </w:rPr>
        <w:t>以外。</w:t>
      </w:r>
      <w:r>
        <w:rPr>
          <w:rFonts w:ascii="Times New Roman" w:hAnsi="Times New Roman" w:cs="Times New Roman"/>
          <w:color w:val="000000"/>
          <w:sz w:val="27"/>
          <w:szCs w:val="27"/>
        </w:rPr>
        <w:br/>
        <w:t>B.</w:t>
      </w:r>
      <w:r>
        <w:rPr>
          <w:rFonts w:ascii="Times New Roman" w:hAnsi="Times New Roman" w:cs="Times New Roman"/>
          <w:color w:val="000000"/>
          <w:sz w:val="27"/>
          <w:szCs w:val="27"/>
        </w:rPr>
        <w:t>食堂制作间灶台及其周边应贴瓷砖，瓷砖的高度不宜小于</w:t>
      </w:r>
      <w:r>
        <w:rPr>
          <w:rFonts w:ascii="Times New Roman" w:hAnsi="Times New Roman" w:cs="Times New Roman"/>
          <w:color w:val="000000"/>
          <w:sz w:val="27"/>
          <w:szCs w:val="27"/>
        </w:rPr>
        <w:t>1.5m</w:t>
      </w:r>
      <w:r>
        <w:rPr>
          <w:rFonts w:ascii="Times New Roman" w:hAnsi="Times New Roman" w:cs="Times New Roman"/>
          <w:color w:val="000000"/>
          <w:sz w:val="27"/>
          <w:szCs w:val="27"/>
        </w:rPr>
        <w:t>。</w:t>
      </w:r>
      <w:r>
        <w:rPr>
          <w:rFonts w:ascii="Times New Roman" w:hAnsi="Times New Roman" w:cs="Times New Roman"/>
          <w:color w:val="000000"/>
          <w:sz w:val="27"/>
          <w:szCs w:val="27"/>
        </w:rPr>
        <w:br/>
        <w:t>C.</w:t>
      </w:r>
      <w:r>
        <w:rPr>
          <w:rFonts w:ascii="Times New Roman" w:hAnsi="Times New Roman" w:cs="Times New Roman"/>
          <w:color w:val="000000"/>
          <w:sz w:val="27"/>
          <w:szCs w:val="27"/>
        </w:rPr>
        <w:t>食堂应设置独立的制作间、储藏间。</w:t>
      </w:r>
      <w:r>
        <w:rPr>
          <w:rFonts w:ascii="Times New Roman" w:hAnsi="Times New Roman" w:cs="Times New Roman"/>
          <w:color w:val="000000"/>
          <w:sz w:val="27"/>
          <w:szCs w:val="27"/>
        </w:rPr>
        <w:br/>
        <w:t>D.</w:t>
      </w:r>
      <w:r>
        <w:rPr>
          <w:rFonts w:ascii="Times New Roman" w:hAnsi="Times New Roman" w:cs="Times New Roman"/>
          <w:color w:val="000000"/>
          <w:sz w:val="27"/>
          <w:szCs w:val="27"/>
        </w:rPr>
        <w:t>食堂应配备消毒、冷藏和排风设施。</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r>
    </w:p>
    <w:p w:rsidR="00F026EB" w:rsidP="00F026EB">
      <w:pPr>
        <w:rPr>
          <w:rFonts w:ascii="宋体" w:hAnsi="宋体" w:cs="宋体"/>
          <w:sz w:val="24"/>
          <w:szCs w:val="24"/>
        </w:rPr>
      </w:pPr>
      <w:r>
        <w:rPr>
          <w:rFonts w:ascii="Times New Roman" w:hAnsi="Times New Roman" w:cs="Times New Roman"/>
          <w:color w:val="000000"/>
          <w:sz w:val="27"/>
          <w:szCs w:val="27"/>
        </w:rPr>
        <w:t>5.</w:t>
      </w:r>
      <w:r>
        <w:rPr>
          <w:rFonts w:ascii="Times New Roman" w:hAnsi="Times New Roman" w:cs="Times New Roman"/>
          <w:color w:val="000000"/>
          <w:sz w:val="27"/>
          <w:szCs w:val="27"/>
        </w:rPr>
        <w:t>上下梯子时，必须（</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）梯子，且不得手持器物。</w:t>
      </w:r>
      <w:r>
        <w:rPr>
          <w:rFonts w:ascii="Times New Roman" w:hAnsi="Times New Roman" w:cs="Times New Roman"/>
          <w:color w:val="000000"/>
          <w:sz w:val="27"/>
          <w:szCs w:val="27"/>
        </w:rPr>
        <w:br/>
        <w:t>A.</w:t>
      </w:r>
      <w:r>
        <w:rPr>
          <w:rFonts w:ascii="Times New Roman" w:hAnsi="Times New Roman" w:cs="Times New Roman"/>
          <w:color w:val="000000"/>
          <w:sz w:val="27"/>
          <w:szCs w:val="27"/>
        </w:rPr>
        <w:t>背面</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左侧向</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右侧向</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面向</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移动式配电箱、开关箱中心点与地面的相对高度可为（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w:t>
      </w:r>
      <w:r>
        <w:rPr>
          <w:rFonts w:ascii="Times New Roman" w:hAnsi="Times New Roman" w:cs="Times New Roman"/>
          <w:color w:val="000000"/>
          <w:sz w:val="27"/>
          <w:szCs w:val="27"/>
        </w:rPr>
        <w:br/>
        <w:t>A.0.3m B.0.6m C.0.9m D.1.8m</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混凝土搅拌工接触到的主要职业危害为（</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水泥尘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辐射</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黄泥沙尘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噪声</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企业各级管理人员都必须熟悉相关安全技术标准、规范、规程的要求，并严格执行，不得违章（</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指挥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作业</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操作</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命令</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依照《安全生产法》规定，生产经营单位的主要负责人和安全管理人员必须具备与本单位所从事的生产经营活动相应的（</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）和管理能力。</w:t>
      </w:r>
      <w:r>
        <w:rPr>
          <w:rFonts w:ascii="Times New Roman" w:hAnsi="Times New Roman" w:cs="Times New Roman"/>
          <w:color w:val="000000"/>
          <w:sz w:val="27"/>
          <w:szCs w:val="27"/>
        </w:rPr>
        <w:br/>
        <w:t>A.</w:t>
      </w:r>
      <w:r>
        <w:rPr>
          <w:rFonts w:ascii="Times New Roman" w:hAnsi="Times New Roman" w:cs="Times New Roman"/>
          <w:color w:val="000000"/>
          <w:sz w:val="27"/>
          <w:szCs w:val="27"/>
        </w:rPr>
        <w:t>生产经营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安全技术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安全生产知识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执业资格</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钢筋弯曲机弯钢筋时，严禁在弯曲钢筋的作业半径内和机身不设（</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）的一侧站人。</w:t>
      </w:r>
      <w:r>
        <w:rPr>
          <w:rFonts w:ascii="Times New Roman" w:hAnsi="Times New Roman" w:cs="Times New Roman"/>
          <w:color w:val="000000"/>
          <w:sz w:val="27"/>
          <w:szCs w:val="27"/>
        </w:rPr>
        <w:br/>
        <w:t>A.</w:t>
      </w:r>
      <w:r>
        <w:rPr>
          <w:rFonts w:ascii="Times New Roman" w:hAnsi="Times New Roman" w:cs="Times New Roman"/>
          <w:color w:val="000000"/>
          <w:sz w:val="27"/>
          <w:szCs w:val="27"/>
        </w:rPr>
        <w:t>防护装置</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漏电保护器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固定销</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活动销</w:t>
      </w:r>
      <w:r>
        <w:rPr>
          <w:rFonts w:ascii="Times New Roman" w:hAnsi="Times New Roman" w:cs="Times New Roman"/>
          <w:color w:val="000000"/>
          <w:sz w:val="27"/>
          <w:szCs w:val="27"/>
        </w:rPr>
        <w:br/>
      </w:r>
      <w:r>
        <w:rPr>
          <w:rFonts w:ascii="Times New Roman" w:hAnsi="Times New Roman" w:cs="Times New Roman"/>
          <w:color w:val="000000"/>
          <w:sz w:val="27"/>
          <w:szCs w:val="27"/>
        </w:rPr>
        <w:br/>
        <w:t>11.1</w:t>
      </w:r>
      <w:r>
        <w:rPr>
          <w:rFonts w:ascii="Times New Roman" w:hAnsi="Times New Roman" w:cs="Times New Roman"/>
          <w:color w:val="000000"/>
          <w:sz w:val="27"/>
          <w:szCs w:val="27"/>
        </w:rPr>
        <w:t>万～</w:t>
      </w:r>
      <w:r>
        <w:rPr>
          <w:rFonts w:ascii="Times New Roman" w:hAnsi="Times New Roman" w:cs="Times New Roman"/>
          <w:color w:val="000000"/>
          <w:sz w:val="27"/>
          <w:szCs w:val="27"/>
        </w:rPr>
        <w:t>5</w:t>
      </w:r>
      <w:r>
        <w:rPr>
          <w:rFonts w:ascii="Times New Roman" w:hAnsi="Times New Roman" w:cs="Times New Roman"/>
          <w:color w:val="000000"/>
          <w:sz w:val="27"/>
          <w:szCs w:val="27"/>
        </w:rPr>
        <w:t>万</w:t>
      </w:r>
      <w:r>
        <w:rPr>
          <w:rFonts w:ascii="Times New Roman" w:hAnsi="Times New Roman" w:cs="Times New Roman"/>
          <w:color w:val="000000"/>
          <w:sz w:val="27"/>
          <w:szCs w:val="27"/>
        </w:rPr>
        <w:t>m2</w:t>
      </w:r>
      <w:r>
        <w:rPr>
          <w:rFonts w:ascii="Times New Roman" w:hAnsi="Times New Roman" w:cs="Times New Roman"/>
          <w:color w:val="000000"/>
          <w:sz w:val="27"/>
          <w:szCs w:val="27"/>
        </w:rPr>
        <w:t>的建筑工程项目配备的安全生产管理人员应</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至少</w:t>
      </w:r>
      <w:r>
        <w:rPr>
          <w:rFonts w:ascii="Times New Roman" w:hAnsi="Times New Roman" w:cs="Times New Roman"/>
          <w:color w:val="000000"/>
          <w:sz w:val="27"/>
          <w:szCs w:val="27"/>
        </w:rPr>
        <w:t>1</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最多</w:t>
      </w:r>
      <w:r>
        <w:rPr>
          <w:rFonts w:ascii="Times New Roman" w:hAnsi="Times New Roman" w:cs="Times New Roman"/>
          <w:color w:val="000000"/>
          <w:sz w:val="27"/>
          <w:szCs w:val="27"/>
        </w:rPr>
        <w:t>3</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至少</w:t>
      </w:r>
      <w:r>
        <w:rPr>
          <w:rFonts w:ascii="Times New Roman" w:hAnsi="Times New Roman" w:cs="Times New Roman"/>
          <w:color w:val="000000"/>
          <w:sz w:val="27"/>
          <w:szCs w:val="27"/>
        </w:rPr>
        <w:t>2</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至少</w:t>
      </w:r>
      <w:r>
        <w:rPr>
          <w:rFonts w:ascii="Times New Roman" w:hAnsi="Times New Roman" w:cs="Times New Roman"/>
          <w:color w:val="000000"/>
          <w:sz w:val="27"/>
          <w:szCs w:val="27"/>
        </w:rPr>
        <w:t>3</w:t>
      </w:r>
      <w:r>
        <w:rPr>
          <w:rFonts w:ascii="Times New Roman" w:hAnsi="Times New Roman" w:cs="Times New Roman"/>
          <w:color w:val="000000"/>
          <w:sz w:val="27"/>
          <w:szCs w:val="27"/>
        </w:rPr>
        <w:t>人</w:t>
      </w:r>
      <w:r>
        <w:rPr>
          <w:rFonts w:ascii="Times New Roman" w:hAnsi="Times New Roman" w:cs="Times New Roman"/>
          <w:color w:val="000000"/>
          <w:sz w:val="27"/>
          <w:szCs w:val="27"/>
        </w:rPr>
        <w:br/>
      </w:r>
      <w:r>
        <w:rPr>
          <w:rFonts w:ascii="Times New Roman" w:hAnsi="Times New Roman" w:cs="Times New Roman"/>
          <w:color w:val="000000"/>
          <w:sz w:val="27"/>
          <w:szCs w:val="27"/>
        </w:rPr>
        <w:br/>
        <w:t>12.( A )</w:t>
      </w:r>
      <w:r>
        <w:rPr>
          <w:rFonts w:ascii="Times New Roman" w:hAnsi="Times New Roman" w:cs="Times New Roman"/>
          <w:color w:val="000000"/>
          <w:sz w:val="27"/>
          <w:szCs w:val="27"/>
        </w:rPr>
        <w:t>是生产经营单位各项安全生产规章制度的核心</w:t>
      </w:r>
      <w:r>
        <w:rPr>
          <w:rFonts w:ascii="Times New Roman" w:hAnsi="Times New Roman" w:cs="Times New Roman"/>
          <w:color w:val="000000"/>
          <w:sz w:val="27"/>
          <w:szCs w:val="27"/>
        </w:rPr>
        <w:t>,</w:t>
      </w:r>
      <w:r>
        <w:rPr>
          <w:rFonts w:ascii="Times New Roman" w:hAnsi="Times New Roman" w:cs="Times New Roman"/>
          <w:color w:val="000000"/>
          <w:sz w:val="27"/>
          <w:szCs w:val="27"/>
        </w:rPr>
        <w:t>是生产经营单位行政岗位责任和经济责任制度的重要组成部分。</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https://d.book118.com/216023233135010055</w:t>
        </w:r>
      </w:hyperlink>
    </w:p>
    <w:p w:rsidR="00F026EB" w:rsidP="00F026EB">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81334"/>
    <w:rsid w:val="00981334"/>
    <w:rsid w:val="00BE351B"/>
    <w:rsid w:val="00F026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026E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16023233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5518</Words>
  <Characters>31456</Characters>
  <Application>Microsoft Office Word</Application>
  <DocSecurity>0</DocSecurity>
  <Lines>262</Lines>
  <Paragraphs>73</Paragraphs>
  <ScaleCrop>false</ScaleCrop>
  <Company/>
  <LinksUpToDate>false</LinksUpToDate>
  <CharactersWithSpaces>36901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2024-03-07T21:03:00Z</dcterms:created>
  <dcterms:modified xsi:type="dcterms:W3CDTF">2024-03-07T21:03:00Z</dcterms:modified>
</cp:coreProperties>
</file>