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导电银浆项目规划设计蓝图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5" w:history="1">
        <w:r>
          <w:rPr>
            <w:rFonts w:ascii="仿宋" w:eastAsia="仿宋" w:hAnsi="仿宋" w:cs="仿宋" w:hint="eastAsia"/>
            <w:lang w:eastAsia="zh-CN"/>
          </w:rPr>
          <w:t>序言</w:t>
        </w:r>
        <w:r>
          <w:tab/>
        </w:r>
        <w:r>
          <w:fldChar w:fldCharType="begin"/>
        </w:r>
        <w:r>
          <w:instrText xml:space="preserve"> PAGEREF _Toc855 \h </w:instrText>
        </w:r>
        <w:r>
          <w:fldChar w:fldCharType="separate"/>
        </w:r>
        <w:r>
          <w:t>3</w:t>
        </w:r>
        <w:r>
          <w:fldChar w:fldCharType="end"/>
        </w:r>
      </w:hyperlink>
    </w:p>
    <w:p>
      <w:pPr>
        <w:pStyle w:val="TOC1"/>
        <w:tabs>
          <w:tab w:val="right" w:leader="dot" w:pos="8306"/>
        </w:tabs>
      </w:pPr>
      <w:hyperlink w:anchor="_Toc8928" w:history="1">
        <w:r>
          <w:rPr>
            <w:rFonts w:ascii="仿宋" w:eastAsia="仿宋" w:hAnsi="仿宋" w:cs="仿宋" w:hint="eastAsia"/>
            <w:lang w:eastAsia="zh-CN"/>
          </w:rPr>
          <w:t>一、导电银浆项目选址可行性分析</w:t>
        </w:r>
        <w:r>
          <w:tab/>
        </w:r>
        <w:r>
          <w:fldChar w:fldCharType="begin"/>
        </w:r>
        <w:r>
          <w:instrText xml:space="preserve"> PAGEREF _Toc8928 \h </w:instrText>
        </w:r>
        <w:r>
          <w:fldChar w:fldCharType="separate"/>
        </w:r>
        <w:r>
          <w:t>3</w:t>
        </w:r>
        <w:r>
          <w:fldChar w:fldCharType="end"/>
        </w:r>
      </w:hyperlink>
    </w:p>
    <w:p>
      <w:pPr>
        <w:pStyle w:val="TOC2"/>
        <w:tabs>
          <w:tab w:val="right" w:leader="dot" w:pos="8306"/>
        </w:tabs>
      </w:pPr>
      <w:hyperlink w:anchor="_Toc4845" w:history="1">
        <w:r>
          <w:rPr>
            <w:rFonts w:ascii="仿宋" w:eastAsia="仿宋" w:hAnsi="仿宋" w:cs="仿宋" w:hint="eastAsia"/>
            <w:lang w:eastAsia="zh-CN"/>
          </w:rPr>
          <w:t>(一)、导电银浆项目选址</w:t>
        </w:r>
        <w:r>
          <w:tab/>
        </w:r>
        <w:r>
          <w:fldChar w:fldCharType="begin"/>
        </w:r>
        <w:r>
          <w:instrText xml:space="preserve"> PAGEREF _Toc4845 \h </w:instrText>
        </w:r>
        <w:r>
          <w:fldChar w:fldCharType="separate"/>
        </w:r>
        <w:r>
          <w:t>3</w:t>
        </w:r>
        <w:r>
          <w:fldChar w:fldCharType="end"/>
        </w:r>
      </w:hyperlink>
    </w:p>
    <w:p>
      <w:pPr>
        <w:pStyle w:val="TOC2"/>
        <w:tabs>
          <w:tab w:val="right" w:leader="dot" w:pos="8306"/>
        </w:tabs>
      </w:pPr>
      <w:hyperlink w:anchor="_Toc29754" w:history="1">
        <w:r>
          <w:rPr>
            <w:rFonts w:ascii="仿宋" w:eastAsia="仿宋" w:hAnsi="仿宋" w:cs="仿宋" w:hint="eastAsia"/>
            <w:lang w:eastAsia="zh-CN"/>
          </w:rPr>
          <w:t>(二)、用地控制指标</w:t>
        </w:r>
        <w:r>
          <w:tab/>
        </w:r>
        <w:r>
          <w:fldChar w:fldCharType="begin"/>
        </w:r>
        <w:r>
          <w:instrText xml:space="preserve"> PAGEREF _Toc29754 \h </w:instrText>
        </w:r>
        <w:r>
          <w:fldChar w:fldCharType="separate"/>
        </w:r>
        <w:r>
          <w:t>3</w:t>
        </w:r>
        <w:r>
          <w:fldChar w:fldCharType="end"/>
        </w:r>
      </w:hyperlink>
    </w:p>
    <w:p>
      <w:pPr>
        <w:pStyle w:val="TOC2"/>
        <w:tabs>
          <w:tab w:val="right" w:leader="dot" w:pos="8306"/>
        </w:tabs>
      </w:pPr>
      <w:hyperlink w:anchor="_Toc9121" w:history="1">
        <w:r>
          <w:rPr>
            <w:rFonts w:ascii="仿宋" w:eastAsia="仿宋" w:hAnsi="仿宋" w:cs="仿宋" w:hint="eastAsia"/>
            <w:lang w:eastAsia="zh-CN"/>
          </w:rPr>
          <w:t>(三)、节约用地措施</w:t>
        </w:r>
        <w:r>
          <w:tab/>
        </w:r>
        <w:r>
          <w:fldChar w:fldCharType="begin"/>
        </w:r>
        <w:r>
          <w:instrText xml:space="preserve"> PAGEREF _Toc9121 \h </w:instrText>
        </w:r>
        <w:r>
          <w:fldChar w:fldCharType="separate"/>
        </w:r>
        <w:r>
          <w:t>5</w:t>
        </w:r>
        <w:r>
          <w:fldChar w:fldCharType="end"/>
        </w:r>
      </w:hyperlink>
    </w:p>
    <w:p>
      <w:pPr>
        <w:pStyle w:val="TOC2"/>
        <w:tabs>
          <w:tab w:val="right" w:leader="dot" w:pos="8306"/>
        </w:tabs>
      </w:pPr>
      <w:hyperlink w:anchor="_Toc9334" w:history="1">
        <w:r>
          <w:rPr>
            <w:rFonts w:ascii="仿宋" w:eastAsia="仿宋" w:hAnsi="仿宋" w:cs="仿宋" w:hint="eastAsia"/>
            <w:lang w:eastAsia="zh-CN"/>
          </w:rPr>
          <w:t>(四)、总图布置方案</w:t>
        </w:r>
        <w:r>
          <w:tab/>
        </w:r>
        <w:r>
          <w:fldChar w:fldCharType="begin"/>
        </w:r>
        <w:r>
          <w:instrText xml:space="preserve"> PAGEREF _Toc9334 \h </w:instrText>
        </w:r>
        <w:r>
          <w:fldChar w:fldCharType="separate"/>
        </w:r>
        <w:r>
          <w:t>6</w:t>
        </w:r>
        <w:r>
          <w:fldChar w:fldCharType="end"/>
        </w:r>
      </w:hyperlink>
    </w:p>
    <w:p>
      <w:pPr>
        <w:pStyle w:val="TOC2"/>
        <w:tabs>
          <w:tab w:val="right" w:leader="dot" w:pos="8306"/>
        </w:tabs>
      </w:pPr>
      <w:hyperlink w:anchor="_Toc6672" w:history="1">
        <w:r>
          <w:rPr>
            <w:rFonts w:ascii="仿宋" w:eastAsia="仿宋" w:hAnsi="仿宋" w:cs="仿宋" w:hint="eastAsia"/>
            <w:lang w:eastAsia="zh-CN"/>
          </w:rPr>
          <w:t>(五)、选址综合评价</w:t>
        </w:r>
        <w:r>
          <w:tab/>
        </w:r>
        <w:r>
          <w:fldChar w:fldCharType="begin"/>
        </w:r>
        <w:r>
          <w:instrText xml:space="preserve"> PAGEREF _Toc6672 \h </w:instrText>
        </w:r>
        <w:r>
          <w:fldChar w:fldCharType="separate"/>
        </w:r>
        <w:r>
          <w:t>7</w:t>
        </w:r>
        <w:r>
          <w:fldChar w:fldCharType="end"/>
        </w:r>
      </w:hyperlink>
    </w:p>
    <w:p>
      <w:pPr>
        <w:pStyle w:val="TOC1"/>
        <w:tabs>
          <w:tab w:val="right" w:leader="dot" w:pos="8306"/>
        </w:tabs>
      </w:pPr>
      <w:hyperlink w:anchor="_Toc8550" w:history="1">
        <w:r>
          <w:rPr>
            <w:rFonts w:ascii="仿宋" w:eastAsia="仿宋" w:hAnsi="仿宋" w:cs="仿宋" w:hint="eastAsia"/>
            <w:lang w:eastAsia="zh-CN"/>
          </w:rPr>
          <w:t>二、市场分析、调研</w:t>
        </w:r>
        <w:r>
          <w:tab/>
        </w:r>
        <w:r>
          <w:fldChar w:fldCharType="begin"/>
        </w:r>
        <w:r>
          <w:instrText xml:space="preserve"> PAGEREF _Toc8550 \h </w:instrText>
        </w:r>
        <w:r>
          <w:fldChar w:fldCharType="separate"/>
        </w:r>
        <w:r>
          <w:t>8</w:t>
        </w:r>
        <w:r>
          <w:fldChar w:fldCharType="end"/>
        </w:r>
      </w:hyperlink>
    </w:p>
    <w:p>
      <w:pPr>
        <w:pStyle w:val="TOC2"/>
        <w:tabs>
          <w:tab w:val="right" w:leader="dot" w:pos="8306"/>
        </w:tabs>
      </w:pPr>
      <w:hyperlink w:anchor="_Toc8616" w:history="1">
        <w:r>
          <w:rPr>
            <w:rFonts w:ascii="仿宋" w:eastAsia="仿宋" w:hAnsi="仿宋" w:cs="仿宋" w:hint="eastAsia"/>
            <w:lang w:eastAsia="zh-CN"/>
          </w:rPr>
          <w:t>(一)、导电银浆行业分析</w:t>
        </w:r>
        <w:r>
          <w:tab/>
        </w:r>
        <w:r>
          <w:fldChar w:fldCharType="begin"/>
        </w:r>
        <w:r>
          <w:instrText xml:space="preserve"> PAGEREF _Toc8616 \h </w:instrText>
        </w:r>
        <w:r>
          <w:fldChar w:fldCharType="separate"/>
        </w:r>
        <w:r>
          <w:t>8</w:t>
        </w:r>
        <w:r>
          <w:fldChar w:fldCharType="end"/>
        </w:r>
      </w:hyperlink>
    </w:p>
    <w:p>
      <w:pPr>
        <w:pStyle w:val="TOC2"/>
        <w:tabs>
          <w:tab w:val="right" w:leader="dot" w:pos="8306"/>
        </w:tabs>
      </w:pPr>
      <w:hyperlink w:anchor="_Toc12804" w:history="1">
        <w:r>
          <w:rPr>
            <w:rFonts w:ascii="仿宋" w:eastAsia="仿宋" w:hAnsi="仿宋" w:cs="仿宋" w:hint="eastAsia"/>
            <w:lang w:eastAsia="zh-CN"/>
          </w:rPr>
          <w:t>(二)、导电银浆市场分析预测</w:t>
        </w:r>
        <w:r>
          <w:tab/>
        </w:r>
        <w:r>
          <w:fldChar w:fldCharType="begin"/>
        </w:r>
        <w:r>
          <w:instrText xml:space="preserve"> PAGEREF _Toc12804 \h </w:instrText>
        </w:r>
        <w:r>
          <w:fldChar w:fldCharType="separate"/>
        </w:r>
        <w:r>
          <w:t>9</w:t>
        </w:r>
        <w:r>
          <w:fldChar w:fldCharType="end"/>
        </w:r>
      </w:hyperlink>
    </w:p>
    <w:p>
      <w:pPr>
        <w:pStyle w:val="TOC1"/>
        <w:tabs>
          <w:tab w:val="right" w:leader="dot" w:pos="8306"/>
        </w:tabs>
      </w:pPr>
      <w:hyperlink w:anchor="_Toc4534" w:history="1">
        <w:r>
          <w:rPr>
            <w:rFonts w:ascii="仿宋" w:eastAsia="仿宋" w:hAnsi="仿宋" w:cs="仿宋" w:hint="eastAsia"/>
            <w:lang w:eastAsia="zh-CN"/>
          </w:rPr>
          <w:t>三、导电银浆项目建设背景及必要性分析</w:t>
        </w:r>
        <w:r>
          <w:tab/>
        </w:r>
        <w:r>
          <w:fldChar w:fldCharType="begin"/>
        </w:r>
        <w:r>
          <w:instrText xml:space="preserve"> PAGEREF _Toc4534 \h </w:instrText>
        </w:r>
        <w:r>
          <w:fldChar w:fldCharType="separate"/>
        </w:r>
        <w:r>
          <w:t>10</w:t>
        </w:r>
        <w:r>
          <w:fldChar w:fldCharType="end"/>
        </w:r>
      </w:hyperlink>
    </w:p>
    <w:p>
      <w:pPr>
        <w:pStyle w:val="TOC2"/>
        <w:tabs>
          <w:tab w:val="right" w:leader="dot" w:pos="8306"/>
        </w:tabs>
      </w:pPr>
      <w:hyperlink w:anchor="_Toc13245" w:history="1">
        <w:r>
          <w:rPr>
            <w:rFonts w:ascii="仿宋" w:eastAsia="仿宋" w:hAnsi="仿宋" w:cs="仿宋" w:hint="eastAsia"/>
            <w:lang w:eastAsia="zh-CN"/>
          </w:rPr>
          <w:t>(一)、导电银浆项目背景分析</w:t>
        </w:r>
        <w:r>
          <w:tab/>
        </w:r>
        <w:r>
          <w:fldChar w:fldCharType="begin"/>
        </w:r>
        <w:r>
          <w:instrText xml:space="preserve"> PAGEREF _Toc13245 \h </w:instrText>
        </w:r>
        <w:r>
          <w:fldChar w:fldCharType="separate"/>
        </w:r>
        <w:r>
          <w:t>10</w:t>
        </w:r>
        <w:r>
          <w:fldChar w:fldCharType="end"/>
        </w:r>
      </w:hyperlink>
    </w:p>
    <w:p>
      <w:pPr>
        <w:pStyle w:val="TOC2"/>
        <w:tabs>
          <w:tab w:val="right" w:leader="dot" w:pos="8306"/>
        </w:tabs>
      </w:pPr>
      <w:hyperlink w:anchor="_Toc28673" w:history="1">
        <w:r>
          <w:rPr>
            <w:rFonts w:ascii="仿宋" w:eastAsia="仿宋" w:hAnsi="仿宋" w:cs="仿宋" w:hint="eastAsia"/>
            <w:lang w:eastAsia="zh-CN"/>
          </w:rPr>
          <w:t>(二)、导电银浆项目建设必要性分析</w:t>
        </w:r>
        <w:r>
          <w:tab/>
        </w:r>
        <w:r>
          <w:fldChar w:fldCharType="begin"/>
        </w:r>
        <w:r>
          <w:instrText xml:space="preserve"> PAGEREF _Toc28673 \h </w:instrText>
        </w:r>
        <w:r>
          <w:fldChar w:fldCharType="separate"/>
        </w:r>
        <w:r>
          <w:t>11</w:t>
        </w:r>
        <w:r>
          <w:fldChar w:fldCharType="end"/>
        </w:r>
      </w:hyperlink>
    </w:p>
    <w:p>
      <w:pPr>
        <w:pStyle w:val="TOC1"/>
        <w:tabs>
          <w:tab w:val="right" w:leader="dot" w:pos="8306"/>
        </w:tabs>
      </w:pPr>
      <w:hyperlink w:anchor="_Toc25376" w:history="1">
        <w:r>
          <w:rPr>
            <w:rFonts w:ascii="仿宋" w:eastAsia="仿宋" w:hAnsi="仿宋" w:cs="仿宋" w:hint="eastAsia"/>
            <w:lang w:eastAsia="zh-CN"/>
          </w:rPr>
          <w:t>四、导电银浆项目绩效评估</w:t>
        </w:r>
        <w:r>
          <w:tab/>
        </w:r>
        <w:r>
          <w:fldChar w:fldCharType="begin"/>
        </w:r>
        <w:r>
          <w:instrText xml:space="preserve"> PAGEREF _Toc25376 \h </w:instrText>
        </w:r>
        <w:r>
          <w:fldChar w:fldCharType="separate"/>
        </w:r>
        <w:r>
          <w:t>13</w:t>
        </w:r>
        <w:r>
          <w:fldChar w:fldCharType="end"/>
        </w:r>
      </w:hyperlink>
    </w:p>
    <w:p>
      <w:pPr>
        <w:pStyle w:val="TOC2"/>
        <w:tabs>
          <w:tab w:val="right" w:leader="dot" w:pos="8306"/>
        </w:tabs>
      </w:pPr>
      <w:hyperlink w:anchor="_Toc9522" w:history="1">
        <w:r>
          <w:rPr>
            <w:rFonts w:ascii="仿宋" w:eastAsia="仿宋" w:hAnsi="仿宋" w:cs="仿宋" w:hint="eastAsia"/>
            <w:lang w:eastAsia="zh-CN"/>
          </w:rPr>
          <w:t>(一)、绩效评估指标</w:t>
        </w:r>
        <w:r>
          <w:tab/>
        </w:r>
        <w:r>
          <w:fldChar w:fldCharType="begin"/>
        </w:r>
        <w:r>
          <w:instrText xml:space="preserve"> PAGEREF _Toc9522 \h </w:instrText>
        </w:r>
        <w:r>
          <w:fldChar w:fldCharType="separate"/>
        </w:r>
        <w:r>
          <w:t>13</w:t>
        </w:r>
        <w:r>
          <w:fldChar w:fldCharType="end"/>
        </w:r>
      </w:hyperlink>
    </w:p>
    <w:p>
      <w:pPr>
        <w:pStyle w:val="TOC2"/>
        <w:tabs>
          <w:tab w:val="right" w:leader="dot" w:pos="8306"/>
        </w:tabs>
      </w:pPr>
      <w:hyperlink w:anchor="_Toc4895" w:history="1">
        <w:r>
          <w:rPr>
            <w:rFonts w:ascii="仿宋" w:eastAsia="仿宋" w:hAnsi="仿宋" w:cs="仿宋" w:hint="eastAsia"/>
            <w:lang w:eastAsia="zh-CN"/>
          </w:rPr>
          <w:t>(二)、绩效评估方法</w:t>
        </w:r>
        <w:r>
          <w:tab/>
        </w:r>
        <w:r>
          <w:fldChar w:fldCharType="begin"/>
        </w:r>
        <w:r>
          <w:instrText xml:space="preserve"> PAGEREF _Toc4895 \h </w:instrText>
        </w:r>
        <w:r>
          <w:fldChar w:fldCharType="separate"/>
        </w:r>
        <w:r>
          <w:t>14</w:t>
        </w:r>
        <w:r>
          <w:fldChar w:fldCharType="end"/>
        </w:r>
      </w:hyperlink>
    </w:p>
    <w:p>
      <w:pPr>
        <w:pStyle w:val="TOC2"/>
        <w:tabs>
          <w:tab w:val="right" w:leader="dot" w:pos="8306"/>
        </w:tabs>
      </w:pPr>
      <w:hyperlink w:anchor="_Toc22940" w:history="1">
        <w:r>
          <w:rPr>
            <w:rFonts w:ascii="仿宋" w:eastAsia="仿宋" w:hAnsi="仿宋" w:cs="仿宋" w:hint="eastAsia"/>
            <w:lang w:eastAsia="zh-CN"/>
          </w:rPr>
          <w:t>(三)、绩效评估周期</w:t>
        </w:r>
        <w:r>
          <w:tab/>
        </w:r>
        <w:r>
          <w:fldChar w:fldCharType="begin"/>
        </w:r>
        <w:r>
          <w:instrText xml:space="preserve"> PAGEREF _Toc22940 \h </w:instrText>
        </w:r>
        <w:r>
          <w:fldChar w:fldCharType="separate"/>
        </w:r>
        <w:r>
          <w:t>15</w:t>
        </w:r>
        <w:r>
          <w:fldChar w:fldCharType="end"/>
        </w:r>
      </w:hyperlink>
    </w:p>
    <w:p>
      <w:pPr>
        <w:pStyle w:val="TOC1"/>
        <w:tabs>
          <w:tab w:val="right" w:leader="dot" w:pos="8306"/>
        </w:tabs>
      </w:pPr>
      <w:hyperlink w:anchor="_Toc3908" w:history="1">
        <w:r>
          <w:rPr>
            <w:rFonts w:ascii="仿宋" w:eastAsia="仿宋" w:hAnsi="仿宋" w:cs="仿宋" w:hint="eastAsia"/>
            <w:lang w:eastAsia="zh-CN"/>
          </w:rPr>
          <w:t>五、产品规划分析</w:t>
        </w:r>
        <w:r>
          <w:tab/>
        </w:r>
        <w:r>
          <w:fldChar w:fldCharType="begin"/>
        </w:r>
        <w:r>
          <w:instrText xml:space="preserve"> PAGEREF _Toc3908 \h </w:instrText>
        </w:r>
        <w:r>
          <w:fldChar w:fldCharType="separate"/>
        </w:r>
        <w:r>
          <w:t>16</w:t>
        </w:r>
        <w:r>
          <w:fldChar w:fldCharType="end"/>
        </w:r>
      </w:hyperlink>
    </w:p>
    <w:p>
      <w:pPr>
        <w:pStyle w:val="TOC2"/>
        <w:tabs>
          <w:tab w:val="right" w:leader="dot" w:pos="8306"/>
        </w:tabs>
      </w:pPr>
      <w:hyperlink w:anchor="_Toc25890" w:history="1">
        <w:r>
          <w:rPr>
            <w:rFonts w:ascii="仿宋" w:eastAsia="仿宋" w:hAnsi="仿宋" w:cs="仿宋" w:hint="eastAsia"/>
            <w:lang w:eastAsia="zh-CN"/>
          </w:rPr>
          <w:t>(一)、产品规划</w:t>
        </w:r>
        <w:r>
          <w:tab/>
        </w:r>
        <w:r>
          <w:fldChar w:fldCharType="begin"/>
        </w:r>
        <w:r>
          <w:instrText xml:space="preserve"> PAGEREF _Toc25890 \h </w:instrText>
        </w:r>
        <w:r>
          <w:fldChar w:fldCharType="separate"/>
        </w:r>
        <w:r>
          <w:t>16</w:t>
        </w:r>
        <w:r>
          <w:fldChar w:fldCharType="end"/>
        </w:r>
      </w:hyperlink>
    </w:p>
    <w:p>
      <w:pPr>
        <w:pStyle w:val="TOC2"/>
        <w:tabs>
          <w:tab w:val="right" w:leader="dot" w:pos="8306"/>
        </w:tabs>
      </w:pPr>
      <w:hyperlink w:anchor="_Toc2172" w:history="1">
        <w:r>
          <w:rPr>
            <w:rFonts w:ascii="仿宋" w:eastAsia="仿宋" w:hAnsi="仿宋" w:cs="仿宋" w:hint="eastAsia"/>
            <w:lang w:eastAsia="zh-CN"/>
          </w:rPr>
          <w:t>(二)、建设规模</w:t>
        </w:r>
        <w:r>
          <w:tab/>
        </w:r>
        <w:r>
          <w:fldChar w:fldCharType="begin"/>
        </w:r>
        <w:r>
          <w:instrText xml:space="preserve"> PAGEREF _Toc2172 \h </w:instrText>
        </w:r>
        <w:r>
          <w:fldChar w:fldCharType="separate"/>
        </w:r>
        <w:r>
          <w:t>17</w:t>
        </w:r>
        <w:r>
          <w:fldChar w:fldCharType="end"/>
        </w:r>
      </w:hyperlink>
    </w:p>
    <w:p>
      <w:pPr>
        <w:pStyle w:val="TOC1"/>
        <w:tabs>
          <w:tab w:val="right" w:leader="dot" w:pos="8306"/>
        </w:tabs>
      </w:pPr>
      <w:hyperlink w:anchor="_Toc21311" w:history="1">
        <w:r>
          <w:rPr>
            <w:rFonts w:ascii="仿宋" w:eastAsia="仿宋" w:hAnsi="仿宋" w:cs="仿宋" w:hint="eastAsia"/>
            <w:lang w:eastAsia="zh-CN"/>
          </w:rPr>
          <w:t>六、工艺说明</w:t>
        </w:r>
        <w:r>
          <w:tab/>
        </w:r>
        <w:r>
          <w:fldChar w:fldCharType="begin"/>
        </w:r>
        <w:r>
          <w:instrText xml:space="preserve"> PAGEREF _Toc21311 \h </w:instrText>
        </w:r>
        <w:r>
          <w:fldChar w:fldCharType="separate"/>
        </w:r>
        <w:r>
          <w:t>18</w:t>
        </w:r>
        <w:r>
          <w:fldChar w:fldCharType="end"/>
        </w:r>
      </w:hyperlink>
    </w:p>
    <w:p>
      <w:pPr>
        <w:pStyle w:val="TOC2"/>
        <w:tabs>
          <w:tab w:val="right" w:leader="dot" w:pos="8306"/>
        </w:tabs>
      </w:pPr>
      <w:hyperlink w:anchor="_Toc10611" w:history="1">
        <w:r>
          <w:rPr>
            <w:rFonts w:ascii="仿宋" w:eastAsia="仿宋" w:hAnsi="仿宋" w:cs="仿宋" w:hint="eastAsia"/>
            <w:lang w:eastAsia="zh-CN"/>
          </w:rPr>
          <w:t>(一)、技术管理特点</w:t>
        </w:r>
        <w:r>
          <w:tab/>
        </w:r>
        <w:r>
          <w:fldChar w:fldCharType="begin"/>
        </w:r>
        <w:r>
          <w:instrText xml:space="preserve"> PAGEREF _Toc10611 \h </w:instrText>
        </w:r>
        <w:r>
          <w:fldChar w:fldCharType="separate"/>
        </w:r>
        <w:r>
          <w:t>18</w:t>
        </w:r>
        <w:r>
          <w:fldChar w:fldCharType="end"/>
        </w:r>
      </w:hyperlink>
    </w:p>
    <w:p>
      <w:pPr>
        <w:pStyle w:val="TOC2"/>
        <w:tabs>
          <w:tab w:val="right" w:leader="dot" w:pos="8306"/>
        </w:tabs>
      </w:pPr>
      <w:hyperlink w:anchor="_Toc17548" w:history="1">
        <w:r>
          <w:rPr>
            <w:rFonts w:ascii="仿宋" w:eastAsia="仿宋" w:hAnsi="仿宋" w:cs="仿宋" w:hint="eastAsia"/>
            <w:lang w:eastAsia="zh-CN"/>
          </w:rPr>
          <w:t>(二)、导电银浆项目工艺技术设计方案</w:t>
        </w:r>
        <w:r>
          <w:tab/>
        </w:r>
        <w:r>
          <w:fldChar w:fldCharType="begin"/>
        </w:r>
        <w:r>
          <w:instrText xml:space="preserve"> PAGEREF _Toc17548 \h </w:instrText>
        </w:r>
        <w:r>
          <w:fldChar w:fldCharType="separate"/>
        </w:r>
        <w:r>
          <w:t>19</w:t>
        </w:r>
        <w:r>
          <w:fldChar w:fldCharType="end"/>
        </w:r>
      </w:hyperlink>
    </w:p>
    <w:p>
      <w:pPr>
        <w:pStyle w:val="TOC2"/>
        <w:tabs>
          <w:tab w:val="right" w:leader="dot" w:pos="8306"/>
        </w:tabs>
      </w:pPr>
      <w:hyperlink w:anchor="_Toc5780" w:history="1">
        <w:r>
          <w:rPr>
            <w:rFonts w:ascii="仿宋" w:eastAsia="仿宋" w:hAnsi="仿宋" w:cs="仿宋" w:hint="eastAsia"/>
            <w:lang w:eastAsia="zh-CN"/>
          </w:rPr>
          <w:t>(三)、设备选型方案</w:t>
        </w:r>
        <w:r>
          <w:tab/>
        </w:r>
        <w:r>
          <w:fldChar w:fldCharType="begin"/>
        </w:r>
        <w:r>
          <w:instrText xml:space="preserve"> PAGEREF _Toc5780 \h </w:instrText>
        </w:r>
        <w:r>
          <w:fldChar w:fldCharType="separate"/>
        </w:r>
        <w:r>
          <w:t>20</w:t>
        </w:r>
        <w:r>
          <w:fldChar w:fldCharType="end"/>
        </w:r>
      </w:hyperlink>
    </w:p>
    <w:p>
      <w:pPr>
        <w:pStyle w:val="TOC1"/>
        <w:tabs>
          <w:tab w:val="right" w:leader="dot" w:pos="8306"/>
        </w:tabs>
      </w:pPr>
      <w:hyperlink w:anchor="_Toc307" w:history="1">
        <w:r>
          <w:rPr>
            <w:rFonts w:ascii="仿宋" w:eastAsia="仿宋" w:hAnsi="仿宋" w:cs="仿宋" w:hint="eastAsia"/>
            <w:lang w:eastAsia="zh-CN"/>
          </w:rPr>
          <w:t>七、导电银浆项目经营效益</w:t>
        </w:r>
        <w:r>
          <w:tab/>
        </w:r>
        <w:r>
          <w:fldChar w:fldCharType="begin"/>
        </w:r>
        <w:r>
          <w:instrText xml:space="preserve"> PAGEREF _Toc307 \h </w:instrText>
        </w:r>
        <w:r>
          <w:fldChar w:fldCharType="separate"/>
        </w:r>
        <w:r>
          <w:t>21</w:t>
        </w:r>
        <w:r>
          <w:fldChar w:fldCharType="end"/>
        </w:r>
      </w:hyperlink>
    </w:p>
    <w:p>
      <w:pPr>
        <w:pStyle w:val="TOC2"/>
        <w:tabs>
          <w:tab w:val="right" w:leader="dot" w:pos="8306"/>
        </w:tabs>
      </w:pPr>
      <w:hyperlink w:anchor="_Toc32543" w:history="1">
        <w:r>
          <w:rPr>
            <w:rFonts w:ascii="仿宋" w:eastAsia="仿宋" w:hAnsi="仿宋" w:cs="仿宋" w:hint="eastAsia"/>
            <w:lang w:eastAsia="zh-CN"/>
          </w:rPr>
          <w:t>(一)、经济评价财务测算</w:t>
        </w:r>
        <w:r>
          <w:tab/>
        </w:r>
        <w:r>
          <w:fldChar w:fldCharType="begin"/>
        </w:r>
        <w:r>
          <w:instrText xml:space="preserve"> PAGEREF _Toc32543 \h </w:instrText>
        </w:r>
        <w:r>
          <w:fldChar w:fldCharType="separate"/>
        </w:r>
        <w:r>
          <w:t>21</w:t>
        </w:r>
        <w:r>
          <w:fldChar w:fldCharType="end"/>
        </w:r>
      </w:hyperlink>
    </w:p>
    <w:p>
      <w:pPr>
        <w:pStyle w:val="TOC2"/>
        <w:tabs>
          <w:tab w:val="right" w:leader="dot" w:pos="8306"/>
        </w:tabs>
      </w:pPr>
      <w:hyperlink w:anchor="_Toc27693" w:history="1">
        <w:r>
          <w:rPr>
            <w:rFonts w:ascii="仿宋" w:eastAsia="仿宋" w:hAnsi="仿宋" w:cs="仿宋" w:hint="eastAsia"/>
            <w:lang w:eastAsia="zh-CN"/>
          </w:rPr>
          <w:t>(二)、导电银浆项目盈利能力分析</w:t>
        </w:r>
        <w:r>
          <w:tab/>
        </w:r>
        <w:r>
          <w:fldChar w:fldCharType="begin"/>
        </w:r>
        <w:r>
          <w:instrText xml:space="preserve"> PAGEREF _Toc27693 \h </w:instrText>
        </w:r>
        <w:r>
          <w:fldChar w:fldCharType="separate"/>
        </w:r>
        <w:r>
          <w:t>23</w:t>
        </w:r>
        <w:r>
          <w:fldChar w:fldCharType="end"/>
        </w:r>
      </w:hyperlink>
    </w:p>
    <w:p>
      <w:pPr>
        <w:pStyle w:val="TOC1"/>
        <w:tabs>
          <w:tab w:val="right" w:leader="dot" w:pos="8306"/>
        </w:tabs>
      </w:pPr>
      <w:hyperlink w:anchor="_Toc20481" w:history="1">
        <w:r>
          <w:rPr>
            <w:rFonts w:ascii="仿宋" w:eastAsia="仿宋" w:hAnsi="仿宋" w:cs="仿宋" w:hint="eastAsia"/>
            <w:lang w:eastAsia="zh-CN"/>
          </w:rPr>
          <w:t>八、导电银浆项目计划安排</w:t>
        </w:r>
        <w:r>
          <w:tab/>
        </w:r>
        <w:r>
          <w:fldChar w:fldCharType="begin"/>
        </w:r>
        <w:r>
          <w:instrText xml:space="preserve"> PAGEREF _Toc20481 \h </w:instrText>
        </w:r>
        <w:r>
          <w:fldChar w:fldCharType="separate"/>
        </w:r>
        <w:r>
          <w:t>23</w:t>
        </w:r>
        <w:r>
          <w:fldChar w:fldCharType="end"/>
        </w:r>
      </w:hyperlink>
    </w:p>
    <w:p>
      <w:pPr>
        <w:pStyle w:val="TOC2"/>
        <w:tabs>
          <w:tab w:val="right" w:leader="dot" w:pos="8306"/>
        </w:tabs>
      </w:pPr>
      <w:hyperlink w:anchor="_Toc17726" w:history="1">
        <w:r>
          <w:rPr>
            <w:rFonts w:ascii="仿宋" w:eastAsia="仿宋" w:hAnsi="仿宋" w:cs="仿宋" w:hint="eastAsia"/>
            <w:lang w:eastAsia="zh-CN"/>
          </w:rPr>
          <w:t>(一)、建设周期</w:t>
        </w:r>
        <w:r>
          <w:tab/>
        </w:r>
        <w:r>
          <w:fldChar w:fldCharType="begin"/>
        </w:r>
        <w:r>
          <w:instrText xml:space="preserve"> PAGEREF _Toc17726 \h </w:instrText>
        </w:r>
        <w:r>
          <w:fldChar w:fldCharType="separate"/>
        </w:r>
        <w:r>
          <w:t>23</w:t>
        </w:r>
        <w:r>
          <w:fldChar w:fldCharType="end"/>
        </w:r>
      </w:hyperlink>
    </w:p>
    <w:p>
      <w:pPr>
        <w:pStyle w:val="TOC2"/>
        <w:tabs>
          <w:tab w:val="right" w:leader="dot" w:pos="8306"/>
        </w:tabs>
      </w:pPr>
      <w:hyperlink w:anchor="_Toc24139" w:history="1">
        <w:r>
          <w:rPr>
            <w:rFonts w:ascii="仿宋" w:eastAsia="仿宋" w:hAnsi="仿宋" w:cs="仿宋" w:hint="eastAsia"/>
            <w:lang w:eastAsia="zh-CN"/>
          </w:rPr>
          <w:t>(二)、建设进度</w:t>
        </w:r>
        <w:r>
          <w:tab/>
        </w:r>
        <w:r>
          <w:fldChar w:fldCharType="begin"/>
        </w:r>
        <w:r>
          <w:instrText xml:space="preserve"> PAGEREF _Toc24139 \h </w:instrText>
        </w:r>
        <w:r>
          <w:fldChar w:fldCharType="separate"/>
        </w:r>
        <w:r>
          <w:t>24</w:t>
        </w:r>
        <w:r>
          <w:fldChar w:fldCharType="end"/>
        </w:r>
      </w:hyperlink>
    </w:p>
    <w:p>
      <w:pPr>
        <w:pStyle w:val="TOC2"/>
        <w:tabs>
          <w:tab w:val="right" w:leader="dot" w:pos="8306"/>
        </w:tabs>
      </w:pPr>
      <w:hyperlink w:anchor="_Toc22541" w:history="1">
        <w:r>
          <w:rPr>
            <w:rFonts w:ascii="仿宋" w:eastAsia="仿宋" w:hAnsi="仿宋" w:cs="仿宋" w:hint="eastAsia"/>
            <w:lang w:eastAsia="zh-CN"/>
          </w:rPr>
          <w:t>(三)、进度安排注意事项</w:t>
        </w:r>
        <w:r>
          <w:tab/>
        </w:r>
        <w:r>
          <w:fldChar w:fldCharType="begin"/>
        </w:r>
        <w:r>
          <w:instrText xml:space="preserve"> PAGEREF _Toc22541 \h </w:instrText>
        </w:r>
        <w:r>
          <w:fldChar w:fldCharType="separate"/>
        </w:r>
        <w:r>
          <w:t>25</w:t>
        </w:r>
        <w:r>
          <w:fldChar w:fldCharType="end"/>
        </w:r>
      </w:hyperlink>
    </w:p>
    <w:p>
      <w:pPr>
        <w:pStyle w:val="TOC2"/>
        <w:tabs>
          <w:tab w:val="right" w:leader="dot" w:pos="8306"/>
        </w:tabs>
      </w:pPr>
      <w:hyperlink w:anchor="_Toc20088" w:history="1">
        <w:r>
          <w:rPr>
            <w:rFonts w:ascii="仿宋" w:eastAsia="仿宋" w:hAnsi="仿宋" w:cs="仿宋" w:hint="eastAsia"/>
            <w:lang w:eastAsia="zh-CN"/>
          </w:rPr>
          <w:t>(四)、人力资源配置</w:t>
        </w:r>
        <w:r>
          <w:tab/>
        </w:r>
        <w:r>
          <w:fldChar w:fldCharType="begin"/>
        </w:r>
        <w:r>
          <w:instrText xml:space="preserve"> PAGEREF _Toc20088 \h </w:instrText>
        </w:r>
        <w:r>
          <w:fldChar w:fldCharType="separate"/>
        </w:r>
        <w:r>
          <w:t>27</w:t>
        </w:r>
        <w:r>
          <w:fldChar w:fldCharType="end"/>
        </w:r>
      </w:hyperlink>
    </w:p>
    <w:p>
      <w:pPr>
        <w:pStyle w:val="TOC1"/>
        <w:tabs>
          <w:tab w:val="right" w:leader="dot" w:pos="8306"/>
        </w:tabs>
      </w:pPr>
      <w:hyperlink w:anchor="_Toc26833" w:history="1">
        <w:r>
          <w:rPr>
            <w:rFonts w:ascii="仿宋" w:eastAsia="仿宋" w:hAnsi="仿宋" w:cs="仿宋" w:hint="eastAsia"/>
            <w:lang w:eastAsia="zh-CN"/>
          </w:rPr>
          <w:t>九、导电银浆项目投资规划</w:t>
        </w:r>
        <w:r>
          <w:tab/>
        </w:r>
        <w:r>
          <w:fldChar w:fldCharType="begin"/>
        </w:r>
        <w:r>
          <w:instrText xml:space="preserve"> PAGEREF _Toc26833 \h </w:instrText>
        </w:r>
        <w:r>
          <w:fldChar w:fldCharType="separate"/>
        </w:r>
        <w:r>
          <w:t>28</w:t>
        </w:r>
        <w:r>
          <w:fldChar w:fldCharType="end"/>
        </w:r>
      </w:hyperlink>
    </w:p>
    <w:p>
      <w:pPr>
        <w:pStyle w:val="TOC2"/>
        <w:tabs>
          <w:tab w:val="right" w:leader="dot" w:pos="8306"/>
        </w:tabs>
      </w:pPr>
      <w:hyperlink w:anchor="_Toc26349" w:history="1">
        <w:r>
          <w:rPr>
            <w:rFonts w:ascii="仿宋" w:eastAsia="仿宋" w:hAnsi="仿宋" w:cs="仿宋" w:hint="eastAsia"/>
            <w:lang w:eastAsia="zh-CN"/>
          </w:rPr>
          <w:t>(一)、导电银浆项目总投资估算</w:t>
        </w:r>
        <w:r>
          <w:tab/>
        </w:r>
        <w:r>
          <w:fldChar w:fldCharType="begin"/>
        </w:r>
        <w:r>
          <w:instrText xml:space="preserve"> PAGEREF _Toc26349 \h </w:instrText>
        </w:r>
        <w:r>
          <w:fldChar w:fldCharType="separate"/>
        </w:r>
        <w:r>
          <w:t>28</w:t>
        </w:r>
        <w:r>
          <w:fldChar w:fldCharType="end"/>
        </w:r>
      </w:hyperlink>
    </w:p>
    <w:p>
      <w:pPr>
        <w:pStyle w:val="TOC2"/>
        <w:tabs>
          <w:tab w:val="right" w:leader="dot" w:pos="8306"/>
        </w:tabs>
      </w:pPr>
      <w:hyperlink w:anchor="_Toc29527" w:history="1">
        <w:r>
          <w:rPr>
            <w:rFonts w:ascii="仿宋" w:eastAsia="仿宋" w:hAnsi="仿宋" w:cs="仿宋" w:hint="eastAsia"/>
            <w:lang w:eastAsia="zh-CN"/>
          </w:rPr>
          <w:t>(二)、资金筹措</w:t>
        </w:r>
        <w:r>
          <w:tab/>
        </w:r>
        <w:r>
          <w:fldChar w:fldCharType="begin"/>
        </w:r>
        <w:r>
          <w:instrText xml:space="preserve"> PAGEREF _Toc29527 \h </w:instrText>
        </w:r>
        <w:r>
          <w:fldChar w:fldCharType="separate"/>
        </w:r>
        <w:r>
          <w:t>29</w:t>
        </w:r>
        <w:r>
          <w:fldChar w:fldCharType="end"/>
        </w:r>
      </w:hyperlink>
    </w:p>
    <w:p>
      <w:pPr>
        <w:pStyle w:val="TOC1"/>
        <w:tabs>
          <w:tab w:val="right" w:leader="dot" w:pos="8306"/>
        </w:tabs>
      </w:pPr>
      <w:hyperlink w:anchor="_Toc12108" w:history="1">
        <w:r>
          <w:rPr>
            <w:rFonts w:ascii="仿宋" w:eastAsia="仿宋" w:hAnsi="仿宋" w:cs="仿宋" w:hint="eastAsia"/>
            <w:lang w:eastAsia="zh-CN"/>
          </w:rPr>
          <w:t>十、导电银浆项目环境影响分析</w:t>
        </w:r>
        <w:r>
          <w:tab/>
        </w:r>
        <w:r>
          <w:fldChar w:fldCharType="begin"/>
        </w:r>
        <w:r>
          <w:instrText xml:space="preserve"> PAGEREF _Toc12108 \h </w:instrText>
        </w:r>
        <w:r>
          <w:fldChar w:fldCharType="separate"/>
        </w:r>
        <w:r>
          <w:t>30</w:t>
        </w:r>
        <w:r>
          <w:fldChar w:fldCharType="end"/>
        </w:r>
      </w:hyperlink>
    </w:p>
    <w:p>
      <w:pPr>
        <w:pStyle w:val="TOC2"/>
        <w:tabs>
          <w:tab w:val="right" w:leader="dot" w:pos="8306"/>
        </w:tabs>
      </w:pPr>
      <w:hyperlink w:anchor="_Toc14209" w:history="1">
        <w:r>
          <w:rPr>
            <w:rFonts w:ascii="仿宋" w:eastAsia="仿宋" w:hAnsi="仿宋" w:cs="仿宋" w:hint="eastAsia"/>
            <w:lang w:eastAsia="zh-CN"/>
          </w:rPr>
          <w:t>(一)、建设区域环境质量现状</w:t>
        </w:r>
        <w:r>
          <w:tab/>
        </w:r>
        <w:r>
          <w:fldChar w:fldCharType="begin"/>
        </w:r>
        <w:r>
          <w:instrText xml:space="preserve"> PAGEREF _Toc14209 \h </w:instrText>
        </w:r>
        <w:r>
          <w:fldChar w:fldCharType="separate"/>
        </w:r>
        <w:r>
          <w:t>30</w:t>
        </w:r>
        <w:r>
          <w:fldChar w:fldCharType="end"/>
        </w:r>
      </w:hyperlink>
    </w:p>
    <w:p>
      <w:pPr>
        <w:pStyle w:val="TOC2"/>
        <w:tabs>
          <w:tab w:val="right" w:leader="dot" w:pos="8306"/>
        </w:tabs>
      </w:pPr>
      <w:hyperlink w:anchor="_Toc2966" w:history="1">
        <w:r>
          <w:rPr>
            <w:rFonts w:ascii="仿宋" w:eastAsia="仿宋" w:hAnsi="仿宋" w:cs="仿宋" w:hint="eastAsia"/>
            <w:lang w:eastAsia="zh-CN"/>
          </w:rPr>
          <w:t>(二)、建设期环境保护</w:t>
        </w:r>
        <w:r>
          <w:tab/>
        </w:r>
        <w:r>
          <w:fldChar w:fldCharType="begin"/>
        </w:r>
        <w:r>
          <w:instrText xml:space="preserve"> PAGEREF _Toc2966 \h </w:instrText>
        </w:r>
        <w:r>
          <w:fldChar w:fldCharType="separate"/>
        </w:r>
        <w:r>
          <w:t>31</w:t>
        </w:r>
        <w:r>
          <w:fldChar w:fldCharType="end"/>
        </w:r>
      </w:hyperlink>
    </w:p>
    <w:p>
      <w:pPr>
        <w:pStyle w:val="TOC2"/>
        <w:tabs>
          <w:tab w:val="right" w:leader="dot" w:pos="8306"/>
        </w:tabs>
      </w:pPr>
      <w:hyperlink w:anchor="_Toc9832" w:history="1">
        <w:r>
          <w:rPr>
            <w:rFonts w:ascii="仿宋" w:eastAsia="仿宋" w:hAnsi="仿宋" w:cs="仿宋" w:hint="eastAsia"/>
            <w:lang w:eastAsia="zh-CN"/>
          </w:rPr>
          <w:t>(三)、运营期环境保护</w:t>
        </w:r>
        <w:r>
          <w:tab/>
        </w:r>
        <w:r>
          <w:fldChar w:fldCharType="begin"/>
        </w:r>
        <w:r>
          <w:instrText xml:space="preserve"> PAGEREF _Toc9832 \h </w:instrText>
        </w:r>
        <w:r>
          <w:fldChar w:fldCharType="separate"/>
        </w:r>
        <w:r>
          <w:t>32</w:t>
        </w:r>
        <w:r>
          <w:fldChar w:fldCharType="end"/>
        </w:r>
      </w:hyperlink>
    </w:p>
    <w:p>
      <w:pPr>
        <w:pStyle w:val="TOC2"/>
        <w:tabs>
          <w:tab w:val="right" w:leader="dot" w:pos="8306"/>
        </w:tabs>
      </w:pPr>
      <w:hyperlink w:anchor="_Toc14643" w:history="1">
        <w:r>
          <w:rPr>
            <w:rFonts w:ascii="仿宋" w:eastAsia="仿宋" w:hAnsi="仿宋" w:cs="仿宋" w:hint="eastAsia"/>
            <w:lang w:eastAsia="zh-CN"/>
          </w:rPr>
          <w:t>(四)、导电银浆项目建设对区域经济的影响</w:t>
        </w:r>
        <w:r>
          <w:tab/>
        </w:r>
        <w:r>
          <w:fldChar w:fldCharType="begin"/>
        </w:r>
        <w:r>
          <w:instrText xml:space="preserve"> PAGEREF _Toc14643 \h </w:instrText>
        </w:r>
        <w:r>
          <w:fldChar w:fldCharType="separate"/>
        </w:r>
        <w:r>
          <w:t>34</w:t>
        </w:r>
        <w:r>
          <w:fldChar w:fldCharType="end"/>
        </w:r>
      </w:hyperlink>
    </w:p>
    <w:p>
      <w:pPr>
        <w:pStyle w:val="TOC2"/>
        <w:tabs>
          <w:tab w:val="right" w:leader="dot" w:pos="8306"/>
        </w:tabs>
      </w:pPr>
      <w:hyperlink w:anchor="_Toc7611" w:history="1">
        <w:r>
          <w:rPr>
            <w:rFonts w:ascii="仿宋" w:eastAsia="仿宋" w:hAnsi="仿宋" w:cs="仿宋" w:hint="eastAsia"/>
            <w:lang w:eastAsia="zh-CN"/>
          </w:rPr>
          <w:t>(五)、废弃物处理</w:t>
        </w:r>
        <w:r>
          <w:tab/>
        </w:r>
        <w:r>
          <w:fldChar w:fldCharType="begin"/>
        </w:r>
        <w:r>
          <w:instrText xml:space="preserve"> PAGEREF _Toc7611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4" w:history="1">
        <w:r>
          <w:rPr>
            <w:rFonts w:ascii="仿宋" w:eastAsia="仿宋" w:hAnsi="仿宋" w:cs="仿宋" w:hint="eastAsia"/>
            <w:lang w:eastAsia="zh-CN"/>
          </w:rPr>
          <w:t>(六)、特殊环境影响分析</w:t>
        </w:r>
        <w:r>
          <w:tab/>
        </w:r>
        <w:r>
          <w:fldChar w:fldCharType="begin"/>
        </w:r>
        <w:r>
          <w:instrText xml:space="preserve"> PAGEREF _Toc1364 \h </w:instrText>
        </w:r>
        <w:r>
          <w:fldChar w:fldCharType="separate"/>
        </w:r>
        <w:r>
          <w:t>37</w:t>
        </w:r>
        <w:r>
          <w:fldChar w:fldCharType="end"/>
        </w:r>
      </w:hyperlink>
    </w:p>
    <w:p>
      <w:pPr>
        <w:pStyle w:val="TOC2"/>
        <w:tabs>
          <w:tab w:val="right" w:leader="dot" w:pos="8306"/>
        </w:tabs>
      </w:pPr>
      <w:hyperlink w:anchor="_Toc2854" w:history="1">
        <w:r>
          <w:rPr>
            <w:rFonts w:ascii="仿宋" w:eastAsia="仿宋" w:hAnsi="仿宋" w:cs="仿宋" w:hint="eastAsia"/>
            <w:lang w:eastAsia="zh-CN"/>
          </w:rPr>
          <w:t>(七)、清洁生产</w:t>
        </w:r>
        <w:r>
          <w:tab/>
        </w:r>
        <w:r>
          <w:fldChar w:fldCharType="begin"/>
        </w:r>
        <w:r>
          <w:instrText xml:space="preserve"> PAGEREF _Toc2854 \h </w:instrText>
        </w:r>
        <w:r>
          <w:fldChar w:fldCharType="separate"/>
        </w:r>
        <w:r>
          <w:t>38</w:t>
        </w:r>
        <w:r>
          <w:fldChar w:fldCharType="end"/>
        </w:r>
      </w:hyperlink>
    </w:p>
    <w:p>
      <w:pPr>
        <w:pStyle w:val="TOC2"/>
        <w:tabs>
          <w:tab w:val="right" w:leader="dot" w:pos="8306"/>
        </w:tabs>
      </w:pPr>
      <w:hyperlink w:anchor="_Toc3917" w:history="1">
        <w:r>
          <w:rPr>
            <w:rFonts w:ascii="仿宋" w:eastAsia="仿宋" w:hAnsi="仿宋" w:cs="仿宋" w:hint="eastAsia"/>
            <w:lang w:eastAsia="zh-CN"/>
          </w:rPr>
          <w:t>(八)、环境保护综合评价</w:t>
        </w:r>
        <w:r>
          <w:tab/>
        </w:r>
        <w:r>
          <w:fldChar w:fldCharType="begin"/>
        </w:r>
        <w:r>
          <w:instrText xml:space="preserve"> PAGEREF _Toc3917 \h </w:instrText>
        </w:r>
        <w:r>
          <w:fldChar w:fldCharType="separate"/>
        </w:r>
        <w:r>
          <w:t>39</w:t>
        </w:r>
        <w:r>
          <w:fldChar w:fldCharType="end"/>
        </w:r>
      </w:hyperlink>
    </w:p>
    <w:p>
      <w:pPr>
        <w:pStyle w:val="TOC1"/>
        <w:tabs>
          <w:tab w:val="right" w:leader="dot" w:pos="8306"/>
        </w:tabs>
      </w:pPr>
      <w:hyperlink w:anchor="_Toc8116" w:history="1">
        <w:r>
          <w:rPr>
            <w:rFonts w:ascii="仿宋" w:eastAsia="仿宋" w:hAnsi="仿宋" w:cs="仿宋" w:hint="eastAsia"/>
            <w:lang w:eastAsia="zh-CN"/>
          </w:rPr>
          <w:t>十一、导电银浆项目技术管理</w:t>
        </w:r>
        <w:r>
          <w:tab/>
        </w:r>
        <w:r>
          <w:fldChar w:fldCharType="begin"/>
        </w:r>
        <w:r>
          <w:instrText xml:space="preserve"> PAGEREF _Toc8116 \h </w:instrText>
        </w:r>
        <w:r>
          <w:fldChar w:fldCharType="separate"/>
        </w:r>
        <w:r>
          <w:t>40</w:t>
        </w:r>
        <w:r>
          <w:fldChar w:fldCharType="end"/>
        </w:r>
      </w:hyperlink>
    </w:p>
    <w:p>
      <w:pPr>
        <w:pStyle w:val="TOC2"/>
        <w:tabs>
          <w:tab w:val="right" w:leader="dot" w:pos="8306"/>
        </w:tabs>
      </w:pPr>
      <w:hyperlink w:anchor="_Toc16088" w:history="1">
        <w:r>
          <w:rPr>
            <w:rFonts w:ascii="仿宋" w:eastAsia="仿宋" w:hAnsi="仿宋" w:cs="仿宋" w:hint="eastAsia"/>
            <w:lang w:eastAsia="zh-CN"/>
          </w:rPr>
          <w:t>(一)、技术方案选用方向</w:t>
        </w:r>
        <w:r>
          <w:tab/>
        </w:r>
        <w:r>
          <w:fldChar w:fldCharType="begin"/>
        </w:r>
        <w:r>
          <w:instrText xml:space="preserve"> PAGEREF _Toc16088 \h </w:instrText>
        </w:r>
        <w:r>
          <w:fldChar w:fldCharType="separate"/>
        </w:r>
        <w:r>
          <w:t>40</w:t>
        </w:r>
        <w:r>
          <w:fldChar w:fldCharType="end"/>
        </w:r>
      </w:hyperlink>
    </w:p>
    <w:p>
      <w:pPr>
        <w:pStyle w:val="TOC2"/>
        <w:tabs>
          <w:tab w:val="right" w:leader="dot" w:pos="8306"/>
        </w:tabs>
      </w:pPr>
      <w:hyperlink w:anchor="_Toc15251" w:history="1">
        <w:r>
          <w:rPr>
            <w:rFonts w:ascii="仿宋" w:eastAsia="仿宋" w:hAnsi="仿宋" w:cs="仿宋" w:hint="eastAsia"/>
            <w:lang w:eastAsia="zh-CN"/>
          </w:rPr>
          <w:t>(二)、工艺技术方案选用原则</w:t>
        </w:r>
        <w:r>
          <w:tab/>
        </w:r>
        <w:r>
          <w:fldChar w:fldCharType="begin"/>
        </w:r>
        <w:r>
          <w:instrText xml:space="preserve"> PAGEREF _Toc15251 \h </w:instrText>
        </w:r>
        <w:r>
          <w:fldChar w:fldCharType="separate"/>
        </w:r>
        <w:r>
          <w:t>42</w:t>
        </w:r>
        <w:r>
          <w:fldChar w:fldCharType="end"/>
        </w:r>
      </w:hyperlink>
    </w:p>
    <w:p>
      <w:pPr>
        <w:pStyle w:val="TOC2"/>
        <w:tabs>
          <w:tab w:val="right" w:leader="dot" w:pos="8306"/>
        </w:tabs>
      </w:pPr>
      <w:hyperlink w:anchor="_Toc5474" w:history="1">
        <w:r>
          <w:rPr>
            <w:rFonts w:ascii="仿宋" w:eastAsia="仿宋" w:hAnsi="仿宋" w:cs="仿宋" w:hint="eastAsia"/>
            <w:lang w:eastAsia="zh-CN"/>
          </w:rPr>
          <w:t>(三)、工艺技术方案要求</w:t>
        </w:r>
        <w:r>
          <w:tab/>
        </w:r>
        <w:r>
          <w:fldChar w:fldCharType="begin"/>
        </w:r>
        <w:r>
          <w:instrText xml:space="preserve"> PAGEREF _Toc5474 \h </w:instrText>
        </w:r>
        <w:r>
          <w:fldChar w:fldCharType="separate"/>
        </w:r>
        <w:r>
          <w:t>44</w:t>
        </w:r>
        <w:r>
          <w:fldChar w:fldCharType="end"/>
        </w:r>
      </w:hyperlink>
    </w:p>
    <w:p>
      <w:pPr>
        <w:pStyle w:val="TOC1"/>
        <w:tabs>
          <w:tab w:val="right" w:leader="dot" w:pos="8306"/>
        </w:tabs>
      </w:pPr>
      <w:hyperlink w:anchor="_Toc15520" w:history="1">
        <w:r>
          <w:rPr>
            <w:rFonts w:ascii="仿宋" w:eastAsia="仿宋" w:hAnsi="仿宋" w:cs="仿宋" w:hint="eastAsia"/>
            <w:lang w:eastAsia="zh-CN"/>
          </w:rPr>
          <w:t>十二、导电银浆项目财务管理</w:t>
        </w:r>
        <w:r>
          <w:tab/>
        </w:r>
        <w:r>
          <w:fldChar w:fldCharType="begin"/>
        </w:r>
        <w:r>
          <w:instrText xml:space="preserve"> PAGEREF _Toc15520 \h </w:instrText>
        </w:r>
        <w:r>
          <w:fldChar w:fldCharType="separate"/>
        </w:r>
        <w:r>
          <w:t>46</w:t>
        </w:r>
        <w:r>
          <w:fldChar w:fldCharType="end"/>
        </w:r>
      </w:hyperlink>
    </w:p>
    <w:p>
      <w:pPr>
        <w:pStyle w:val="TOC2"/>
        <w:tabs>
          <w:tab w:val="right" w:leader="dot" w:pos="8306"/>
        </w:tabs>
      </w:pPr>
      <w:hyperlink w:anchor="_Toc31444" w:history="1">
        <w:r>
          <w:rPr>
            <w:rFonts w:ascii="仿宋" w:eastAsia="仿宋" w:hAnsi="仿宋" w:cs="仿宋" w:hint="eastAsia"/>
            <w:lang w:eastAsia="zh-CN"/>
          </w:rPr>
          <w:t>(一)、资金需求大</w:t>
        </w:r>
        <w:r>
          <w:tab/>
        </w:r>
        <w:r>
          <w:fldChar w:fldCharType="begin"/>
        </w:r>
        <w:r>
          <w:instrText xml:space="preserve"> PAGEREF _Toc31444 \h </w:instrText>
        </w:r>
        <w:r>
          <w:fldChar w:fldCharType="separate"/>
        </w:r>
        <w:r>
          <w:t>46</w:t>
        </w:r>
        <w:r>
          <w:fldChar w:fldCharType="end"/>
        </w:r>
      </w:hyperlink>
    </w:p>
    <w:p>
      <w:pPr>
        <w:pStyle w:val="TOC2"/>
        <w:tabs>
          <w:tab w:val="right" w:leader="dot" w:pos="8306"/>
        </w:tabs>
      </w:pPr>
      <w:hyperlink w:anchor="_Toc28322" w:history="1">
        <w:r>
          <w:rPr>
            <w:rFonts w:ascii="仿宋" w:eastAsia="仿宋" w:hAnsi="仿宋" w:cs="仿宋" w:hint="eastAsia"/>
            <w:lang w:eastAsia="zh-CN"/>
          </w:rPr>
          <w:t>(二)、研发周期长</w:t>
        </w:r>
        <w:r>
          <w:tab/>
        </w:r>
        <w:r>
          <w:fldChar w:fldCharType="begin"/>
        </w:r>
        <w:r>
          <w:instrText xml:space="preserve"> PAGEREF _Toc28322 \h </w:instrText>
        </w:r>
        <w:r>
          <w:fldChar w:fldCharType="separate"/>
        </w:r>
        <w:r>
          <w:t>47</w:t>
        </w:r>
        <w:r>
          <w:fldChar w:fldCharType="end"/>
        </w:r>
      </w:hyperlink>
    </w:p>
    <w:p>
      <w:pPr>
        <w:pStyle w:val="TOC2"/>
        <w:tabs>
          <w:tab w:val="right" w:leader="dot" w:pos="8306"/>
        </w:tabs>
      </w:pPr>
      <w:hyperlink w:anchor="_Toc26988" w:history="1">
        <w:r>
          <w:rPr>
            <w:rFonts w:ascii="仿宋" w:eastAsia="仿宋" w:hAnsi="仿宋" w:cs="仿宋" w:hint="eastAsia"/>
            <w:lang w:eastAsia="zh-CN"/>
          </w:rPr>
          <w:t>(三)、市场风险大</w:t>
        </w:r>
        <w:r>
          <w:tab/>
        </w:r>
        <w:r>
          <w:fldChar w:fldCharType="begin"/>
        </w:r>
        <w:r>
          <w:instrText xml:space="preserve"> PAGEREF _Toc26988 \h </w:instrText>
        </w:r>
        <w:r>
          <w:fldChar w:fldCharType="separate"/>
        </w:r>
        <w:r>
          <w:t>49</w:t>
        </w:r>
        <w:r>
          <w:fldChar w:fldCharType="end"/>
        </w:r>
      </w:hyperlink>
    </w:p>
    <w:p>
      <w:pPr>
        <w:pStyle w:val="TOC2"/>
        <w:tabs>
          <w:tab w:val="right" w:leader="dot" w:pos="8306"/>
        </w:tabs>
      </w:pPr>
      <w:hyperlink w:anchor="_Toc4644" w:history="1">
        <w:r>
          <w:rPr>
            <w:rFonts w:ascii="仿宋" w:eastAsia="仿宋" w:hAnsi="仿宋" w:cs="仿宋" w:hint="eastAsia"/>
            <w:lang w:eastAsia="zh-CN"/>
          </w:rPr>
          <w:t>(四)、利润率高</w:t>
        </w:r>
        <w:r>
          <w:tab/>
        </w:r>
        <w:r>
          <w:fldChar w:fldCharType="begin"/>
        </w:r>
        <w:r>
          <w:instrText xml:space="preserve"> PAGEREF _Toc4644 \h </w:instrText>
        </w:r>
        <w:r>
          <w:fldChar w:fldCharType="separate"/>
        </w:r>
        <w:r>
          <w:t>51</w:t>
        </w:r>
        <w:r>
          <w:fldChar w:fldCharType="end"/>
        </w:r>
      </w:hyperlink>
    </w:p>
    <w:p>
      <w:pPr>
        <w:pStyle w:val="TOC1"/>
        <w:tabs>
          <w:tab w:val="right" w:leader="dot" w:pos="8306"/>
        </w:tabs>
      </w:pPr>
      <w:hyperlink w:anchor="_Toc14759" w:history="1">
        <w:r>
          <w:rPr>
            <w:rFonts w:ascii="仿宋" w:eastAsia="仿宋" w:hAnsi="仿宋" w:cs="仿宋" w:hint="eastAsia"/>
            <w:lang w:eastAsia="zh-CN"/>
          </w:rPr>
          <w:t>十三、利益相关者分析与沟通计划</w:t>
        </w:r>
        <w:r>
          <w:tab/>
        </w:r>
        <w:r>
          <w:fldChar w:fldCharType="begin"/>
        </w:r>
        <w:r>
          <w:instrText xml:space="preserve"> PAGEREF _Toc14759 \h </w:instrText>
        </w:r>
        <w:r>
          <w:fldChar w:fldCharType="separate"/>
        </w:r>
        <w:r>
          <w:t>53</w:t>
        </w:r>
        <w:r>
          <w:fldChar w:fldCharType="end"/>
        </w:r>
      </w:hyperlink>
    </w:p>
    <w:p>
      <w:pPr>
        <w:pStyle w:val="TOC2"/>
        <w:tabs>
          <w:tab w:val="right" w:leader="dot" w:pos="8306"/>
        </w:tabs>
      </w:pPr>
      <w:hyperlink w:anchor="_Toc22345" w:history="1">
        <w:r>
          <w:rPr>
            <w:rFonts w:ascii="仿宋" w:eastAsia="仿宋" w:hAnsi="仿宋" w:cs="仿宋" w:hint="eastAsia"/>
            <w:lang w:eastAsia="zh-CN"/>
          </w:rPr>
          <w:t>(一)、利益相关者分析</w:t>
        </w:r>
        <w:r>
          <w:tab/>
        </w:r>
        <w:r>
          <w:fldChar w:fldCharType="begin"/>
        </w:r>
        <w:r>
          <w:instrText xml:space="preserve"> PAGEREF _Toc22345 \h </w:instrText>
        </w:r>
        <w:r>
          <w:fldChar w:fldCharType="separate"/>
        </w:r>
        <w:r>
          <w:t>53</w:t>
        </w:r>
        <w:r>
          <w:fldChar w:fldCharType="end"/>
        </w:r>
      </w:hyperlink>
    </w:p>
    <w:p>
      <w:pPr>
        <w:pStyle w:val="TOC2"/>
        <w:tabs>
          <w:tab w:val="right" w:leader="dot" w:pos="8306"/>
        </w:tabs>
      </w:pPr>
      <w:hyperlink w:anchor="_Toc5717" w:history="1">
        <w:r>
          <w:rPr>
            <w:rFonts w:ascii="仿宋" w:eastAsia="仿宋" w:hAnsi="仿宋" w:cs="仿宋" w:hint="eastAsia"/>
            <w:lang w:eastAsia="zh-CN"/>
          </w:rPr>
          <w:t>(二)、沟通计划</w:t>
        </w:r>
        <w:r>
          <w:tab/>
        </w:r>
        <w:r>
          <w:fldChar w:fldCharType="begin"/>
        </w:r>
        <w:r>
          <w:instrText xml:space="preserve"> PAGEREF _Toc5717 \h </w:instrText>
        </w:r>
        <w:r>
          <w:fldChar w:fldCharType="separate"/>
        </w:r>
        <w:r>
          <w:t>55</w:t>
        </w:r>
        <w:r>
          <w:fldChar w:fldCharType="end"/>
        </w:r>
      </w:hyperlink>
    </w:p>
    <w:p>
      <w:pPr>
        <w:pStyle w:val="TOC1"/>
        <w:tabs>
          <w:tab w:val="right" w:leader="dot" w:pos="8306"/>
        </w:tabs>
      </w:pPr>
      <w:hyperlink w:anchor="_Toc21517" w:history="1">
        <w:r>
          <w:rPr>
            <w:rFonts w:ascii="仿宋" w:eastAsia="仿宋" w:hAnsi="仿宋" w:cs="仿宋" w:hint="eastAsia"/>
            <w:lang w:eastAsia="zh-CN"/>
          </w:rPr>
          <w:t>十四、导电银浆项目治理与监督</w:t>
        </w:r>
        <w:r>
          <w:tab/>
        </w:r>
        <w:r>
          <w:fldChar w:fldCharType="begin"/>
        </w:r>
        <w:r>
          <w:instrText xml:space="preserve"> PAGEREF _Toc21517 \h </w:instrText>
        </w:r>
        <w:r>
          <w:fldChar w:fldCharType="separate"/>
        </w:r>
        <w:r>
          <w:t>56</w:t>
        </w:r>
        <w:r>
          <w:fldChar w:fldCharType="end"/>
        </w:r>
      </w:hyperlink>
    </w:p>
    <w:p>
      <w:pPr>
        <w:pStyle w:val="TOC2"/>
        <w:tabs>
          <w:tab w:val="right" w:leader="dot" w:pos="8306"/>
        </w:tabs>
      </w:pPr>
      <w:hyperlink w:anchor="_Toc8764" w:history="1">
        <w:r>
          <w:rPr>
            <w:rFonts w:ascii="仿宋" w:eastAsia="仿宋" w:hAnsi="仿宋" w:cs="仿宋" w:hint="eastAsia"/>
            <w:lang w:eastAsia="zh-CN"/>
          </w:rPr>
          <w:t>(一)、导电银浆项目治理结构</w:t>
        </w:r>
        <w:r>
          <w:tab/>
        </w:r>
        <w:r>
          <w:fldChar w:fldCharType="begin"/>
        </w:r>
        <w:r>
          <w:instrText xml:space="preserve"> PAGEREF _Toc8764 \h </w:instrText>
        </w:r>
        <w:r>
          <w:fldChar w:fldCharType="separate"/>
        </w:r>
        <w:r>
          <w:t>56</w:t>
        </w:r>
        <w:r>
          <w:fldChar w:fldCharType="end"/>
        </w:r>
      </w:hyperlink>
    </w:p>
    <w:p>
      <w:pPr>
        <w:pStyle w:val="TOC2"/>
        <w:tabs>
          <w:tab w:val="right" w:leader="dot" w:pos="8306"/>
        </w:tabs>
      </w:pPr>
      <w:hyperlink w:anchor="_Toc31191" w:history="1">
        <w:r>
          <w:rPr>
            <w:rFonts w:ascii="仿宋" w:eastAsia="仿宋" w:hAnsi="仿宋" w:cs="仿宋" w:hint="eastAsia"/>
            <w:lang w:eastAsia="zh-CN"/>
          </w:rPr>
          <w:t>(二)、监督与审计</w:t>
        </w:r>
        <w:r>
          <w:tab/>
        </w:r>
        <w:r>
          <w:fldChar w:fldCharType="begin"/>
        </w:r>
        <w:r>
          <w:instrText xml:space="preserve"> PAGEREF _Toc31191 \h </w:instrText>
        </w:r>
        <w:r>
          <w:fldChar w:fldCharType="separate"/>
        </w:r>
        <w:r>
          <w:t>57</w:t>
        </w:r>
        <w:r>
          <w:fldChar w:fldCharType="end"/>
        </w:r>
      </w:hyperlink>
    </w:p>
    <w:p>
      <w:pPr>
        <w:pStyle w:val="TOC1"/>
        <w:tabs>
          <w:tab w:val="right" w:leader="dot" w:pos="8306"/>
        </w:tabs>
      </w:pPr>
      <w:hyperlink w:anchor="_Toc25601" w:history="1">
        <w:r>
          <w:rPr>
            <w:rFonts w:ascii="仿宋" w:eastAsia="仿宋" w:hAnsi="仿宋" w:cs="仿宋" w:hint="eastAsia"/>
            <w:lang w:eastAsia="zh-CN"/>
          </w:rPr>
          <w:t>十五、导电银浆项目工程方案分析</w:t>
        </w:r>
        <w:r>
          <w:tab/>
        </w:r>
        <w:r>
          <w:fldChar w:fldCharType="begin"/>
        </w:r>
        <w:r>
          <w:instrText xml:space="preserve"> PAGEREF _Toc25601 \h </w:instrText>
        </w:r>
        <w:r>
          <w:fldChar w:fldCharType="separate"/>
        </w:r>
        <w:r>
          <w:t>58</w:t>
        </w:r>
        <w:r>
          <w:fldChar w:fldCharType="end"/>
        </w:r>
      </w:hyperlink>
    </w:p>
    <w:p>
      <w:pPr>
        <w:pStyle w:val="TOC2"/>
        <w:tabs>
          <w:tab w:val="right" w:leader="dot" w:pos="8306"/>
        </w:tabs>
      </w:pPr>
      <w:hyperlink w:anchor="_Toc27714" w:history="1">
        <w:r>
          <w:rPr>
            <w:rFonts w:ascii="仿宋" w:eastAsia="仿宋" w:hAnsi="仿宋" w:cs="仿宋" w:hint="eastAsia"/>
            <w:lang w:eastAsia="zh-CN"/>
          </w:rPr>
          <w:t>(一)、建筑工程设计原则</w:t>
        </w:r>
        <w:r>
          <w:tab/>
        </w:r>
        <w:r>
          <w:fldChar w:fldCharType="begin"/>
        </w:r>
        <w:r>
          <w:instrText xml:space="preserve"> PAGEREF _Toc27714 \h </w:instrText>
        </w:r>
        <w:r>
          <w:fldChar w:fldCharType="separate"/>
        </w:r>
        <w:r>
          <w:t>58</w:t>
        </w:r>
        <w:r>
          <w:fldChar w:fldCharType="end"/>
        </w:r>
      </w:hyperlink>
    </w:p>
    <w:p>
      <w:pPr>
        <w:pStyle w:val="TOC2"/>
        <w:tabs>
          <w:tab w:val="right" w:leader="dot" w:pos="8306"/>
        </w:tabs>
      </w:pPr>
      <w:hyperlink w:anchor="_Toc29231" w:history="1">
        <w:r>
          <w:rPr>
            <w:rFonts w:ascii="仿宋" w:eastAsia="仿宋" w:hAnsi="仿宋" w:cs="仿宋" w:hint="eastAsia"/>
            <w:lang w:eastAsia="zh-CN"/>
          </w:rPr>
          <w:t>(二)、土建工程建设指标</w:t>
        </w:r>
        <w:r>
          <w:tab/>
        </w:r>
        <w:r>
          <w:fldChar w:fldCharType="begin"/>
        </w:r>
        <w:r>
          <w:instrText xml:space="preserve"> PAGEREF _Toc29231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28"/>
      <w:r>
        <w:rPr>
          <w:rFonts w:ascii="仿宋" w:eastAsia="仿宋" w:hAnsi="仿宋" w:cs="仿宋" w:hint="eastAsia"/>
          <w:sz w:val="28"/>
          <w:lang w:eastAsia="zh-CN"/>
        </w:rPr>
        <w:t>一、导电银浆项目选址可行性分析</w:t>
      </w:r>
      <w:bookmarkEnd w:id="2"/>
    </w:p>
    <w:p>
      <w:pPr>
        <w:pStyle w:val="Heading2"/>
        <w:rPr>
          <w:rFonts w:ascii="仿宋" w:eastAsia="仿宋" w:hAnsi="仿宋" w:cs="仿宋" w:hint="eastAsia"/>
          <w:lang w:eastAsia="zh-CN"/>
        </w:rPr>
      </w:pPr>
      <w:bookmarkStart w:id="3" w:name="_Toc4845"/>
      <w:r>
        <w:rPr>
          <w:rFonts w:ascii="仿宋" w:eastAsia="仿宋" w:hAnsi="仿宋" w:cs="仿宋" w:hint="eastAsia"/>
          <w:lang w:eastAsia="zh-CN"/>
        </w:rPr>
        <w:t>(一)、导电银浆项目选址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该导电银浆项目选址位于XX省XX市XX区XXX街道</w:t>
      </w:r>
    </w:p>
    <w:p>
      <w:pPr>
        <w:pStyle w:val="Heading2"/>
        <w:ind w:firstLine="560" w:firstLineChars="200"/>
        <w:rPr>
          <w:rFonts w:ascii="仿宋" w:eastAsia="仿宋" w:hAnsi="仿宋" w:cs="仿宋" w:hint="eastAsia"/>
          <w:sz w:val="28"/>
          <w:lang w:eastAsia="zh-CN"/>
        </w:rPr>
      </w:pPr>
      <w:bookmarkStart w:id="4" w:name="_Toc2975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导电银浆项目的征地面积将根据导电银浆项目的实际规模和需求进行精确规划。具体面积XXX平方米，旨在确保导电银浆项目不仅能够满足当前的发展需求，还能够预留空间以适应未来的扩展。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净用地面积是在征地面积基础上去除不可利用面积后的实际可开发用地。具体面积XXX平方米，考虑到环保、交通、安全等多方面因素，以确保导电银浆项目在整体利用效率上达到最优。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导电银浆项目计划建设的建筑总规模具体面积XXX平方米。这一规模的确定综合考虑了导电银浆项目的性质、规模，以及城市规划的相关要求，确保建筑布局与周边环境协调一致。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绿地率是导电银浆项目用地中被规划为绿地的比例。具体面积XXX平方米，旨在通过合理规划绿地，改善导电银浆项目周边环境，提升居民生活质量，并符合城市整体绿化规划。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容积率是用地上可以建设的建筑总体积与用地面积之比。具体面积XXX，通过合理的容积率规划，确保导电银浆项目建筑规模与周边环境和谐共生。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确保导电银浆项目选址与当地城市规划相一致，具体面积XXX平方米。通过与城市规划部门深入沟通，确保导电银浆项目不仅符合城市的整体发展方向，还能够融入城市的发展布局，为城市的长远发展贡献力量。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电银浆项目选址符合当地产业政策，具体面积XXX平方米。这包括导电银浆项目对当地经济的促进作用，以及对相关产业的带动效应，确保导电银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用地总体要求必须符合环保和可持续发展的原则，具体面积XXX平方米。通过采用绿色建筑设计、节能减排等措施，确保导电银浆项目在建设和运营过程中对环境的影响最小化，达到可持续发展的要求。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确保导电银浆项目选址具备必要的公共设施配套，具体面积XXX平方米。这包括交通便利性、教育、医疗等基础设施，以提高居民生活品质，使得导电银浆项目选址更具吸引力。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考虑用地总体要求对当地社会稳定性的影响，具体面积XXX平方米。通过深入了解当地社区反馈，确保导电银浆项目的选址和建设过程对当地社会和谐稳定产生积极作用。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电银浆项目选址不仅符合法规和规划，还在实际操作中具有可行性。这一全面规划将为导电银浆项目的成功实施提供坚实的基础，确保导电银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1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电银浆项目的设备规划和空间设计中，我们将采取灵活设备布局的措施。设备布局将根据实际需求进行灵活设计，避免不必要的浪费。通过合理规划设备摆放位置，我们将提高设备的利用率，减少设备间距，以确保导电银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电银浆项目内部引入共享设施的概念，例如共享会议室、办公区等。通过这种方式，我们可以减少对资源的重复建设，提高资源共享效率，从而减小导电银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3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电银浆项目的总图布置中，我们将不同功能区域进行明确的规划，以最大程度满足导电银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6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电银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导电银浆项目对环境的影响是综合评价的重要因素之一。我们将详细考虑选址周边的自然环境、生态保护区、水源地等情况，确保导电银浆项目的建设和运营对环境影响最小化，并符合当地的环保法规标准。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对选址的评价还需充分考虑当地政府的产业政策和法规。我们将详细了解导电银浆项目所在地的相关政策，确保导电银浆项目的规划和运营与当地法规相符，降低不必要的法律风险。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考虑到社会稳定性对企业运营的重要性，我们将评估选址地区的社会安全情况、劳工关系、社区反馈等方面，以确保导电银浆项目的建设和运营不会受到社会稳定性的负面影响。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最后，我们将综合考虑用地成本，包括土地购置费用、土地开发成本等。通过对用地成本的详细评估，我们能够做出更为精确的经济效益分析，为导电银浆项目的投资决策提供有力支持。</w:t>
      </w:r>
    </w:p>
    <w:p>
      <w:pPr>
        <w:pStyle w:val="Heading1"/>
        <w:ind w:firstLine="560" w:firstLineChars="200"/>
        <w:rPr>
          <w:rFonts w:ascii="仿宋" w:eastAsia="仿宋" w:hAnsi="仿宋" w:cs="仿宋" w:hint="eastAsia"/>
          <w:sz w:val="28"/>
          <w:lang w:eastAsia="zh-CN"/>
        </w:rPr>
      </w:pPr>
      <w:bookmarkStart w:id="8" w:name="_Toc855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616"/>
      <w:r>
        <w:rPr>
          <w:rFonts w:ascii="仿宋" w:eastAsia="仿宋" w:hAnsi="仿宋" w:cs="仿宋" w:hint="eastAsia"/>
          <w:lang w:eastAsia="zh-CN"/>
        </w:rPr>
        <w:t>(一)、导电银浆行业分析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行业一直以来都是市场的关注焦点。行业内的发展趋势、竞争态势以及潜在机会都对导电银浆项目的推进产生深远的影响。通过深入研究行业的整体概貌，我们将更好地理解行业的核心特征，为导电银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行业，技术一直是推动创新和发展的关键因素。我们将对当前技术趋势进行详尽分析，包括但不限于人工智能、大数据应用、先进制造技术等。这有助于导电银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导电银浆项目成功的基础。我们将对主要竞争对手进行深入研究，包括其市场份额、产品特点、市场定位等。通过全面了解竞争对手的优势和劣势，导电银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804"/>
      <w:r>
        <w:rPr>
          <w:rFonts w:ascii="仿宋" w:eastAsia="仿宋" w:hAnsi="仿宋" w:cs="仿宋" w:hint="eastAsia"/>
          <w:sz w:val="28"/>
          <w:lang w:eastAsia="zh-CN"/>
        </w:rPr>
        <w:t>(二)、导电银浆市场分析预测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通过对市场规模的深入调研，我们将预测导电银浆市场未来的增长趋势。这包括市场的整体规模、各细分领域的发展趋势等。导电银浆项目可以根据市场的扩张速度和潜在机会，制定更符合市场需求的发展策略。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电银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导电银浆项目实施过程中需要充分考虑的因素。我们将对市场风险进行全面评估，包括但不限于政策法规风险、市场竞争风险、技术变革风险等。通过对潜在风险的深入分析，导电银浆项目可以制定相应的风险缓解策略，降低不确定性对导电银浆项目的影响。</w:t>
      </w:r>
    </w:p>
    <w:p>
      <w:pPr>
        <w:pStyle w:val="Heading1"/>
        <w:ind w:firstLine="560" w:firstLineChars="200"/>
        <w:rPr>
          <w:rFonts w:ascii="仿宋" w:eastAsia="仿宋" w:hAnsi="仿宋" w:cs="仿宋" w:hint="eastAsia"/>
          <w:sz w:val="28"/>
          <w:lang w:eastAsia="zh-CN"/>
        </w:rPr>
      </w:pPr>
      <w:bookmarkStart w:id="11" w:name="_Toc4534"/>
      <w:r>
        <w:rPr>
          <w:rFonts w:ascii="仿宋" w:eastAsia="仿宋" w:hAnsi="仿宋" w:cs="仿宋" w:hint="eastAsia"/>
          <w:sz w:val="28"/>
          <w:lang w:eastAsia="zh-CN"/>
        </w:rPr>
        <w:t>三、导电银浆项目建设背景及必要性分析</w:t>
      </w:r>
      <w:bookmarkEnd w:id="11"/>
    </w:p>
    <w:p>
      <w:pPr>
        <w:pStyle w:val="Heading2"/>
        <w:rPr>
          <w:rFonts w:ascii="仿宋" w:eastAsia="仿宋" w:hAnsi="仿宋" w:cs="仿宋" w:hint="eastAsia"/>
          <w:lang w:eastAsia="zh-CN"/>
        </w:rPr>
      </w:pPr>
      <w:bookmarkStart w:id="12" w:name="_Toc13245"/>
      <w:r>
        <w:rPr>
          <w:rFonts w:ascii="仿宋" w:eastAsia="仿宋" w:hAnsi="仿宋" w:cs="仿宋" w:hint="eastAsia"/>
          <w:lang w:eastAsia="zh-CN"/>
        </w:rPr>
        <w:t>(一)、导电银浆项目背景分析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电银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电银浆项目在这个潮流中的定位。同时，我们将关注行业内涌现的新兴机遇，以便导电银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电银浆项目提供了强大的发展动力。我们将聚焦于行业内最新的技术发展趋势，包括但不限于人工智能、大数据分析、物联网等领域。通过深度的技术研究，我们将确保导电银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电银浆项目发展的源泉。我们将投入更多的精力对市场需求进行深入剖析，超越表面的需求，深入挖掘潜在的市场痛点和机遇。通过对市场需求的细致了解，导电银浆项目将更有针对性地设计解决方案，满足市场的多样化需求，从而更好地促进导电银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电银浆项目战略至关重要。我们将对竞争态势进行更为深入的分析，包括但不限于市场份额、产品特点、客户满意度等多个维度。通过深度的竞争分析，导电银浆项目将能够更准确地把握市场脉搏，制定具有竞争力的导电银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电银浆项目的发展具有直接的影响。我们将进行更为全面的法规和政策分析，了解行业发展中的潜在法律风险和合规挑战。通过充分了解和遵守相关法规，导电银浆项目将确保在法律框架内合法合规运营，为导电银浆项目的稳健发展提供有力支持。</w:t>
      </w:r>
    </w:p>
    <w:p>
      <w:pPr>
        <w:pStyle w:val="Heading2"/>
        <w:ind w:firstLine="560" w:firstLineChars="200"/>
        <w:rPr>
          <w:rFonts w:ascii="仿宋" w:eastAsia="仿宋" w:hAnsi="仿宋" w:cs="仿宋" w:hint="eastAsia"/>
          <w:sz w:val="28"/>
          <w:lang w:eastAsia="zh-CN"/>
        </w:rPr>
      </w:pPr>
      <w:bookmarkStart w:id="13" w:name="_Toc28673"/>
      <w:r>
        <w:rPr>
          <w:rFonts w:ascii="仿宋" w:eastAsia="仿宋" w:hAnsi="仿宋" w:cs="仿宋" w:hint="eastAsia"/>
          <w:sz w:val="28"/>
          <w:lang w:eastAsia="zh-CN"/>
        </w:rPr>
        <w:t>(二)、导电银浆项目建设必要性分析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建设的迫切性源于对行业发展趋势的深刻洞察。我们正处于一个行业变革的时代，科技创新、数字化转型成为企业发展的关键动力。导电银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建设不仅仅是为了跟上潮流，更是为了通过技术创新推动企业的持续发展。通过引入先进的技术和解决方案，导电银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电银浆项目的建设成为必然选择，通过提高产品质量、拓展服务领域，从而在竞争中获得更多的机会。导电银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电银浆项目建设的必要性体现在对客户需求更精准的满足。通过导电银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建设的背后是对企业持续创新的追求。只有通过不断创新，企业才能在竞争中立于不败之地。导电银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376"/>
      <w:r>
        <w:rPr>
          <w:rFonts w:ascii="仿宋" w:eastAsia="仿宋" w:hAnsi="仿宋" w:cs="仿宋" w:hint="eastAsia"/>
          <w:sz w:val="28"/>
          <w:lang w:eastAsia="zh-CN"/>
        </w:rPr>
        <w:t>四、导电银浆项目绩效评估</w:t>
      </w:r>
      <w:bookmarkEnd w:id="14"/>
    </w:p>
    <w:p>
      <w:pPr>
        <w:pStyle w:val="Heading2"/>
        <w:rPr>
          <w:rFonts w:ascii="仿宋" w:eastAsia="仿宋" w:hAnsi="仿宋" w:cs="仿宋" w:hint="eastAsia"/>
          <w:lang w:eastAsia="zh-CN"/>
        </w:rPr>
      </w:pPr>
      <w:bookmarkStart w:id="15" w:name="_Toc952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项目中，我们设计了一套全面的绩效评估指标，以确保导电银浆项目的可控和成功交付。这些指标跨足导电银浆项目目标、成本、进度和质量等多个维度，为我们提供了全面洞察导电银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目标达成率是我们关注的首要指标。我们设定了明确的目标，并通过定期监测和评估，迅速发现并应对潜在的目标偏差。这为导电银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成本绩效是另一个核心关注点。通过实际成本与预算成本的对比分析，我们深入了解成本差异的原因，及时调整资源分配，保持导电银浆项目在经济效益方面的合理水平。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进度作为关键的绩效指标之一，得到了精心的关注。我们制定了详细的导电银浆项目进度计划，并设立了进度符合度指标，确保实际进度与计划进度保持一致。这使我们能够快速发现和解决潜在的进度问题，保持导电银浆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电银浆项目绩效的不可或缺的一环。我们引入了一系列的质量标准和客户满意度指标，以确保导电银浆项目交付的成果在质量上达到或超越预期水平。通过持续监测这些指标，我们努力提升导电银浆项目整体质量水平，为导电银浆项目的成功交付提供有力保障。通过这些科学且全面的绩效评估，我们能够更好地引导导电银浆项目的持续改进，确保导电银浆项目目标的顺利达成。</w:t>
      </w:r>
    </w:p>
    <w:p>
      <w:pPr>
        <w:pStyle w:val="Heading2"/>
        <w:ind w:firstLine="560" w:firstLineChars="200"/>
        <w:rPr>
          <w:rFonts w:ascii="仿宋" w:eastAsia="仿宋" w:hAnsi="仿宋" w:cs="仿宋" w:hint="eastAsia"/>
          <w:sz w:val="28"/>
          <w:lang w:eastAsia="zh-CN"/>
        </w:rPr>
      </w:pPr>
      <w:bookmarkStart w:id="16" w:name="_Toc489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绩效评估是导电银浆项目中的关键环节，为确保导电银浆项目达到预期目标，我们采用了多层次、多维度的绩效评估方法。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电银浆项目的战略目标对齐，确保每个决策和行动都与导电银浆项目整体目标保持一致。团队会定期召开战略对齐会议，审视当前工作与导电银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导电银浆项目进度、质量、成本和风险等方面。这些指标通过数据收集和分析，为导电银浆项目管理团队提供了客观的评估依据。例如，我们通过导电银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绩效评估不仅仅停留在导电银浆项目内部，还考虑了导电银浆项目对外部环境的影响。我们定期进行干系人满意度调查，以了解各利益相关方对导电银浆项目的期望和满意度，并及时做出调整。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这种多层次、多角度的绩效评估方法，使得我们能够全面了解导电银浆项目的运行状态，及时做出调整，确保导电银浆项目在不断变化的环境中保持稳健前行。</w:t>
      </w:r>
    </w:p>
    <w:p>
      <w:pPr>
        <w:pStyle w:val="Heading2"/>
        <w:ind w:firstLine="560" w:firstLineChars="200"/>
        <w:rPr>
          <w:rFonts w:ascii="仿宋" w:eastAsia="仿宋" w:hAnsi="仿宋" w:cs="仿宋" w:hint="eastAsia"/>
          <w:sz w:val="28"/>
          <w:lang w:eastAsia="zh-CN"/>
        </w:rPr>
      </w:pPr>
      <w:bookmarkStart w:id="17" w:name="_Toc2294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为了确保导电银浆项目的有效管理和不断优化，我们采用了精心设计的绩效评估周期。这个周期旨在实现灵活、实时和全面的评估，以适应导电银浆项目执行中的各种挑战。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电银浆项目的不同需求，分为短期、中期和长期。短期评估关注每个迭代或工作周期，以及时发现和解决当前任务中的问题。中期评估涵盖几个迭代，深入了解整体导电银浆项目的趋势和性能。长期评估则着眼于整个导电银浆项目阶段，确保导电银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电银浆项目管理工具和协作平台，团队成员能够随时更新和分享导电银浆项目数据。这种实时性的反馈机制使我们能够及时察觉潜在问题，快速调整，保持导电银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电银浆项目的决策制定密不可分。每个周期的导电银浆项目回顾会议成为集体总结经验、识别问题深层次原因并找到创新解决方案的平台。这种定期的反思与调整机制使导电银浆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90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589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导电银浆项目的主要产品是XXXX，预计年产值为XXX万元。这一产品在市场中占据着重要的地位，其广泛的应用范围使得该导电银浆项目的市场前景非常广阔。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电银浆项目的xxx产品作为重要的原材料之一，将在多个领域发挥关键作用。其在建筑、交通、能源等方面的广泛应用将为整个产业链提供强大的支持，形成产业协同效应。导电银浆项目的年产值XXX万XXX万XXX万万元不仅反映了其在市场上的巨大潜力，更预示着它对国民经济的积极贡献。这种关联度高、涉及面广的产业关系，使得该导电银浆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https://d.book118.com/216025150010010103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83EE9"/>
    <w:rsid w:val="35383E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02515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2024-03-05T21:38:00Z</dcterms:created>
  <dcterms:modified xsi:type="dcterms:W3CDTF">2024-03-05T21:38:38Z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D4BC2DE5ACA44007A3260C83F5D75694_11</vt:lpwstr>
  </property>
  <property fmtid="{D5CDD505-2E9C-101B-9397-08002B2CF9AE}" pid="3" name="KSOProductBuildVer">
    <vt:lpwstr>2052-12.1.0.16388</vt:lpwstr>
  </property>
</Properties>
</file>