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山梨酸及山梨酸钾项目可行性建设方案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85" w:history="1">
        <w:r>
          <w:rPr>
            <w:rFonts w:ascii="仿宋" w:eastAsia="仿宋" w:hAnsi="仿宋" w:cs="仿宋" w:hint="eastAsia"/>
            <w:lang w:eastAsia="zh-CN"/>
          </w:rPr>
          <w:t>前言</w:t>
        </w:r>
        <w:r>
          <w:tab/>
        </w:r>
        <w:r>
          <w:fldChar w:fldCharType="begin"/>
        </w:r>
        <w:r>
          <w:instrText xml:space="preserve"> PAGEREF _Toc26885 \h </w:instrText>
        </w:r>
        <w:r>
          <w:fldChar w:fldCharType="separate"/>
        </w:r>
        <w:r>
          <w:t>3</w:t>
        </w:r>
        <w:r>
          <w:fldChar w:fldCharType="end"/>
        </w:r>
      </w:hyperlink>
    </w:p>
    <w:p>
      <w:pPr>
        <w:pStyle w:val="TOC1"/>
        <w:tabs>
          <w:tab w:val="right" w:leader="dot" w:pos="8306"/>
        </w:tabs>
      </w:pPr>
      <w:hyperlink w:anchor="_Toc21506" w:history="1">
        <w:r>
          <w:rPr>
            <w:rFonts w:ascii="仿宋" w:eastAsia="仿宋" w:hAnsi="仿宋" w:cs="仿宋" w:hint="eastAsia"/>
            <w:lang w:eastAsia="zh-CN"/>
          </w:rPr>
          <w:t>一、发展规划、产业政策和行业准入分析</w:t>
        </w:r>
        <w:r>
          <w:tab/>
        </w:r>
        <w:r>
          <w:fldChar w:fldCharType="begin"/>
        </w:r>
        <w:r>
          <w:instrText xml:space="preserve"> PAGEREF _Toc21506 \h </w:instrText>
        </w:r>
        <w:r>
          <w:fldChar w:fldCharType="separate"/>
        </w:r>
        <w:r>
          <w:t>3</w:t>
        </w:r>
        <w:r>
          <w:fldChar w:fldCharType="end"/>
        </w:r>
      </w:hyperlink>
    </w:p>
    <w:p>
      <w:pPr>
        <w:pStyle w:val="TOC2"/>
        <w:tabs>
          <w:tab w:val="right" w:leader="dot" w:pos="8306"/>
        </w:tabs>
      </w:pPr>
      <w:hyperlink w:anchor="_Toc9048" w:history="1">
        <w:r>
          <w:rPr>
            <w:rFonts w:ascii="仿宋" w:eastAsia="仿宋" w:hAnsi="仿宋" w:cs="仿宋" w:hint="eastAsia"/>
            <w:lang w:eastAsia="zh-CN"/>
          </w:rPr>
          <w:t>(一)、发展规划分析</w:t>
        </w:r>
        <w:r>
          <w:tab/>
        </w:r>
        <w:r>
          <w:fldChar w:fldCharType="begin"/>
        </w:r>
        <w:r>
          <w:instrText xml:space="preserve"> PAGEREF _Toc9048 \h </w:instrText>
        </w:r>
        <w:r>
          <w:fldChar w:fldCharType="separate"/>
        </w:r>
        <w:r>
          <w:t>3</w:t>
        </w:r>
        <w:r>
          <w:fldChar w:fldCharType="end"/>
        </w:r>
      </w:hyperlink>
    </w:p>
    <w:p>
      <w:pPr>
        <w:pStyle w:val="TOC2"/>
        <w:tabs>
          <w:tab w:val="right" w:leader="dot" w:pos="8306"/>
        </w:tabs>
      </w:pPr>
      <w:hyperlink w:anchor="_Toc30818" w:history="1">
        <w:r>
          <w:rPr>
            <w:rFonts w:ascii="仿宋" w:eastAsia="仿宋" w:hAnsi="仿宋" w:cs="仿宋" w:hint="eastAsia"/>
            <w:lang w:eastAsia="zh-CN"/>
          </w:rPr>
          <w:t>(二)、产业政策分析</w:t>
        </w:r>
        <w:r>
          <w:tab/>
        </w:r>
        <w:r>
          <w:fldChar w:fldCharType="begin"/>
        </w:r>
        <w:r>
          <w:instrText xml:space="preserve"> PAGEREF _Toc30818 \h </w:instrText>
        </w:r>
        <w:r>
          <w:fldChar w:fldCharType="separate"/>
        </w:r>
        <w:r>
          <w:t>5</w:t>
        </w:r>
        <w:r>
          <w:fldChar w:fldCharType="end"/>
        </w:r>
      </w:hyperlink>
    </w:p>
    <w:p>
      <w:pPr>
        <w:pStyle w:val="TOC2"/>
        <w:tabs>
          <w:tab w:val="right" w:leader="dot" w:pos="8306"/>
        </w:tabs>
      </w:pPr>
      <w:hyperlink w:anchor="_Toc5203" w:history="1">
        <w:r>
          <w:rPr>
            <w:rFonts w:ascii="仿宋" w:eastAsia="仿宋" w:hAnsi="仿宋" w:cs="仿宋" w:hint="eastAsia"/>
            <w:lang w:eastAsia="zh-CN"/>
          </w:rPr>
          <w:t>(三)、行业准入分析</w:t>
        </w:r>
        <w:r>
          <w:tab/>
        </w:r>
        <w:r>
          <w:fldChar w:fldCharType="begin"/>
        </w:r>
        <w:r>
          <w:instrText xml:space="preserve"> PAGEREF _Toc5203 \h </w:instrText>
        </w:r>
        <w:r>
          <w:fldChar w:fldCharType="separate"/>
        </w:r>
        <w:r>
          <w:t>6</w:t>
        </w:r>
        <w:r>
          <w:fldChar w:fldCharType="end"/>
        </w:r>
      </w:hyperlink>
    </w:p>
    <w:p>
      <w:pPr>
        <w:pStyle w:val="TOC1"/>
        <w:tabs>
          <w:tab w:val="right" w:leader="dot" w:pos="8306"/>
        </w:tabs>
      </w:pPr>
      <w:hyperlink w:anchor="_Toc710" w:history="1">
        <w:r>
          <w:rPr>
            <w:rFonts w:ascii="仿宋" w:eastAsia="仿宋" w:hAnsi="仿宋" w:cs="仿宋" w:hint="eastAsia"/>
            <w:lang w:eastAsia="zh-CN"/>
          </w:rPr>
          <w:t>二、背景、必要性分析</w:t>
        </w:r>
        <w:r>
          <w:tab/>
        </w:r>
        <w:r>
          <w:fldChar w:fldCharType="begin"/>
        </w:r>
        <w:r>
          <w:instrText xml:space="preserve"> PAGEREF _Toc710 \h </w:instrText>
        </w:r>
        <w:r>
          <w:fldChar w:fldCharType="separate"/>
        </w:r>
        <w:r>
          <w:t>8</w:t>
        </w:r>
        <w:r>
          <w:fldChar w:fldCharType="end"/>
        </w:r>
      </w:hyperlink>
    </w:p>
    <w:p>
      <w:pPr>
        <w:pStyle w:val="TOC2"/>
        <w:tabs>
          <w:tab w:val="right" w:leader="dot" w:pos="8306"/>
        </w:tabs>
      </w:pPr>
      <w:hyperlink w:anchor="_Toc30282" w:history="1">
        <w:r>
          <w:rPr>
            <w:rFonts w:ascii="仿宋" w:eastAsia="仿宋" w:hAnsi="仿宋" w:cs="仿宋" w:hint="eastAsia"/>
            <w:lang w:eastAsia="zh-CN"/>
          </w:rPr>
          <w:t>(一)、项目建设背景</w:t>
        </w:r>
        <w:r>
          <w:tab/>
        </w:r>
        <w:r>
          <w:fldChar w:fldCharType="begin"/>
        </w:r>
        <w:r>
          <w:instrText xml:space="preserve"> PAGEREF _Toc30282 \h </w:instrText>
        </w:r>
        <w:r>
          <w:fldChar w:fldCharType="separate"/>
        </w:r>
        <w:r>
          <w:t>8</w:t>
        </w:r>
        <w:r>
          <w:fldChar w:fldCharType="end"/>
        </w:r>
      </w:hyperlink>
    </w:p>
    <w:p>
      <w:pPr>
        <w:pStyle w:val="TOC2"/>
        <w:tabs>
          <w:tab w:val="right" w:leader="dot" w:pos="8306"/>
        </w:tabs>
      </w:pPr>
      <w:hyperlink w:anchor="_Toc3602" w:history="1">
        <w:r>
          <w:rPr>
            <w:rFonts w:ascii="仿宋" w:eastAsia="仿宋" w:hAnsi="仿宋" w:cs="仿宋" w:hint="eastAsia"/>
            <w:lang w:eastAsia="zh-CN"/>
          </w:rPr>
          <w:t>(二)、必要性分析</w:t>
        </w:r>
        <w:r>
          <w:tab/>
        </w:r>
        <w:r>
          <w:fldChar w:fldCharType="begin"/>
        </w:r>
        <w:r>
          <w:instrText xml:space="preserve"> PAGEREF _Toc3602 \h </w:instrText>
        </w:r>
        <w:r>
          <w:fldChar w:fldCharType="separate"/>
        </w:r>
        <w:r>
          <w:t>9</w:t>
        </w:r>
        <w:r>
          <w:fldChar w:fldCharType="end"/>
        </w:r>
      </w:hyperlink>
    </w:p>
    <w:p>
      <w:pPr>
        <w:pStyle w:val="TOC2"/>
        <w:tabs>
          <w:tab w:val="right" w:leader="dot" w:pos="8306"/>
        </w:tabs>
      </w:pPr>
      <w:hyperlink w:anchor="_Toc8944" w:history="1">
        <w:r>
          <w:rPr>
            <w:rFonts w:ascii="仿宋" w:eastAsia="仿宋" w:hAnsi="仿宋" w:cs="仿宋" w:hint="eastAsia"/>
            <w:lang w:eastAsia="zh-CN"/>
          </w:rPr>
          <w:t>(三)、项目建设有利条件</w:t>
        </w:r>
        <w:r>
          <w:tab/>
        </w:r>
        <w:r>
          <w:fldChar w:fldCharType="begin"/>
        </w:r>
        <w:r>
          <w:instrText xml:space="preserve"> PAGEREF _Toc8944 \h </w:instrText>
        </w:r>
        <w:r>
          <w:fldChar w:fldCharType="separate"/>
        </w:r>
        <w:r>
          <w:t>10</w:t>
        </w:r>
        <w:r>
          <w:fldChar w:fldCharType="end"/>
        </w:r>
      </w:hyperlink>
    </w:p>
    <w:p>
      <w:pPr>
        <w:pStyle w:val="TOC1"/>
        <w:tabs>
          <w:tab w:val="right" w:leader="dot" w:pos="8306"/>
        </w:tabs>
      </w:pPr>
      <w:hyperlink w:anchor="_Toc30243" w:history="1">
        <w:r>
          <w:rPr>
            <w:rFonts w:ascii="仿宋" w:eastAsia="仿宋" w:hAnsi="仿宋" w:cs="仿宋" w:hint="eastAsia"/>
            <w:lang w:eastAsia="zh-CN"/>
          </w:rPr>
          <w:t>三、建设风险评估分析</w:t>
        </w:r>
        <w:r>
          <w:tab/>
        </w:r>
        <w:r>
          <w:fldChar w:fldCharType="begin"/>
        </w:r>
        <w:r>
          <w:instrText xml:space="preserve"> PAGEREF _Toc30243 \h </w:instrText>
        </w:r>
        <w:r>
          <w:fldChar w:fldCharType="separate"/>
        </w:r>
        <w:r>
          <w:t>12</w:t>
        </w:r>
        <w:r>
          <w:fldChar w:fldCharType="end"/>
        </w:r>
      </w:hyperlink>
    </w:p>
    <w:p>
      <w:pPr>
        <w:pStyle w:val="TOC2"/>
        <w:tabs>
          <w:tab w:val="right" w:leader="dot" w:pos="8306"/>
        </w:tabs>
      </w:pPr>
      <w:hyperlink w:anchor="_Toc5078" w:history="1">
        <w:r>
          <w:rPr>
            <w:rFonts w:ascii="仿宋" w:eastAsia="仿宋" w:hAnsi="仿宋" w:cs="仿宋" w:hint="eastAsia"/>
            <w:lang w:eastAsia="zh-CN"/>
          </w:rPr>
          <w:t>(一)、政策风险分析</w:t>
        </w:r>
        <w:r>
          <w:tab/>
        </w:r>
        <w:r>
          <w:fldChar w:fldCharType="begin"/>
        </w:r>
        <w:r>
          <w:instrText xml:space="preserve"> PAGEREF _Toc5078 \h </w:instrText>
        </w:r>
        <w:r>
          <w:fldChar w:fldCharType="separate"/>
        </w:r>
        <w:r>
          <w:t>12</w:t>
        </w:r>
        <w:r>
          <w:fldChar w:fldCharType="end"/>
        </w:r>
      </w:hyperlink>
    </w:p>
    <w:p>
      <w:pPr>
        <w:pStyle w:val="TOC2"/>
        <w:tabs>
          <w:tab w:val="right" w:leader="dot" w:pos="8306"/>
        </w:tabs>
      </w:pPr>
      <w:hyperlink w:anchor="_Toc20164" w:history="1">
        <w:r>
          <w:rPr>
            <w:rFonts w:ascii="仿宋" w:eastAsia="仿宋" w:hAnsi="仿宋" w:cs="仿宋" w:hint="eastAsia"/>
            <w:lang w:eastAsia="zh-CN"/>
          </w:rPr>
          <w:t>(二)、社会风险分析</w:t>
        </w:r>
        <w:r>
          <w:tab/>
        </w:r>
        <w:r>
          <w:fldChar w:fldCharType="begin"/>
        </w:r>
        <w:r>
          <w:instrText xml:space="preserve"> PAGEREF _Toc20164 \h </w:instrText>
        </w:r>
        <w:r>
          <w:fldChar w:fldCharType="separate"/>
        </w:r>
        <w:r>
          <w:t>13</w:t>
        </w:r>
        <w:r>
          <w:fldChar w:fldCharType="end"/>
        </w:r>
      </w:hyperlink>
    </w:p>
    <w:p>
      <w:pPr>
        <w:pStyle w:val="TOC2"/>
        <w:tabs>
          <w:tab w:val="right" w:leader="dot" w:pos="8306"/>
        </w:tabs>
      </w:pPr>
      <w:hyperlink w:anchor="_Toc5141" w:history="1">
        <w:r>
          <w:rPr>
            <w:rFonts w:ascii="仿宋" w:eastAsia="仿宋" w:hAnsi="仿宋" w:cs="仿宋" w:hint="eastAsia"/>
            <w:lang w:eastAsia="zh-CN"/>
          </w:rPr>
          <w:t>(三)、市场风险分析</w:t>
        </w:r>
        <w:r>
          <w:tab/>
        </w:r>
        <w:r>
          <w:fldChar w:fldCharType="begin"/>
        </w:r>
        <w:r>
          <w:instrText xml:space="preserve"> PAGEREF _Toc5141 \h </w:instrText>
        </w:r>
        <w:r>
          <w:fldChar w:fldCharType="separate"/>
        </w:r>
        <w:r>
          <w:t>14</w:t>
        </w:r>
        <w:r>
          <w:fldChar w:fldCharType="end"/>
        </w:r>
      </w:hyperlink>
    </w:p>
    <w:p>
      <w:pPr>
        <w:pStyle w:val="TOC2"/>
        <w:tabs>
          <w:tab w:val="right" w:leader="dot" w:pos="8306"/>
        </w:tabs>
      </w:pPr>
      <w:hyperlink w:anchor="_Toc2880" w:history="1">
        <w:r>
          <w:rPr>
            <w:rFonts w:ascii="仿宋" w:eastAsia="仿宋" w:hAnsi="仿宋" w:cs="仿宋" w:hint="eastAsia"/>
            <w:lang w:eastAsia="zh-CN"/>
          </w:rPr>
          <w:t>(四)、资金风险分析</w:t>
        </w:r>
        <w:r>
          <w:tab/>
        </w:r>
        <w:r>
          <w:fldChar w:fldCharType="begin"/>
        </w:r>
        <w:r>
          <w:instrText xml:space="preserve"> PAGEREF _Toc2880 \h </w:instrText>
        </w:r>
        <w:r>
          <w:fldChar w:fldCharType="separate"/>
        </w:r>
        <w:r>
          <w:t>15</w:t>
        </w:r>
        <w:r>
          <w:fldChar w:fldCharType="end"/>
        </w:r>
      </w:hyperlink>
    </w:p>
    <w:p>
      <w:pPr>
        <w:pStyle w:val="TOC2"/>
        <w:tabs>
          <w:tab w:val="right" w:leader="dot" w:pos="8306"/>
        </w:tabs>
      </w:pPr>
      <w:hyperlink w:anchor="_Toc5145" w:history="1">
        <w:r>
          <w:rPr>
            <w:rFonts w:ascii="仿宋" w:eastAsia="仿宋" w:hAnsi="仿宋" w:cs="仿宋" w:hint="eastAsia"/>
            <w:lang w:eastAsia="zh-CN"/>
          </w:rPr>
          <w:t>(五)、技术风险分析</w:t>
        </w:r>
        <w:r>
          <w:tab/>
        </w:r>
        <w:r>
          <w:fldChar w:fldCharType="begin"/>
        </w:r>
        <w:r>
          <w:instrText xml:space="preserve"> PAGEREF _Toc5145 \h </w:instrText>
        </w:r>
        <w:r>
          <w:fldChar w:fldCharType="separate"/>
        </w:r>
        <w:r>
          <w:t>16</w:t>
        </w:r>
        <w:r>
          <w:fldChar w:fldCharType="end"/>
        </w:r>
      </w:hyperlink>
    </w:p>
    <w:p>
      <w:pPr>
        <w:pStyle w:val="TOC2"/>
        <w:tabs>
          <w:tab w:val="right" w:leader="dot" w:pos="8306"/>
        </w:tabs>
      </w:pPr>
      <w:hyperlink w:anchor="_Toc9076" w:history="1">
        <w:r>
          <w:rPr>
            <w:rFonts w:ascii="仿宋" w:eastAsia="仿宋" w:hAnsi="仿宋" w:cs="仿宋" w:hint="eastAsia"/>
            <w:lang w:eastAsia="zh-CN"/>
          </w:rPr>
          <w:t>(六)、财务风险分析</w:t>
        </w:r>
        <w:r>
          <w:tab/>
        </w:r>
        <w:r>
          <w:fldChar w:fldCharType="begin"/>
        </w:r>
        <w:r>
          <w:instrText xml:space="preserve"> PAGEREF _Toc9076 \h </w:instrText>
        </w:r>
        <w:r>
          <w:fldChar w:fldCharType="separate"/>
        </w:r>
        <w:r>
          <w:t>18</w:t>
        </w:r>
        <w:r>
          <w:fldChar w:fldCharType="end"/>
        </w:r>
      </w:hyperlink>
    </w:p>
    <w:p>
      <w:pPr>
        <w:pStyle w:val="TOC2"/>
        <w:tabs>
          <w:tab w:val="right" w:leader="dot" w:pos="8306"/>
        </w:tabs>
      </w:pPr>
      <w:hyperlink w:anchor="_Toc22752" w:history="1">
        <w:r>
          <w:rPr>
            <w:rFonts w:ascii="仿宋" w:eastAsia="仿宋" w:hAnsi="仿宋" w:cs="仿宋" w:hint="eastAsia"/>
            <w:lang w:eastAsia="zh-CN"/>
          </w:rPr>
          <w:t>(七)、管理风险分析</w:t>
        </w:r>
        <w:r>
          <w:tab/>
        </w:r>
        <w:r>
          <w:fldChar w:fldCharType="begin"/>
        </w:r>
        <w:r>
          <w:instrText xml:space="preserve"> PAGEREF _Toc22752 \h </w:instrText>
        </w:r>
        <w:r>
          <w:fldChar w:fldCharType="separate"/>
        </w:r>
        <w:r>
          <w:t>19</w:t>
        </w:r>
        <w:r>
          <w:fldChar w:fldCharType="end"/>
        </w:r>
      </w:hyperlink>
    </w:p>
    <w:p>
      <w:pPr>
        <w:pStyle w:val="TOC2"/>
        <w:tabs>
          <w:tab w:val="right" w:leader="dot" w:pos="8306"/>
        </w:tabs>
      </w:pPr>
      <w:hyperlink w:anchor="_Toc10901" w:history="1">
        <w:r>
          <w:rPr>
            <w:rFonts w:ascii="仿宋" w:eastAsia="仿宋" w:hAnsi="仿宋" w:cs="仿宋" w:hint="eastAsia"/>
            <w:lang w:eastAsia="zh-CN"/>
          </w:rPr>
          <w:t>(八)、其它风险分析</w:t>
        </w:r>
        <w:r>
          <w:tab/>
        </w:r>
        <w:r>
          <w:fldChar w:fldCharType="begin"/>
        </w:r>
        <w:r>
          <w:instrText xml:space="preserve"> PAGEREF _Toc10901 \h </w:instrText>
        </w:r>
        <w:r>
          <w:fldChar w:fldCharType="separate"/>
        </w:r>
        <w:r>
          <w:t>21</w:t>
        </w:r>
        <w:r>
          <w:fldChar w:fldCharType="end"/>
        </w:r>
      </w:hyperlink>
    </w:p>
    <w:p>
      <w:pPr>
        <w:pStyle w:val="TOC2"/>
        <w:tabs>
          <w:tab w:val="right" w:leader="dot" w:pos="8306"/>
        </w:tabs>
      </w:pPr>
      <w:hyperlink w:anchor="_Toc18997" w:history="1">
        <w:r>
          <w:rPr>
            <w:rFonts w:ascii="仿宋" w:eastAsia="仿宋" w:hAnsi="仿宋" w:cs="仿宋" w:hint="eastAsia"/>
            <w:lang w:eastAsia="zh-CN"/>
          </w:rPr>
          <w:t>(九)、社会影响评估</w:t>
        </w:r>
        <w:r>
          <w:tab/>
        </w:r>
        <w:r>
          <w:fldChar w:fldCharType="begin"/>
        </w:r>
        <w:r>
          <w:instrText xml:space="preserve"> PAGEREF _Toc18997 \h </w:instrText>
        </w:r>
        <w:r>
          <w:fldChar w:fldCharType="separate"/>
        </w:r>
        <w:r>
          <w:t>22</w:t>
        </w:r>
        <w:r>
          <w:fldChar w:fldCharType="end"/>
        </w:r>
      </w:hyperlink>
    </w:p>
    <w:p>
      <w:pPr>
        <w:pStyle w:val="TOC1"/>
        <w:tabs>
          <w:tab w:val="right" w:leader="dot" w:pos="8306"/>
        </w:tabs>
      </w:pPr>
      <w:hyperlink w:anchor="_Toc11529" w:history="1">
        <w:r>
          <w:rPr>
            <w:rFonts w:ascii="仿宋" w:eastAsia="仿宋" w:hAnsi="仿宋" w:cs="仿宋" w:hint="eastAsia"/>
            <w:lang w:eastAsia="zh-CN"/>
          </w:rPr>
          <w:t>四、财务管理与成本控制</w:t>
        </w:r>
        <w:r>
          <w:tab/>
        </w:r>
        <w:r>
          <w:fldChar w:fldCharType="begin"/>
        </w:r>
        <w:r>
          <w:instrText xml:space="preserve"> PAGEREF _Toc11529 \h </w:instrText>
        </w:r>
        <w:r>
          <w:fldChar w:fldCharType="separate"/>
        </w:r>
        <w:r>
          <w:t>24</w:t>
        </w:r>
        <w:r>
          <w:fldChar w:fldCharType="end"/>
        </w:r>
      </w:hyperlink>
    </w:p>
    <w:p>
      <w:pPr>
        <w:pStyle w:val="TOC2"/>
        <w:tabs>
          <w:tab w:val="right" w:leader="dot" w:pos="8306"/>
        </w:tabs>
      </w:pPr>
      <w:hyperlink w:anchor="_Toc32677" w:history="1">
        <w:r>
          <w:rPr>
            <w:rFonts w:ascii="仿宋" w:eastAsia="仿宋" w:hAnsi="仿宋" w:cs="仿宋" w:hint="eastAsia"/>
            <w:lang w:eastAsia="zh-CN"/>
          </w:rPr>
          <w:t>(一)、财务管理体系建设</w:t>
        </w:r>
        <w:r>
          <w:tab/>
        </w:r>
        <w:r>
          <w:fldChar w:fldCharType="begin"/>
        </w:r>
        <w:r>
          <w:instrText xml:space="preserve"> PAGEREF _Toc32677 \h </w:instrText>
        </w:r>
        <w:r>
          <w:fldChar w:fldCharType="separate"/>
        </w:r>
        <w:r>
          <w:t>24</w:t>
        </w:r>
        <w:r>
          <w:fldChar w:fldCharType="end"/>
        </w:r>
      </w:hyperlink>
    </w:p>
    <w:p>
      <w:pPr>
        <w:pStyle w:val="TOC2"/>
        <w:tabs>
          <w:tab w:val="right" w:leader="dot" w:pos="8306"/>
        </w:tabs>
      </w:pPr>
      <w:hyperlink w:anchor="_Toc5622" w:history="1">
        <w:r>
          <w:rPr>
            <w:rFonts w:ascii="仿宋" w:eastAsia="仿宋" w:hAnsi="仿宋" w:cs="仿宋" w:hint="eastAsia"/>
            <w:lang w:eastAsia="zh-CN"/>
          </w:rPr>
          <w:t>(二)、成本控制措施</w:t>
        </w:r>
        <w:r>
          <w:tab/>
        </w:r>
        <w:r>
          <w:fldChar w:fldCharType="begin"/>
        </w:r>
        <w:r>
          <w:instrText xml:space="preserve"> PAGEREF _Toc5622 \h </w:instrText>
        </w:r>
        <w:r>
          <w:fldChar w:fldCharType="separate"/>
        </w:r>
        <w:r>
          <w:t>25</w:t>
        </w:r>
        <w:r>
          <w:fldChar w:fldCharType="end"/>
        </w:r>
      </w:hyperlink>
    </w:p>
    <w:p>
      <w:pPr>
        <w:pStyle w:val="TOC1"/>
        <w:tabs>
          <w:tab w:val="right" w:leader="dot" w:pos="8306"/>
        </w:tabs>
      </w:pPr>
      <w:hyperlink w:anchor="_Toc27206" w:history="1">
        <w:r>
          <w:rPr>
            <w:rFonts w:ascii="仿宋" w:eastAsia="仿宋" w:hAnsi="仿宋" w:cs="仿宋" w:hint="eastAsia"/>
            <w:lang w:eastAsia="zh-CN"/>
          </w:rPr>
          <w:t>五、项目监理与质量保证</w:t>
        </w:r>
        <w:r>
          <w:tab/>
        </w:r>
        <w:r>
          <w:fldChar w:fldCharType="begin"/>
        </w:r>
        <w:r>
          <w:instrText xml:space="preserve"> PAGEREF _Toc27206 \h </w:instrText>
        </w:r>
        <w:r>
          <w:fldChar w:fldCharType="separate"/>
        </w:r>
        <w:r>
          <w:t>27</w:t>
        </w:r>
        <w:r>
          <w:fldChar w:fldCharType="end"/>
        </w:r>
      </w:hyperlink>
    </w:p>
    <w:p>
      <w:pPr>
        <w:pStyle w:val="TOC2"/>
        <w:tabs>
          <w:tab w:val="right" w:leader="dot" w:pos="8306"/>
        </w:tabs>
      </w:pPr>
      <w:hyperlink w:anchor="_Toc8831" w:history="1">
        <w:r>
          <w:rPr>
            <w:rFonts w:ascii="仿宋" w:eastAsia="仿宋" w:hAnsi="仿宋" w:cs="仿宋" w:hint="eastAsia"/>
            <w:lang w:eastAsia="zh-CN"/>
          </w:rPr>
          <w:t>(一)、监理体系构建</w:t>
        </w:r>
        <w:r>
          <w:tab/>
        </w:r>
        <w:r>
          <w:fldChar w:fldCharType="begin"/>
        </w:r>
        <w:r>
          <w:instrText xml:space="preserve"> PAGEREF _Toc8831 \h </w:instrText>
        </w:r>
        <w:r>
          <w:fldChar w:fldCharType="separate"/>
        </w:r>
        <w:r>
          <w:t>27</w:t>
        </w:r>
        <w:r>
          <w:fldChar w:fldCharType="end"/>
        </w:r>
      </w:hyperlink>
    </w:p>
    <w:p>
      <w:pPr>
        <w:pStyle w:val="TOC2"/>
        <w:tabs>
          <w:tab w:val="right" w:leader="dot" w:pos="8306"/>
        </w:tabs>
      </w:pPr>
      <w:hyperlink w:anchor="_Toc10630" w:history="1">
        <w:r>
          <w:rPr>
            <w:rFonts w:ascii="仿宋" w:eastAsia="仿宋" w:hAnsi="仿宋" w:cs="仿宋" w:hint="eastAsia"/>
            <w:lang w:eastAsia="zh-CN"/>
          </w:rPr>
          <w:t>(二)、质量保证体系实施</w:t>
        </w:r>
        <w:r>
          <w:tab/>
        </w:r>
        <w:r>
          <w:fldChar w:fldCharType="begin"/>
        </w:r>
        <w:r>
          <w:instrText xml:space="preserve"> PAGEREF _Toc10630 \h </w:instrText>
        </w:r>
        <w:r>
          <w:fldChar w:fldCharType="separate"/>
        </w:r>
        <w:r>
          <w:t>27</w:t>
        </w:r>
        <w:r>
          <w:fldChar w:fldCharType="end"/>
        </w:r>
      </w:hyperlink>
    </w:p>
    <w:p>
      <w:pPr>
        <w:pStyle w:val="TOC2"/>
        <w:tabs>
          <w:tab w:val="right" w:leader="dot" w:pos="8306"/>
        </w:tabs>
      </w:pPr>
      <w:hyperlink w:anchor="_Toc22477" w:history="1">
        <w:r>
          <w:rPr>
            <w:rFonts w:ascii="仿宋" w:eastAsia="仿宋" w:hAnsi="仿宋" w:cs="仿宋" w:hint="eastAsia"/>
            <w:lang w:eastAsia="zh-CN"/>
          </w:rPr>
          <w:t>(三)、监理与质量控制流程</w:t>
        </w:r>
        <w:r>
          <w:tab/>
        </w:r>
        <w:r>
          <w:fldChar w:fldCharType="begin"/>
        </w:r>
        <w:r>
          <w:instrText xml:space="preserve"> PAGEREF _Toc22477 \h </w:instrText>
        </w:r>
        <w:r>
          <w:fldChar w:fldCharType="separate"/>
        </w:r>
        <w:r>
          <w:t>28</w:t>
        </w:r>
        <w:r>
          <w:fldChar w:fldCharType="end"/>
        </w:r>
      </w:hyperlink>
    </w:p>
    <w:p>
      <w:pPr>
        <w:pStyle w:val="TOC1"/>
        <w:tabs>
          <w:tab w:val="right" w:leader="dot" w:pos="8306"/>
        </w:tabs>
      </w:pPr>
      <w:hyperlink w:anchor="_Toc19352" w:history="1">
        <w:r>
          <w:rPr>
            <w:rFonts w:ascii="仿宋" w:eastAsia="仿宋" w:hAnsi="仿宋" w:cs="仿宋" w:hint="eastAsia"/>
            <w:lang w:eastAsia="zh-CN"/>
          </w:rPr>
          <w:t>六、社会影响分析</w:t>
        </w:r>
        <w:r>
          <w:tab/>
        </w:r>
        <w:r>
          <w:fldChar w:fldCharType="begin"/>
        </w:r>
        <w:r>
          <w:instrText xml:space="preserve"> PAGEREF _Toc19352 \h </w:instrText>
        </w:r>
        <w:r>
          <w:fldChar w:fldCharType="separate"/>
        </w:r>
        <w:r>
          <w:t>29</w:t>
        </w:r>
        <w:r>
          <w:fldChar w:fldCharType="end"/>
        </w:r>
      </w:hyperlink>
    </w:p>
    <w:p>
      <w:pPr>
        <w:pStyle w:val="TOC2"/>
        <w:tabs>
          <w:tab w:val="right" w:leader="dot" w:pos="8306"/>
        </w:tabs>
      </w:pPr>
      <w:hyperlink w:anchor="_Toc23109" w:history="1">
        <w:r>
          <w:rPr>
            <w:rFonts w:ascii="仿宋" w:eastAsia="仿宋" w:hAnsi="仿宋" w:cs="仿宋" w:hint="eastAsia"/>
            <w:lang w:eastAsia="zh-CN"/>
          </w:rPr>
          <w:t>(一)、社会影响效果分析</w:t>
        </w:r>
        <w:r>
          <w:tab/>
        </w:r>
        <w:r>
          <w:fldChar w:fldCharType="begin"/>
        </w:r>
        <w:r>
          <w:instrText xml:space="preserve"> PAGEREF _Toc23109 \h </w:instrText>
        </w:r>
        <w:r>
          <w:fldChar w:fldCharType="separate"/>
        </w:r>
        <w:r>
          <w:t>29</w:t>
        </w:r>
        <w:r>
          <w:fldChar w:fldCharType="end"/>
        </w:r>
      </w:hyperlink>
    </w:p>
    <w:p>
      <w:pPr>
        <w:pStyle w:val="TOC2"/>
        <w:tabs>
          <w:tab w:val="right" w:leader="dot" w:pos="8306"/>
        </w:tabs>
      </w:pPr>
      <w:hyperlink w:anchor="_Toc32323" w:history="1">
        <w:r>
          <w:rPr>
            <w:rFonts w:ascii="仿宋" w:eastAsia="仿宋" w:hAnsi="仿宋" w:cs="仿宋" w:hint="eastAsia"/>
            <w:lang w:eastAsia="zh-CN"/>
          </w:rPr>
          <w:t>(二)、社会适应性分析</w:t>
        </w:r>
        <w:r>
          <w:tab/>
        </w:r>
        <w:r>
          <w:fldChar w:fldCharType="begin"/>
        </w:r>
        <w:r>
          <w:instrText xml:space="preserve"> PAGEREF _Toc32323 \h </w:instrText>
        </w:r>
        <w:r>
          <w:fldChar w:fldCharType="separate"/>
        </w:r>
        <w:r>
          <w:t>31</w:t>
        </w:r>
        <w:r>
          <w:fldChar w:fldCharType="end"/>
        </w:r>
      </w:hyperlink>
    </w:p>
    <w:p>
      <w:pPr>
        <w:pStyle w:val="TOC2"/>
        <w:tabs>
          <w:tab w:val="right" w:leader="dot" w:pos="8306"/>
        </w:tabs>
      </w:pPr>
      <w:hyperlink w:anchor="_Toc14247" w:history="1">
        <w:r>
          <w:rPr>
            <w:rFonts w:ascii="仿宋" w:eastAsia="仿宋" w:hAnsi="仿宋" w:cs="仿宋" w:hint="eastAsia"/>
            <w:lang w:eastAsia="zh-CN"/>
          </w:rPr>
          <w:t>(三)、社会风险及对策分析</w:t>
        </w:r>
        <w:r>
          <w:tab/>
        </w:r>
        <w:r>
          <w:fldChar w:fldCharType="begin"/>
        </w:r>
        <w:r>
          <w:instrText xml:space="preserve"> PAGEREF _Toc14247 \h </w:instrText>
        </w:r>
        <w:r>
          <w:fldChar w:fldCharType="separate"/>
        </w:r>
        <w:r>
          <w:t>33</w:t>
        </w:r>
        <w:r>
          <w:fldChar w:fldCharType="end"/>
        </w:r>
      </w:hyperlink>
    </w:p>
    <w:p>
      <w:pPr>
        <w:pStyle w:val="TOC1"/>
        <w:tabs>
          <w:tab w:val="right" w:leader="dot" w:pos="8306"/>
        </w:tabs>
      </w:pPr>
      <w:hyperlink w:anchor="_Toc6935" w:history="1">
        <w:r>
          <w:rPr>
            <w:rFonts w:ascii="仿宋" w:eastAsia="仿宋" w:hAnsi="仿宋" w:cs="仿宋" w:hint="eastAsia"/>
            <w:lang w:eastAsia="zh-CN"/>
          </w:rPr>
          <w:t>七、项目质量与标准</w:t>
        </w:r>
        <w:r>
          <w:tab/>
        </w:r>
        <w:r>
          <w:fldChar w:fldCharType="begin"/>
        </w:r>
        <w:r>
          <w:instrText xml:space="preserve"> PAGEREF _Toc6935 \h </w:instrText>
        </w:r>
        <w:r>
          <w:fldChar w:fldCharType="separate"/>
        </w:r>
        <w:r>
          <w:t>36</w:t>
        </w:r>
        <w:r>
          <w:fldChar w:fldCharType="end"/>
        </w:r>
      </w:hyperlink>
    </w:p>
    <w:p>
      <w:pPr>
        <w:pStyle w:val="TOC2"/>
        <w:tabs>
          <w:tab w:val="right" w:leader="dot" w:pos="8306"/>
        </w:tabs>
      </w:pPr>
      <w:hyperlink w:anchor="_Toc740" w:history="1">
        <w:r>
          <w:rPr>
            <w:rFonts w:ascii="仿宋" w:eastAsia="仿宋" w:hAnsi="仿宋" w:cs="仿宋" w:hint="eastAsia"/>
            <w:lang w:eastAsia="zh-CN"/>
          </w:rPr>
          <w:t>(一)、质量保障体系</w:t>
        </w:r>
        <w:r>
          <w:tab/>
        </w:r>
        <w:r>
          <w:fldChar w:fldCharType="begin"/>
        </w:r>
        <w:r>
          <w:instrText xml:space="preserve"> PAGEREF _Toc740 \h </w:instrText>
        </w:r>
        <w:r>
          <w:fldChar w:fldCharType="separate"/>
        </w:r>
        <w:r>
          <w:t>36</w:t>
        </w:r>
        <w:r>
          <w:fldChar w:fldCharType="end"/>
        </w:r>
      </w:hyperlink>
    </w:p>
    <w:p>
      <w:pPr>
        <w:pStyle w:val="TOC2"/>
        <w:tabs>
          <w:tab w:val="right" w:leader="dot" w:pos="8306"/>
        </w:tabs>
      </w:pPr>
      <w:hyperlink w:anchor="_Toc4691" w:history="1">
        <w:r>
          <w:rPr>
            <w:rFonts w:ascii="仿宋" w:eastAsia="仿宋" w:hAnsi="仿宋" w:cs="仿宋" w:hint="eastAsia"/>
            <w:lang w:eastAsia="zh-CN"/>
          </w:rPr>
          <w:t>(二)、标准化作业流程</w:t>
        </w:r>
        <w:r>
          <w:tab/>
        </w:r>
        <w:r>
          <w:fldChar w:fldCharType="begin"/>
        </w:r>
        <w:r>
          <w:instrText xml:space="preserve"> PAGEREF _Toc4691 \h </w:instrText>
        </w:r>
        <w:r>
          <w:fldChar w:fldCharType="separate"/>
        </w:r>
        <w:r>
          <w:t>38</w:t>
        </w:r>
        <w:r>
          <w:fldChar w:fldCharType="end"/>
        </w:r>
      </w:hyperlink>
    </w:p>
    <w:p>
      <w:pPr>
        <w:pStyle w:val="TOC2"/>
        <w:tabs>
          <w:tab w:val="right" w:leader="dot" w:pos="8306"/>
        </w:tabs>
      </w:pPr>
      <w:hyperlink w:anchor="_Toc22514" w:history="1">
        <w:r>
          <w:rPr>
            <w:rFonts w:ascii="仿宋" w:eastAsia="仿宋" w:hAnsi="仿宋" w:cs="仿宋" w:hint="eastAsia"/>
            <w:lang w:eastAsia="zh-CN"/>
          </w:rPr>
          <w:t>(三)、质量监控与评估</w:t>
        </w:r>
        <w:r>
          <w:tab/>
        </w:r>
        <w:r>
          <w:fldChar w:fldCharType="begin"/>
        </w:r>
        <w:r>
          <w:instrText xml:space="preserve"> PAGEREF _Toc22514 \h </w:instrText>
        </w:r>
        <w:r>
          <w:fldChar w:fldCharType="separate"/>
        </w:r>
        <w:r>
          <w:t>39</w:t>
        </w:r>
        <w:r>
          <w:fldChar w:fldCharType="end"/>
        </w:r>
      </w:hyperlink>
    </w:p>
    <w:p>
      <w:pPr>
        <w:pStyle w:val="TOC2"/>
        <w:tabs>
          <w:tab w:val="right" w:leader="dot" w:pos="8306"/>
        </w:tabs>
      </w:pPr>
      <w:hyperlink w:anchor="_Toc4614" w:history="1">
        <w:r>
          <w:rPr>
            <w:rFonts w:ascii="仿宋" w:eastAsia="仿宋" w:hAnsi="仿宋" w:cs="仿宋" w:hint="eastAsia"/>
            <w:lang w:eastAsia="zh-CN"/>
          </w:rPr>
          <w:t>(四)、质量改进计划</w:t>
        </w:r>
        <w:r>
          <w:tab/>
        </w:r>
        <w:r>
          <w:fldChar w:fldCharType="begin"/>
        </w:r>
        <w:r>
          <w:instrText xml:space="preserve"> PAGEREF _Toc4614 \h </w:instrText>
        </w:r>
        <w:r>
          <w:fldChar w:fldCharType="separate"/>
        </w:r>
        <w:r>
          <w:t>40</w:t>
        </w:r>
        <w:r>
          <w:fldChar w:fldCharType="end"/>
        </w:r>
      </w:hyperlink>
    </w:p>
    <w:p>
      <w:pPr>
        <w:pStyle w:val="TOC1"/>
        <w:tabs>
          <w:tab w:val="right" w:leader="dot" w:pos="8306"/>
        </w:tabs>
      </w:pPr>
      <w:hyperlink w:anchor="_Toc20194" w:history="1">
        <w:r>
          <w:rPr>
            <w:rFonts w:ascii="仿宋" w:eastAsia="仿宋" w:hAnsi="仿宋" w:cs="仿宋" w:hint="eastAsia"/>
            <w:lang w:eastAsia="zh-CN"/>
          </w:rPr>
          <w:t>八、安全与应急管理</w:t>
        </w:r>
        <w:r>
          <w:tab/>
        </w:r>
        <w:r>
          <w:fldChar w:fldCharType="begin"/>
        </w:r>
        <w:r>
          <w:instrText xml:space="preserve"> PAGEREF _Toc20194 \h </w:instrText>
        </w:r>
        <w:r>
          <w:fldChar w:fldCharType="separate"/>
        </w:r>
        <w:r>
          <w:t>41</w:t>
        </w:r>
        <w:r>
          <w:fldChar w:fldCharType="end"/>
        </w:r>
      </w:hyperlink>
    </w:p>
    <w:p>
      <w:pPr>
        <w:pStyle w:val="TOC2"/>
        <w:tabs>
          <w:tab w:val="right" w:leader="dot" w:pos="8306"/>
        </w:tabs>
      </w:pPr>
      <w:hyperlink w:anchor="_Toc29491" w:history="1">
        <w:r>
          <w:rPr>
            <w:rFonts w:ascii="仿宋" w:eastAsia="仿宋" w:hAnsi="仿宋" w:cs="仿宋" w:hint="eastAsia"/>
            <w:lang w:eastAsia="zh-CN"/>
          </w:rPr>
          <w:t>(一)、安全生产管理</w:t>
        </w:r>
        <w:r>
          <w:tab/>
        </w:r>
        <w:r>
          <w:fldChar w:fldCharType="begin"/>
        </w:r>
        <w:r>
          <w:instrText xml:space="preserve"> PAGEREF _Toc29491 \h </w:instrText>
        </w:r>
        <w:r>
          <w:fldChar w:fldCharType="separate"/>
        </w:r>
        <w:r>
          <w:t>41</w:t>
        </w:r>
        <w:r>
          <w:fldChar w:fldCharType="end"/>
        </w:r>
      </w:hyperlink>
    </w:p>
    <w:p>
      <w:pPr>
        <w:pStyle w:val="TOC2"/>
        <w:tabs>
          <w:tab w:val="right" w:leader="dot" w:pos="8306"/>
        </w:tabs>
      </w:pPr>
      <w:hyperlink w:anchor="_Toc24836" w:history="1">
        <w:r>
          <w:rPr>
            <w:rFonts w:ascii="仿宋" w:eastAsia="仿宋" w:hAnsi="仿宋" w:cs="仿宋" w:hint="eastAsia"/>
            <w:lang w:eastAsia="zh-CN"/>
          </w:rPr>
          <w:t>(二)、应急预案与响应</w:t>
        </w:r>
        <w:r>
          <w:tab/>
        </w:r>
        <w:r>
          <w:fldChar w:fldCharType="begin"/>
        </w:r>
        <w:r>
          <w:instrText xml:space="preserve"> PAGEREF _Toc24836 \h </w:instrText>
        </w:r>
        <w:r>
          <w:fldChar w:fldCharType="separate"/>
        </w:r>
        <w:r>
          <w:t>43</w:t>
        </w:r>
        <w:r>
          <w:fldChar w:fldCharType="end"/>
        </w:r>
      </w:hyperlink>
    </w:p>
    <w:p>
      <w:pPr>
        <w:pStyle w:val="TOC1"/>
        <w:tabs>
          <w:tab w:val="right" w:leader="dot" w:pos="8306"/>
        </w:tabs>
      </w:pPr>
      <w:hyperlink w:anchor="_Toc1268" w:history="1">
        <w:r>
          <w:rPr>
            <w:rFonts w:ascii="仿宋" w:eastAsia="仿宋" w:hAnsi="仿宋" w:cs="仿宋" w:hint="eastAsia"/>
            <w:lang w:eastAsia="zh-CN"/>
          </w:rPr>
          <w:t>九、环境保护与治理方案</w:t>
        </w:r>
        <w:r>
          <w:tab/>
        </w:r>
        <w:r>
          <w:fldChar w:fldCharType="begin"/>
        </w:r>
        <w:r>
          <w:instrText xml:space="preserve"> PAGEREF _Toc1268 \h </w:instrText>
        </w:r>
        <w:r>
          <w:fldChar w:fldCharType="separate"/>
        </w:r>
        <w:r>
          <w:t>45</w:t>
        </w:r>
        <w:r>
          <w:fldChar w:fldCharType="end"/>
        </w:r>
      </w:hyperlink>
    </w:p>
    <w:p>
      <w:pPr>
        <w:pStyle w:val="TOC2"/>
        <w:tabs>
          <w:tab w:val="right" w:leader="dot" w:pos="8306"/>
        </w:tabs>
      </w:pPr>
      <w:hyperlink w:anchor="_Toc6118" w:history="1">
        <w:r>
          <w:rPr>
            <w:rFonts w:ascii="仿宋" w:eastAsia="仿宋" w:hAnsi="仿宋" w:cs="仿宋" w:hint="eastAsia"/>
            <w:lang w:eastAsia="zh-CN"/>
          </w:rPr>
          <w:t>(一)、项目环境影响评估</w:t>
        </w:r>
        <w:r>
          <w:tab/>
        </w:r>
        <w:r>
          <w:fldChar w:fldCharType="begin"/>
        </w:r>
        <w:r>
          <w:instrText xml:space="preserve"> PAGEREF _Toc6118 \h </w:instrText>
        </w:r>
        <w:r>
          <w:fldChar w:fldCharType="separate"/>
        </w:r>
        <w:r>
          <w:t>45</w:t>
        </w:r>
        <w:r>
          <w:fldChar w:fldCharType="end"/>
        </w:r>
      </w:hyperlink>
    </w:p>
    <w:p>
      <w:pPr>
        <w:pStyle w:val="TOC2"/>
        <w:tabs>
          <w:tab w:val="right" w:leader="dot" w:pos="8306"/>
        </w:tabs>
      </w:pPr>
      <w:hyperlink w:anchor="_Toc19966" w:history="1">
        <w:r>
          <w:rPr>
            <w:rFonts w:ascii="仿宋" w:eastAsia="仿宋" w:hAnsi="仿宋" w:cs="仿宋" w:hint="eastAsia"/>
            <w:lang w:eastAsia="zh-CN"/>
          </w:rPr>
          <w:t>(二)、环境保护措施与治理方案</w:t>
        </w:r>
        <w:r>
          <w:tab/>
        </w:r>
        <w:r>
          <w:fldChar w:fldCharType="begin"/>
        </w:r>
        <w:r>
          <w:instrText xml:space="preserve"> PAGEREF _Toc19966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04" w:history="1">
        <w:r>
          <w:rPr>
            <w:rFonts w:ascii="仿宋" w:eastAsia="仿宋" w:hAnsi="仿宋" w:cs="仿宋" w:hint="eastAsia"/>
            <w:lang w:eastAsia="zh-CN"/>
          </w:rPr>
          <w:t>十、客户关系管理与市场拓展</w:t>
        </w:r>
        <w:r>
          <w:tab/>
        </w:r>
        <w:r>
          <w:fldChar w:fldCharType="begin"/>
        </w:r>
        <w:r>
          <w:instrText xml:space="preserve"> PAGEREF _Toc23904 \h </w:instrText>
        </w:r>
        <w:r>
          <w:fldChar w:fldCharType="separate"/>
        </w:r>
        <w:r>
          <w:t>46</w:t>
        </w:r>
        <w:r>
          <w:fldChar w:fldCharType="end"/>
        </w:r>
      </w:hyperlink>
    </w:p>
    <w:p>
      <w:pPr>
        <w:pStyle w:val="TOC2"/>
        <w:tabs>
          <w:tab w:val="right" w:leader="dot" w:pos="8306"/>
        </w:tabs>
      </w:pPr>
      <w:hyperlink w:anchor="_Toc24300" w:history="1">
        <w:r>
          <w:rPr>
            <w:rFonts w:ascii="仿宋" w:eastAsia="仿宋" w:hAnsi="仿宋" w:cs="仿宋" w:hint="eastAsia"/>
            <w:lang w:eastAsia="zh-CN"/>
          </w:rPr>
          <w:t>(一)、客户关系管理策略</w:t>
        </w:r>
        <w:r>
          <w:tab/>
        </w:r>
        <w:r>
          <w:fldChar w:fldCharType="begin"/>
        </w:r>
        <w:r>
          <w:instrText xml:space="preserve"> PAGEREF _Toc24300 \h </w:instrText>
        </w:r>
        <w:r>
          <w:fldChar w:fldCharType="separate"/>
        </w:r>
        <w:r>
          <w:t>46</w:t>
        </w:r>
        <w:r>
          <w:fldChar w:fldCharType="end"/>
        </w:r>
      </w:hyperlink>
    </w:p>
    <w:p>
      <w:pPr>
        <w:pStyle w:val="TOC2"/>
        <w:tabs>
          <w:tab w:val="right" w:leader="dot" w:pos="8306"/>
        </w:tabs>
      </w:pPr>
      <w:hyperlink w:anchor="_Toc15644" w:history="1">
        <w:r>
          <w:rPr>
            <w:rFonts w:ascii="仿宋" w:eastAsia="仿宋" w:hAnsi="仿宋" w:cs="仿宋" w:hint="eastAsia"/>
            <w:lang w:eastAsia="zh-CN"/>
          </w:rPr>
          <w:t>(二)、市场拓展方案</w:t>
        </w:r>
        <w:r>
          <w:tab/>
        </w:r>
        <w:r>
          <w:fldChar w:fldCharType="begin"/>
        </w:r>
        <w:r>
          <w:instrText xml:space="preserve"> PAGEREF _Toc15644 \h </w:instrText>
        </w:r>
        <w:r>
          <w:fldChar w:fldCharType="separate"/>
        </w:r>
        <w:r>
          <w:t>47</w:t>
        </w:r>
        <w:r>
          <w:fldChar w:fldCharType="end"/>
        </w:r>
      </w:hyperlink>
    </w:p>
    <w:p>
      <w:pPr>
        <w:pStyle w:val="TOC1"/>
        <w:tabs>
          <w:tab w:val="right" w:leader="dot" w:pos="8306"/>
        </w:tabs>
      </w:pPr>
      <w:hyperlink w:anchor="_Toc25662" w:history="1">
        <w:r>
          <w:rPr>
            <w:rFonts w:ascii="仿宋" w:eastAsia="仿宋" w:hAnsi="仿宋" w:cs="仿宋" w:hint="eastAsia"/>
            <w:lang w:eastAsia="zh-CN"/>
          </w:rPr>
          <w:t>十一、项目实施与管理方案</w:t>
        </w:r>
        <w:r>
          <w:tab/>
        </w:r>
        <w:r>
          <w:fldChar w:fldCharType="begin"/>
        </w:r>
        <w:r>
          <w:instrText xml:space="preserve"> PAGEREF _Toc25662 \h </w:instrText>
        </w:r>
        <w:r>
          <w:fldChar w:fldCharType="separate"/>
        </w:r>
        <w:r>
          <w:t>48</w:t>
        </w:r>
        <w:r>
          <w:fldChar w:fldCharType="end"/>
        </w:r>
      </w:hyperlink>
    </w:p>
    <w:p>
      <w:pPr>
        <w:pStyle w:val="TOC2"/>
        <w:tabs>
          <w:tab w:val="right" w:leader="dot" w:pos="8306"/>
        </w:tabs>
      </w:pPr>
      <w:hyperlink w:anchor="_Toc11061" w:history="1">
        <w:r>
          <w:rPr>
            <w:rFonts w:ascii="仿宋" w:eastAsia="仿宋" w:hAnsi="仿宋" w:cs="仿宋" w:hint="eastAsia"/>
            <w:lang w:eastAsia="zh-CN"/>
          </w:rPr>
          <w:t>(一)、项目实施计划</w:t>
        </w:r>
        <w:r>
          <w:tab/>
        </w:r>
        <w:r>
          <w:fldChar w:fldCharType="begin"/>
        </w:r>
        <w:r>
          <w:instrText xml:space="preserve"> PAGEREF _Toc11061 \h </w:instrText>
        </w:r>
        <w:r>
          <w:fldChar w:fldCharType="separate"/>
        </w:r>
        <w:r>
          <w:t>48</w:t>
        </w:r>
        <w:r>
          <w:fldChar w:fldCharType="end"/>
        </w:r>
      </w:hyperlink>
    </w:p>
    <w:p>
      <w:pPr>
        <w:pStyle w:val="TOC2"/>
        <w:tabs>
          <w:tab w:val="right" w:leader="dot" w:pos="8306"/>
        </w:tabs>
      </w:pPr>
      <w:hyperlink w:anchor="_Toc23789" w:history="1">
        <w:r>
          <w:rPr>
            <w:rFonts w:ascii="仿宋" w:eastAsia="仿宋" w:hAnsi="仿宋" w:cs="仿宋" w:hint="eastAsia"/>
            <w:lang w:eastAsia="zh-CN"/>
          </w:rPr>
          <w:t>(二)、项目组织机构与职责</w:t>
        </w:r>
        <w:r>
          <w:tab/>
        </w:r>
        <w:r>
          <w:fldChar w:fldCharType="begin"/>
        </w:r>
        <w:r>
          <w:instrText xml:space="preserve"> PAGEREF _Toc23789 \h </w:instrText>
        </w:r>
        <w:r>
          <w:fldChar w:fldCharType="separate"/>
        </w:r>
        <w:r>
          <w:t>49</w:t>
        </w:r>
        <w:r>
          <w:fldChar w:fldCharType="end"/>
        </w:r>
      </w:hyperlink>
    </w:p>
    <w:p>
      <w:pPr>
        <w:pStyle w:val="TOC2"/>
        <w:tabs>
          <w:tab w:val="right" w:leader="dot" w:pos="8306"/>
        </w:tabs>
      </w:pPr>
      <w:hyperlink w:anchor="_Toc16603" w:history="1">
        <w:r>
          <w:rPr>
            <w:rFonts w:ascii="仿宋" w:eastAsia="仿宋" w:hAnsi="仿宋" w:cs="仿宋" w:hint="eastAsia"/>
            <w:lang w:eastAsia="zh-CN"/>
          </w:rPr>
          <w:t>(三)、项目管理与监控体系</w:t>
        </w:r>
        <w:r>
          <w:tab/>
        </w:r>
        <w:r>
          <w:fldChar w:fldCharType="begin"/>
        </w:r>
        <w:r>
          <w:instrText xml:space="preserve"> PAGEREF _Toc16603 \h </w:instrText>
        </w:r>
        <w:r>
          <w:fldChar w:fldCharType="separate"/>
        </w:r>
        <w:r>
          <w:t>52</w:t>
        </w:r>
        <w:r>
          <w:fldChar w:fldCharType="end"/>
        </w:r>
      </w:hyperlink>
    </w:p>
    <w:p>
      <w:pPr>
        <w:pStyle w:val="TOC1"/>
        <w:tabs>
          <w:tab w:val="right" w:leader="dot" w:pos="8306"/>
        </w:tabs>
      </w:pPr>
      <w:hyperlink w:anchor="_Toc17153" w:history="1">
        <w:r>
          <w:rPr>
            <w:rFonts w:ascii="仿宋" w:eastAsia="仿宋" w:hAnsi="仿宋" w:cs="仿宋" w:hint="eastAsia"/>
            <w:lang w:eastAsia="zh-CN"/>
          </w:rPr>
          <w:t>十二、经济效益与社会效益优化</w:t>
        </w:r>
        <w:r>
          <w:tab/>
        </w:r>
        <w:r>
          <w:fldChar w:fldCharType="begin"/>
        </w:r>
        <w:r>
          <w:instrText xml:space="preserve"> PAGEREF _Toc17153 \h </w:instrText>
        </w:r>
        <w:r>
          <w:fldChar w:fldCharType="separate"/>
        </w:r>
        <w:r>
          <w:t>54</w:t>
        </w:r>
        <w:r>
          <w:fldChar w:fldCharType="end"/>
        </w:r>
      </w:hyperlink>
    </w:p>
    <w:p>
      <w:pPr>
        <w:pStyle w:val="TOC2"/>
        <w:tabs>
          <w:tab w:val="right" w:leader="dot" w:pos="8306"/>
        </w:tabs>
      </w:pPr>
      <w:hyperlink w:anchor="_Toc10024" w:history="1">
        <w:r>
          <w:rPr>
            <w:rFonts w:ascii="仿宋" w:eastAsia="仿宋" w:hAnsi="仿宋" w:cs="仿宋" w:hint="eastAsia"/>
            <w:lang w:eastAsia="zh-CN"/>
          </w:rPr>
          <w:t>(一)、经济效益提升策略</w:t>
        </w:r>
        <w:r>
          <w:tab/>
        </w:r>
        <w:r>
          <w:fldChar w:fldCharType="begin"/>
        </w:r>
        <w:r>
          <w:instrText xml:space="preserve"> PAGEREF _Toc10024 \h </w:instrText>
        </w:r>
        <w:r>
          <w:fldChar w:fldCharType="separate"/>
        </w:r>
        <w:r>
          <w:t>54</w:t>
        </w:r>
        <w:r>
          <w:fldChar w:fldCharType="end"/>
        </w:r>
      </w:hyperlink>
    </w:p>
    <w:p>
      <w:pPr>
        <w:pStyle w:val="TOC2"/>
        <w:tabs>
          <w:tab w:val="right" w:leader="dot" w:pos="8306"/>
        </w:tabs>
      </w:pPr>
      <w:hyperlink w:anchor="_Toc7577" w:history="1">
        <w:r>
          <w:rPr>
            <w:rFonts w:ascii="仿宋" w:eastAsia="仿宋" w:hAnsi="仿宋" w:cs="仿宋" w:hint="eastAsia"/>
            <w:lang w:eastAsia="zh-CN"/>
          </w:rPr>
          <w:t>(二)、社会效益增强方案</w:t>
        </w:r>
        <w:r>
          <w:tab/>
        </w:r>
        <w:r>
          <w:fldChar w:fldCharType="begin"/>
        </w:r>
        <w:r>
          <w:instrText xml:space="preserve"> PAGEREF _Toc7577 \h </w:instrText>
        </w:r>
        <w:r>
          <w:fldChar w:fldCharType="separate"/>
        </w:r>
        <w:r>
          <w:t>55</w:t>
        </w:r>
        <w:r>
          <w:fldChar w:fldCharType="end"/>
        </w:r>
      </w:hyperlink>
    </w:p>
    <w:p>
      <w:pPr>
        <w:pStyle w:val="TOC1"/>
        <w:tabs>
          <w:tab w:val="right" w:leader="dot" w:pos="8306"/>
        </w:tabs>
      </w:pPr>
      <w:hyperlink w:anchor="_Toc27014" w:history="1">
        <w:r>
          <w:rPr>
            <w:rFonts w:ascii="仿宋" w:eastAsia="仿宋" w:hAnsi="仿宋" w:cs="仿宋" w:hint="eastAsia"/>
            <w:lang w:eastAsia="zh-CN"/>
          </w:rPr>
          <w:t>十三、产业协同与集群发展</w:t>
        </w:r>
        <w:r>
          <w:tab/>
        </w:r>
        <w:r>
          <w:fldChar w:fldCharType="begin"/>
        </w:r>
        <w:r>
          <w:instrText xml:space="preserve"> PAGEREF _Toc27014 \h </w:instrText>
        </w:r>
        <w:r>
          <w:fldChar w:fldCharType="separate"/>
        </w:r>
        <w:r>
          <w:t>56</w:t>
        </w:r>
        <w:r>
          <w:fldChar w:fldCharType="end"/>
        </w:r>
      </w:hyperlink>
    </w:p>
    <w:p>
      <w:pPr>
        <w:pStyle w:val="TOC2"/>
        <w:tabs>
          <w:tab w:val="right" w:leader="dot" w:pos="8306"/>
        </w:tabs>
      </w:pPr>
      <w:hyperlink w:anchor="_Toc28720" w:history="1">
        <w:r>
          <w:rPr>
            <w:rFonts w:ascii="仿宋" w:eastAsia="仿宋" w:hAnsi="仿宋" w:cs="仿宋" w:hint="eastAsia"/>
            <w:lang w:eastAsia="zh-CN"/>
          </w:rPr>
          <w:t>(一)、产业协同机制建设</w:t>
        </w:r>
        <w:r>
          <w:tab/>
        </w:r>
        <w:r>
          <w:fldChar w:fldCharType="begin"/>
        </w:r>
        <w:r>
          <w:instrText xml:space="preserve"> PAGEREF _Toc28720 \h </w:instrText>
        </w:r>
        <w:r>
          <w:fldChar w:fldCharType="separate"/>
        </w:r>
        <w:r>
          <w:t>56</w:t>
        </w:r>
        <w:r>
          <w:fldChar w:fldCharType="end"/>
        </w:r>
      </w:hyperlink>
    </w:p>
    <w:p>
      <w:pPr>
        <w:pStyle w:val="TOC2"/>
        <w:tabs>
          <w:tab w:val="right" w:leader="dot" w:pos="8306"/>
        </w:tabs>
      </w:pPr>
      <w:hyperlink w:anchor="_Toc29779" w:history="1">
        <w:r>
          <w:rPr>
            <w:rFonts w:ascii="仿宋" w:eastAsia="仿宋" w:hAnsi="仿宋" w:cs="仿宋" w:hint="eastAsia"/>
            <w:lang w:eastAsia="zh-CN"/>
          </w:rPr>
          <w:t>(二)、产业集群培育与发展</w:t>
        </w:r>
        <w:r>
          <w:tab/>
        </w:r>
        <w:r>
          <w:fldChar w:fldCharType="begin"/>
        </w:r>
        <w:r>
          <w:instrText xml:space="preserve"> PAGEREF _Toc29779 \h </w:instrText>
        </w:r>
        <w:r>
          <w:fldChar w:fldCharType="separate"/>
        </w:r>
        <w:r>
          <w:t>57</w:t>
        </w:r>
        <w:r>
          <w:fldChar w:fldCharType="end"/>
        </w:r>
      </w:hyperlink>
    </w:p>
    <w:p>
      <w:pPr>
        <w:pStyle w:val="TOC1"/>
        <w:tabs>
          <w:tab w:val="right" w:leader="dot" w:pos="8306"/>
        </w:tabs>
      </w:pPr>
      <w:hyperlink w:anchor="_Toc22833" w:history="1">
        <w:r>
          <w:rPr>
            <w:rFonts w:ascii="仿宋" w:eastAsia="仿宋" w:hAnsi="仿宋" w:cs="仿宋" w:hint="eastAsia"/>
            <w:lang w:eastAsia="zh-CN"/>
          </w:rPr>
          <w:t>十四、合作与交流机制建立</w:t>
        </w:r>
        <w:r>
          <w:tab/>
        </w:r>
        <w:r>
          <w:fldChar w:fldCharType="begin"/>
        </w:r>
        <w:r>
          <w:instrText xml:space="preserve"> PAGEREF _Toc22833 \h </w:instrText>
        </w:r>
        <w:r>
          <w:fldChar w:fldCharType="separate"/>
        </w:r>
        <w:r>
          <w:t>58</w:t>
        </w:r>
        <w:r>
          <w:fldChar w:fldCharType="end"/>
        </w:r>
      </w:hyperlink>
    </w:p>
    <w:p>
      <w:pPr>
        <w:pStyle w:val="TOC2"/>
        <w:tabs>
          <w:tab w:val="right" w:leader="dot" w:pos="8306"/>
        </w:tabs>
      </w:pPr>
      <w:hyperlink w:anchor="_Toc27056" w:history="1">
        <w:r>
          <w:rPr>
            <w:rFonts w:ascii="仿宋" w:eastAsia="仿宋" w:hAnsi="仿宋" w:cs="仿宋" w:hint="eastAsia"/>
            <w:lang w:eastAsia="zh-CN"/>
          </w:rPr>
          <w:t>(一)、合作伙伴选择与合作方式</w:t>
        </w:r>
        <w:r>
          <w:tab/>
        </w:r>
        <w:r>
          <w:fldChar w:fldCharType="begin"/>
        </w:r>
        <w:r>
          <w:instrText xml:space="preserve"> PAGEREF _Toc27056 \h </w:instrText>
        </w:r>
        <w:r>
          <w:fldChar w:fldCharType="separate"/>
        </w:r>
        <w:r>
          <w:t>58</w:t>
        </w:r>
        <w:r>
          <w:fldChar w:fldCharType="end"/>
        </w:r>
      </w:hyperlink>
    </w:p>
    <w:p>
      <w:pPr>
        <w:pStyle w:val="TOC2"/>
        <w:tabs>
          <w:tab w:val="right" w:leader="dot" w:pos="8306"/>
        </w:tabs>
      </w:pPr>
      <w:hyperlink w:anchor="_Toc541" w:history="1">
        <w:r>
          <w:rPr>
            <w:rFonts w:ascii="仿宋" w:eastAsia="仿宋" w:hAnsi="仿宋" w:cs="仿宋" w:hint="eastAsia"/>
            <w:lang w:eastAsia="zh-CN"/>
          </w:rPr>
          <w:t>(二)、交流与合作平台搭建</w:t>
        </w:r>
        <w:r>
          <w:tab/>
        </w:r>
        <w:r>
          <w:fldChar w:fldCharType="begin"/>
        </w:r>
        <w:r>
          <w:instrText xml:space="preserve"> PAGEREF _Toc541 \h </w:instrText>
        </w:r>
        <w:r>
          <w:fldChar w:fldCharType="separate"/>
        </w:r>
        <w:r>
          <w:t>59</w:t>
        </w:r>
        <w:r>
          <w:fldChar w:fldCharType="end"/>
        </w:r>
      </w:hyperlink>
    </w:p>
    <w:p>
      <w:pPr>
        <w:pStyle w:val="TOC1"/>
        <w:tabs>
          <w:tab w:val="right" w:leader="dot" w:pos="8306"/>
        </w:tabs>
      </w:pPr>
      <w:hyperlink w:anchor="_Toc1422" w:history="1">
        <w:r>
          <w:rPr>
            <w:rFonts w:ascii="仿宋" w:eastAsia="仿宋" w:hAnsi="仿宋" w:cs="仿宋" w:hint="eastAsia"/>
            <w:lang w:eastAsia="zh-CN"/>
          </w:rPr>
          <w:t>十五、设施与设备管理</w:t>
        </w:r>
        <w:r>
          <w:tab/>
        </w:r>
        <w:r>
          <w:fldChar w:fldCharType="begin"/>
        </w:r>
        <w:r>
          <w:instrText xml:space="preserve"> PAGEREF _Toc1422 \h </w:instrText>
        </w:r>
        <w:r>
          <w:fldChar w:fldCharType="separate"/>
        </w:r>
        <w:r>
          <w:t>61</w:t>
        </w:r>
        <w:r>
          <w:fldChar w:fldCharType="end"/>
        </w:r>
      </w:hyperlink>
    </w:p>
    <w:p>
      <w:pPr>
        <w:pStyle w:val="TOC2"/>
        <w:tabs>
          <w:tab w:val="right" w:leader="dot" w:pos="8306"/>
        </w:tabs>
      </w:pPr>
      <w:hyperlink w:anchor="_Toc21953" w:history="1">
        <w:r>
          <w:rPr>
            <w:rFonts w:ascii="仿宋" w:eastAsia="仿宋" w:hAnsi="仿宋" w:cs="仿宋" w:hint="eastAsia"/>
            <w:lang w:eastAsia="zh-CN"/>
          </w:rPr>
          <w:t>(一)、设施规划与配置</w:t>
        </w:r>
        <w:r>
          <w:tab/>
        </w:r>
        <w:r>
          <w:fldChar w:fldCharType="begin"/>
        </w:r>
        <w:r>
          <w:instrText xml:space="preserve"> PAGEREF _Toc21953 \h </w:instrText>
        </w:r>
        <w:r>
          <w:fldChar w:fldCharType="separate"/>
        </w:r>
        <w:r>
          <w:t>61</w:t>
        </w:r>
        <w:r>
          <w:fldChar w:fldCharType="end"/>
        </w:r>
      </w:hyperlink>
    </w:p>
    <w:p>
      <w:pPr>
        <w:pStyle w:val="TOC2"/>
        <w:tabs>
          <w:tab w:val="right" w:leader="dot" w:pos="8306"/>
        </w:tabs>
      </w:pPr>
      <w:hyperlink w:anchor="_Toc21379" w:history="1">
        <w:r>
          <w:rPr>
            <w:rFonts w:ascii="仿宋" w:eastAsia="仿宋" w:hAnsi="仿宋" w:cs="仿宋" w:hint="eastAsia"/>
            <w:lang w:eastAsia="zh-CN"/>
          </w:rPr>
          <w:t>(二)、设备采购与维护管理</w:t>
        </w:r>
        <w:r>
          <w:tab/>
        </w:r>
        <w:r>
          <w:fldChar w:fldCharType="begin"/>
        </w:r>
        <w:r>
          <w:instrText xml:space="preserve"> PAGEREF _Toc21379 \h </w:instrText>
        </w:r>
        <w:r>
          <w:fldChar w:fldCharType="separate"/>
        </w:r>
        <w:r>
          <w:t>61</w:t>
        </w:r>
        <w:r>
          <w:fldChar w:fldCharType="end"/>
        </w:r>
      </w:hyperlink>
    </w:p>
    <w:p>
      <w:pPr>
        <w:pStyle w:val="TOC2"/>
        <w:tabs>
          <w:tab w:val="right" w:leader="dot" w:pos="8306"/>
        </w:tabs>
      </w:pPr>
      <w:hyperlink w:anchor="_Toc21851" w:history="1">
        <w:r>
          <w:rPr>
            <w:rFonts w:ascii="仿宋" w:eastAsia="仿宋" w:hAnsi="仿宋" w:cs="仿宋" w:hint="eastAsia"/>
            <w:lang w:eastAsia="zh-CN"/>
          </w:rPr>
          <w:t>(三)、设施设备升级策略</w:t>
        </w:r>
        <w:r>
          <w:tab/>
        </w:r>
        <w:r>
          <w:fldChar w:fldCharType="begin"/>
        </w:r>
        <w:r>
          <w:instrText xml:space="preserve"> PAGEREF _Toc21851 \h </w:instrText>
        </w:r>
        <w:r>
          <w:fldChar w:fldCharType="separate"/>
        </w:r>
        <w:r>
          <w:t>62</w:t>
        </w:r>
        <w:r>
          <w:fldChar w:fldCharType="end"/>
        </w:r>
      </w:hyperlink>
    </w:p>
    <w:p>
      <w:pPr>
        <w:pStyle w:val="TOC1"/>
        <w:tabs>
          <w:tab w:val="right" w:leader="dot" w:pos="8306"/>
        </w:tabs>
      </w:pPr>
      <w:hyperlink w:anchor="_Toc19437" w:history="1">
        <w:r>
          <w:rPr>
            <w:rFonts w:ascii="仿宋" w:eastAsia="仿宋" w:hAnsi="仿宋" w:cs="仿宋" w:hint="eastAsia"/>
            <w:lang w:eastAsia="zh-CN"/>
          </w:rPr>
          <w:t>十六、知识产权管理与保护</w:t>
        </w:r>
        <w:r>
          <w:tab/>
        </w:r>
        <w:r>
          <w:fldChar w:fldCharType="begin"/>
        </w:r>
        <w:r>
          <w:instrText xml:space="preserve"> PAGEREF _Toc19437 \h </w:instrText>
        </w:r>
        <w:r>
          <w:fldChar w:fldCharType="separate"/>
        </w:r>
        <w:r>
          <w:t>63</w:t>
        </w:r>
        <w:r>
          <w:fldChar w:fldCharType="end"/>
        </w:r>
      </w:hyperlink>
    </w:p>
    <w:p>
      <w:pPr>
        <w:pStyle w:val="TOC2"/>
        <w:tabs>
          <w:tab w:val="right" w:leader="dot" w:pos="8306"/>
        </w:tabs>
      </w:pPr>
      <w:hyperlink w:anchor="_Toc27544" w:history="1">
        <w:r>
          <w:rPr>
            <w:rFonts w:ascii="仿宋" w:eastAsia="仿宋" w:hAnsi="仿宋" w:cs="仿宋" w:hint="eastAsia"/>
            <w:lang w:eastAsia="zh-CN"/>
          </w:rPr>
          <w:t>(一)、知识产权管理体系建设</w:t>
        </w:r>
        <w:r>
          <w:tab/>
        </w:r>
        <w:r>
          <w:fldChar w:fldCharType="begin"/>
        </w:r>
        <w:r>
          <w:instrText xml:space="preserve"> PAGEREF _Toc27544 \h </w:instrText>
        </w:r>
        <w:r>
          <w:fldChar w:fldCharType="separate"/>
        </w:r>
        <w:r>
          <w:t>63</w:t>
        </w:r>
        <w:r>
          <w:fldChar w:fldCharType="end"/>
        </w:r>
      </w:hyperlink>
    </w:p>
    <w:p>
      <w:pPr>
        <w:pStyle w:val="TOC2"/>
        <w:tabs>
          <w:tab w:val="right" w:leader="dot" w:pos="8306"/>
        </w:tabs>
      </w:pPr>
      <w:hyperlink w:anchor="_Toc23394" w:history="1">
        <w:r>
          <w:rPr>
            <w:rFonts w:ascii="仿宋" w:eastAsia="仿宋" w:hAnsi="仿宋" w:cs="仿宋" w:hint="eastAsia"/>
            <w:lang w:eastAsia="zh-CN"/>
          </w:rPr>
          <w:t>(二)、知识产权保护措施</w:t>
        </w:r>
        <w:r>
          <w:tab/>
        </w:r>
        <w:r>
          <w:fldChar w:fldCharType="begin"/>
        </w:r>
        <w:r>
          <w:instrText xml:space="preserve"> PAGEREF _Toc23394 \h </w:instrText>
        </w:r>
        <w:r>
          <w:fldChar w:fldCharType="separate"/>
        </w:r>
        <w:r>
          <w:t>64</w:t>
        </w:r>
        <w:r>
          <w:fldChar w:fldCharType="end"/>
        </w:r>
      </w:hyperlink>
    </w:p>
    <w:p>
      <w:pPr>
        <w:pStyle w:val="TOC1"/>
        <w:tabs>
          <w:tab w:val="right" w:leader="dot" w:pos="8306"/>
        </w:tabs>
      </w:pPr>
      <w:hyperlink w:anchor="_Toc21714" w:history="1">
        <w:r>
          <w:rPr>
            <w:rFonts w:ascii="仿宋" w:eastAsia="仿宋" w:hAnsi="仿宋" w:cs="仿宋" w:hint="eastAsia"/>
            <w:lang w:eastAsia="zh-CN"/>
          </w:rPr>
          <w:t>十七、企业合规与伦理</w:t>
        </w:r>
        <w:r>
          <w:tab/>
        </w:r>
        <w:r>
          <w:fldChar w:fldCharType="begin"/>
        </w:r>
        <w:r>
          <w:instrText xml:space="preserve"> PAGEREF _Toc21714 \h </w:instrText>
        </w:r>
        <w:r>
          <w:fldChar w:fldCharType="separate"/>
        </w:r>
        <w:r>
          <w:t>65</w:t>
        </w:r>
        <w:r>
          <w:fldChar w:fldCharType="end"/>
        </w:r>
      </w:hyperlink>
    </w:p>
    <w:p>
      <w:pPr>
        <w:pStyle w:val="TOC2"/>
        <w:tabs>
          <w:tab w:val="right" w:leader="dot" w:pos="8306"/>
        </w:tabs>
      </w:pPr>
      <w:hyperlink w:anchor="_Toc11914" w:history="1">
        <w:r>
          <w:rPr>
            <w:rFonts w:ascii="仿宋" w:eastAsia="仿宋" w:hAnsi="仿宋" w:cs="仿宋" w:hint="eastAsia"/>
            <w:lang w:eastAsia="zh-CN"/>
          </w:rPr>
          <w:t>(一)、合规政策与程序</w:t>
        </w:r>
        <w:r>
          <w:tab/>
        </w:r>
        <w:r>
          <w:fldChar w:fldCharType="begin"/>
        </w:r>
        <w:r>
          <w:instrText xml:space="preserve"> PAGEREF _Toc11914 \h </w:instrText>
        </w:r>
        <w:r>
          <w:fldChar w:fldCharType="separate"/>
        </w:r>
        <w:r>
          <w:t>65</w:t>
        </w:r>
        <w:r>
          <w:fldChar w:fldCharType="end"/>
        </w:r>
      </w:hyperlink>
    </w:p>
    <w:p>
      <w:pPr>
        <w:pStyle w:val="TOC2"/>
        <w:tabs>
          <w:tab w:val="right" w:leader="dot" w:pos="8306"/>
        </w:tabs>
      </w:pPr>
      <w:hyperlink w:anchor="_Toc11771" w:history="1">
        <w:r>
          <w:rPr>
            <w:rFonts w:ascii="仿宋" w:eastAsia="仿宋" w:hAnsi="仿宋" w:cs="仿宋" w:hint="eastAsia"/>
            <w:lang w:eastAsia="zh-CN"/>
          </w:rPr>
          <w:t>(二)、伦理规范与培训</w:t>
        </w:r>
        <w:r>
          <w:tab/>
        </w:r>
        <w:r>
          <w:fldChar w:fldCharType="begin"/>
        </w:r>
        <w:r>
          <w:instrText xml:space="preserve"> PAGEREF _Toc11771 \h </w:instrText>
        </w:r>
        <w:r>
          <w:fldChar w:fldCharType="separate"/>
        </w:r>
        <w:r>
          <w:t>67</w:t>
        </w:r>
        <w:r>
          <w:fldChar w:fldCharType="end"/>
        </w:r>
      </w:hyperlink>
    </w:p>
    <w:p>
      <w:pPr>
        <w:pStyle w:val="TOC2"/>
        <w:tabs>
          <w:tab w:val="right" w:leader="dot" w:pos="8306"/>
        </w:tabs>
      </w:pPr>
      <w:hyperlink w:anchor="_Toc11725" w:history="1">
        <w:r>
          <w:rPr>
            <w:rFonts w:ascii="仿宋" w:eastAsia="仿宋" w:hAnsi="仿宋" w:cs="仿宋" w:hint="eastAsia"/>
            <w:lang w:eastAsia="zh-CN"/>
          </w:rPr>
          <w:t>(三)、合规风险评估</w:t>
        </w:r>
        <w:r>
          <w:tab/>
        </w:r>
        <w:r>
          <w:fldChar w:fldCharType="begin"/>
        </w:r>
        <w:r>
          <w:instrText xml:space="preserve"> PAGEREF _Toc11725 \h </w:instrText>
        </w:r>
        <w:r>
          <w:fldChar w:fldCharType="separate"/>
        </w:r>
        <w:r>
          <w:t>67</w:t>
        </w:r>
        <w:r>
          <w:fldChar w:fldCharType="end"/>
        </w:r>
      </w:hyperlink>
    </w:p>
    <w:p>
      <w:pPr>
        <w:pStyle w:val="TOC2"/>
        <w:tabs>
          <w:tab w:val="right" w:leader="dot" w:pos="8306"/>
        </w:tabs>
      </w:pPr>
      <w:hyperlink w:anchor="_Toc2066" w:history="1">
        <w:r>
          <w:rPr>
            <w:rFonts w:ascii="仿宋" w:eastAsia="仿宋" w:hAnsi="仿宋" w:cs="仿宋" w:hint="eastAsia"/>
            <w:lang w:eastAsia="zh-CN"/>
          </w:rPr>
          <w:t>(四)、合规监督与执行</w:t>
        </w:r>
        <w:r>
          <w:tab/>
        </w:r>
        <w:r>
          <w:fldChar w:fldCharType="begin"/>
        </w:r>
        <w:r>
          <w:instrText xml:space="preserve"> PAGEREF _Toc2066 \h </w:instrText>
        </w:r>
        <w:r>
          <w:fldChar w:fldCharType="separate"/>
        </w:r>
        <w:r>
          <w:t>69</w:t>
        </w:r>
        <w:r>
          <w:fldChar w:fldCharType="end"/>
        </w:r>
      </w:hyperlink>
    </w:p>
    <w:p>
      <w:pPr>
        <w:pStyle w:val="TOC1"/>
        <w:tabs>
          <w:tab w:val="right" w:leader="dot" w:pos="8306"/>
        </w:tabs>
      </w:pPr>
      <w:hyperlink w:anchor="_Toc12164" w:history="1">
        <w:r>
          <w:rPr>
            <w:rFonts w:ascii="仿宋" w:eastAsia="仿宋" w:hAnsi="仿宋" w:cs="仿宋" w:hint="eastAsia"/>
            <w:lang w:eastAsia="zh-CN"/>
          </w:rPr>
          <w:t>十八、人力资源管理与开发</w:t>
        </w:r>
        <w:r>
          <w:tab/>
        </w:r>
        <w:r>
          <w:fldChar w:fldCharType="begin"/>
        </w:r>
        <w:r>
          <w:instrText xml:space="preserve"> PAGEREF _Toc12164 \h </w:instrText>
        </w:r>
        <w:r>
          <w:fldChar w:fldCharType="separate"/>
        </w:r>
        <w:r>
          <w:t>69</w:t>
        </w:r>
        <w:r>
          <w:fldChar w:fldCharType="end"/>
        </w:r>
      </w:hyperlink>
    </w:p>
    <w:p>
      <w:pPr>
        <w:pStyle w:val="TOC2"/>
        <w:tabs>
          <w:tab w:val="right" w:leader="dot" w:pos="8306"/>
        </w:tabs>
      </w:pPr>
      <w:hyperlink w:anchor="_Toc3099" w:history="1">
        <w:r>
          <w:rPr>
            <w:rFonts w:ascii="仿宋" w:eastAsia="仿宋" w:hAnsi="仿宋" w:cs="仿宋" w:hint="eastAsia"/>
            <w:lang w:eastAsia="zh-CN"/>
          </w:rPr>
          <w:t>(一)、人力资源规划</w:t>
        </w:r>
        <w:r>
          <w:tab/>
        </w:r>
        <w:r>
          <w:fldChar w:fldCharType="begin"/>
        </w:r>
        <w:r>
          <w:instrText xml:space="preserve"> PAGEREF _Toc3099 \h </w:instrText>
        </w:r>
        <w:r>
          <w:fldChar w:fldCharType="separate"/>
        </w:r>
        <w:r>
          <w:t>69</w:t>
        </w:r>
        <w:r>
          <w:fldChar w:fldCharType="end"/>
        </w:r>
      </w:hyperlink>
    </w:p>
    <w:p>
      <w:pPr>
        <w:pStyle w:val="TOC2"/>
        <w:tabs>
          <w:tab w:val="right" w:leader="dot" w:pos="8306"/>
        </w:tabs>
      </w:pPr>
      <w:hyperlink w:anchor="_Toc23685" w:history="1">
        <w:r>
          <w:rPr>
            <w:rFonts w:ascii="仿宋" w:eastAsia="仿宋" w:hAnsi="仿宋" w:cs="仿宋" w:hint="eastAsia"/>
            <w:lang w:eastAsia="zh-CN"/>
          </w:rPr>
          <w:t>(二)、人力资源开发与培训</w:t>
        </w:r>
        <w:r>
          <w:tab/>
        </w:r>
        <w:r>
          <w:fldChar w:fldCharType="begin"/>
        </w:r>
        <w:r>
          <w:instrText xml:space="preserve"> PAGEREF _Toc23685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0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04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81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20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一、山梨酸及山梨酸钾项目的市场准入条件分析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山梨酸及山梨酸钾项目而言，市场准入条件首先取决于政策法规环境。政府对于[行业名称]领域的法规，如环保标准、税收政策、和技术使用规范，直接影响山梨酸及山梨酸钾项目的运营和成本结构。例如，若政府针对使用可再生能源的企业提供税收优惠，这将对山梨酸及山梨酸钾项目的财务规划产生重要影响。同时，考虑经济环境和消费者偏好的变化对山梨酸及山梨酸钾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二、山梨酸及山梨酸钾项目的行业规范与合规性要求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山梨酸及山梨酸钾项目来说，遵守行业规范和合规性要求是确保项目顺利进行的基础。这包括遵循质量控制标准、安全规定、数据保护法规等。例如，若山梨酸及山梨酸钾项目涉及数据处理，须严格遵守相关的数据保护法规。此外，行业内部的自律规范，如产品标准和服务流程，也对于提升山梨酸及山梨酸钾项目在行业内的认可度和竞争力至关重要。项目管理团队必须不断更新策略，以应对行业规范和法规的变化，确保山梨酸及山梨酸钾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三、山梨酸及山梨酸钾项目的竞争格局和战略定位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山梨酸及山梨酸钾项目的发展规划中，理解行业的竞争格局对于制定有效的市场策略极为关键。这包括分析主要竞争对手的市场地位、优势及其业务模式。山梨酸及山梨酸钾项目面临的竞争对手可能包括大型成熟企业和创新型初创公司，各自采取不同的市场策略。因此，山梨酸及山梨酸钾项目需精确地定位自己的市场策略，如专注于产品创新、客户服务或成本效率，以在竞争中占据优势。通过深入的市场和竞争分析，山梨酸及山梨酸钾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1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028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山梨酸及山梨酸钾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山梨酸及山梨酸钾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60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山梨酸及山梨酸钾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山梨酸及山梨酸钾项目在其专注的领域内，特别是在人工智能和数据科学方面，有望推动显著的技术革新。项目的研发活动不仅有望孕育出改变行业运作方式的新技术，还可能在长远中影响整个技术生态系统。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山梨酸及山梨酸钾项目还致力于提升当地居民的技能和就业能力，通过与当地教育机构合作提供培训和教育机会，从而提高社区整体的生活水平和社会福祉。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山梨酸及山梨酸钾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894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山梨酸及山梨酸钾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山梨酸及山梨酸钾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https://d.book118.com/216032012214010045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C16D10"/>
    <w:rsid w:val="1DC16D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032012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2024-02-05T14:39:00Z</dcterms:created>
  <dcterms:modified xsi:type="dcterms:W3CDTF">2024-02-05T14:40:13Z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EE5AC81D24D447C082AC32812A5E6BBE_11</vt:lpwstr>
  </property>
  <property fmtid="{D5CDD505-2E9C-101B-9397-08002B2CF9AE}" pid="3" name="KSOProductBuildVer">
    <vt:lpwstr>2052-12.1.0.16250</vt:lpwstr>
  </property>
</Properties>
</file>