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吡咯并吡咯二酮类项目规划设计方案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5" w:history="1">
        <w:r>
          <w:rPr>
            <w:rFonts w:ascii="仿宋" w:eastAsia="仿宋" w:hAnsi="仿宋" w:cs="仿宋" w:hint="eastAsia"/>
            <w:lang w:eastAsia="zh-CN"/>
          </w:rPr>
          <w:t>概论</w:t>
        </w:r>
        <w:r>
          <w:tab/>
        </w:r>
        <w:r>
          <w:fldChar w:fldCharType="begin"/>
        </w:r>
        <w:r>
          <w:instrText xml:space="preserve"> PAGEREF _Toc17675 \h </w:instrText>
        </w:r>
        <w:r>
          <w:fldChar w:fldCharType="separate"/>
        </w:r>
        <w:r>
          <w:t>3</w:t>
        </w:r>
        <w:r>
          <w:fldChar w:fldCharType="end"/>
        </w:r>
      </w:hyperlink>
    </w:p>
    <w:p>
      <w:pPr>
        <w:pStyle w:val="TOC1"/>
        <w:tabs>
          <w:tab w:val="right" w:leader="dot" w:pos="8306"/>
        </w:tabs>
      </w:pPr>
      <w:hyperlink w:anchor="_Toc19554" w:history="1">
        <w:r>
          <w:rPr>
            <w:rFonts w:ascii="仿宋" w:eastAsia="仿宋" w:hAnsi="仿宋" w:cs="仿宋" w:hint="eastAsia"/>
            <w:lang w:eastAsia="zh-CN"/>
          </w:rPr>
          <w:t>一、吡咯并吡咯二酮类项目选址可行性分析</w:t>
        </w:r>
        <w:r>
          <w:tab/>
        </w:r>
        <w:r>
          <w:fldChar w:fldCharType="begin"/>
        </w:r>
        <w:r>
          <w:instrText xml:space="preserve"> PAGEREF _Toc19554 \h </w:instrText>
        </w:r>
        <w:r>
          <w:fldChar w:fldCharType="separate"/>
        </w:r>
        <w:r>
          <w:t>3</w:t>
        </w:r>
        <w:r>
          <w:fldChar w:fldCharType="end"/>
        </w:r>
      </w:hyperlink>
    </w:p>
    <w:p>
      <w:pPr>
        <w:pStyle w:val="TOC2"/>
        <w:tabs>
          <w:tab w:val="right" w:leader="dot" w:pos="8306"/>
        </w:tabs>
      </w:pPr>
      <w:hyperlink w:anchor="_Toc14406" w:history="1">
        <w:r>
          <w:rPr>
            <w:rFonts w:ascii="仿宋" w:eastAsia="仿宋" w:hAnsi="仿宋" w:cs="仿宋" w:hint="eastAsia"/>
            <w:lang w:eastAsia="zh-CN"/>
          </w:rPr>
          <w:t>(一)、吡咯并吡咯二酮类项目选址</w:t>
        </w:r>
        <w:r>
          <w:tab/>
        </w:r>
        <w:r>
          <w:fldChar w:fldCharType="begin"/>
        </w:r>
        <w:r>
          <w:instrText xml:space="preserve"> PAGEREF _Toc14406 \h </w:instrText>
        </w:r>
        <w:r>
          <w:fldChar w:fldCharType="separate"/>
        </w:r>
        <w:r>
          <w:t>3</w:t>
        </w:r>
        <w:r>
          <w:fldChar w:fldCharType="end"/>
        </w:r>
      </w:hyperlink>
    </w:p>
    <w:p>
      <w:pPr>
        <w:pStyle w:val="TOC2"/>
        <w:tabs>
          <w:tab w:val="right" w:leader="dot" w:pos="8306"/>
        </w:tabs>
      </w:pPr>
      <w:hyperlink w:anchor="_Toc21845" w:history="1">
        <w:r>
          <w:rPr>
            <w:rFonts w:ascii="仿宋" w:eastAsia="仿宋" w:hAnsi="仿宋" w:cs="仿宋" w:hint="eastAsia"/>
            <w:lang w:eastAsia="zh-CN"/>
          </w:rPr>
          <w:t>(二)、用地控制指标</w:t>
        </w:r>
        <w:r>
          <w:tab/>
        </w:r>
        <w:r>
          <w:fldChar w:fldCharType="begin"/>
        </w:r>
        <w:r>
          <w:instrText xml:space="preserve"> PAGEREF _Toc21845 \h </w:instrText>
        </w:r>
        <w:r>
          <w:fldChar w:fldCharType="separate"/>
        </w:r>
        <w:r>
          <w:t>3</w:t>
        </w:r>
        <w:r>
          <w:fldChar w:fldCharType="end"/>
        </w:r>
      </w:hyperlink>
    </w:p>
    <w:p>
      <w:pPr>
        <w:pStyle w:val="TOC2"/>
        <w:tabs>
          <w:tab w:val="right" w:leader="dot" w:pos="8306"/>
        </w:tabs>
      </w:pPr>
      <w:hyperlink w:anchor="_Toc26790" w:history="1">
        <w:r>
          <w:rPr>
            <w:rFonts w:ascii="仿宋" w:eastAsia="仿宋" w:hAnsi="仿宋" w:cs="仿宋" w:hint="eastAsia"/>
            <w:lang w:eastAsia="zh-CN"/>
          </w:rPr>
          <w:t>(三)、节约用地措施</w:t>
        </w:r>
        <w:r>
          <w:tab/>
        </w:r>
        <w:r>
          <w:fldChar w:fldCharType="begin"/>
        </w:r>
        <w:r>
          <w:instrText xml:space="preserve"> PAGEREF _Toc26790 \h </w:instrText>
        </w:r>
        <w:r>
          <w:fldChar w:fldCharType="separate"/>
        </w:r>
        <w:r>
          <w:t>5</w:t>
        </w:r>
        <w:r>
          <w:fldChar w:fldCharType="end"/>
        </w:r>
      </w:hyperlink>
    </w:p>
    <w:p>
      <w:pPr>
        <w:pStyle w:val="TOC2"/>
        <w:tabs>
          <w:tab w:val="right" w:leader="dot" w:pos="8306"/>
        </w:tabs>
      </w:pPr>
      <w:hyperlink w:anchor="_Toc2344" w:history="1">
        <w:r>
          <w:rPr>
            <w:rFonts w:ascii="仿宋" w:eastAsia="仿宋" w:hAnsi="仿宋" w:cs="仿宋" w:hint="eastAsia"/>
            <w:lang w:eastAsia="zh-CN"/>
          </w:rPr>
          <w:t>(四)、总图布置方案</w:t>
        </w:r>
        <w:r>
          <w:tab/>
        </w:r>
        <w:r>
          <w:fldChar w:fldCharType="begin"/>
        </w:r>
        <w:r>
          <w:instrText xml:space="preserve"> PAGEREF _Toc2344 \h </w:instrText>
        </w:r>
        <w:r>
          <w:fldChar w:fldCharType="separate"/>
        </w:r>
        <w:r>
          <w:t>6</w:t>
        </w:r>
        <w:r>
          <w:fldChar w:fldCharType="end"/>
        </w:r>
      </w:hyperlink>
    </w:p>
    <w:p>
      <w:pPr>
        <w:pStyle w:val="TOC2"/>
        <w:tabs>
          <w:tab w:val="right" w:leader="dot" w:pos="8306"/>
        </w:tabs>
      </w:pPr>
      <w:hyperlink w:anchor="_Toc2671" w:history="1">
        <w:r>
          <w:rPr>
            <w:rFonts w:ascii="仿宋" w:eastAsia="仿宋" w:hAnsi="仿宋" w:cs="仿宋" w:hint="eastAsia"/>
            <w:lang w:eastAsia="zh-CN"/>
          </w:rPr>
          <w:t>(五)、选址综合评价</w:t>
        </w:r>
        <w:r>
          <w:tab/>
        </w:r>
        <w:r>
          <w:fldChar w:fldCharType="begin"/>
        </w:r>
        <w:r>
          <w:instrText xml:space="preserve"> PAGEREF _Toc2671 \h </w:instrText>
        </w:r>
        <w:r>
          <w:fldChar w:fldCharType="separate"/>
        </w:r>
        <w:r>
          <w:t>7</w:t>
        </w:r>
        <w:r>
          <w:fldChar w:fldCharType="end"/>
        </w:r>
      </w:hyperlink>
    </w:p>
    <w:p>
      <w:pPr>
        <w:pStyle w:val="TOC1"/>
        <w:tabs>
          <w:tab w:val="right" w:leader="dot" w:pos="8306"/>
        </w:tabs>
      </w:pPr>
      <w:hyperlink w:anchor="_Toc18344" w:history="1">
        <w:r>
          <w:rPr>
            <w:rFonts w:ascii="仿宋" w:eastAsia="仿宋" w:hAnsi="仿宋" w:cs="仿宋" w:hint="eastAsia"/>
            <w:lang w:eastAsia="zh-CN"/>
          </w:rPr>
          <w:t>二、工艺说明</w:t>
        </w:r>
        <w:r>
          <w:tab/>
        </w:r>
        <w:r>
          <w:fldChar w:fldCharType="begin"/>
        </w:r>
        <w:r>
          <w:instrText xml:space="preserve"> PAGEREF _Toc18344 \h </w:instrText>
        </w:r>
        <w:r>
          <w:fldChar w:fldCharType="separate"/>
        </w:r>
        <w:r>
          <w:t>9</w:t>
        </w:r>
        <w:r>
          <w:fldChar w:fldCharType="end"/>
        </w:r>
      </w:hyperlink>
    </w:p>
    <w:p>
      <w:pPr>
        <w:pStyle w:val="TOC2"/>
        <w:tabs>
          <w:tab w:val="right" w:leader="dot" w:pos="8306"/>
        </w:tabs>
      </w:pPr>
      <w:hyperlink w:anchor="_Toc20613" w:history="1">
        <w:r>
          <w:rPr>
            <w:rFonts w:ascii="仿宋" w:eastAsia="仿宋" w:hAnsi="仿宋" w:cs="仿宋" w:hint="eastAsia"/>
            <w:lang w:eastAsia="zh-CN"/>
          </w:rPr>
          <w:t>(一)、技术管理特点</w:t>
        </w:r>
        <w:r>
          <w:tab/>
        </w:r>
        <w:r>
          <w:fldChar w:fldCharType="begin"/>
        </w:r>
        <w:r>
          <w:instrText xml:space="preserve"> PAGEREF _Toc20613 \h </w:instrText>
        </w:r>
        <w:r>
          <w:fldChar w:fldCharType="separate"/>
        </w:r>
        <w:r>
          <w:t>9</w:t>
        </w:r>
        <w:r>
          <w:fldChar w:fldCharType="end"/>
        </w:r>
      </w:hyperlink>
    </w:p>
    <w:p>
      <w:pPr>
        <w:pStyle w:val="TOC2"/>
        <w:tabs>
          <w:tab w:val="right" w:leader="dot" w:pos="8306"/>
        </w:tabs>
      </w:pPr>
      <w:hyperlink w:anchor="_Toc10565" w:history="1">
        <w:r>
          <w:rPr>
            <w:rFonts w:ascii="仿宋" w:eastAsia="仿宋" w:hAnsi="仿宋" w:cs="仿宋" w:hint="eastAsia"/>
            <w:lang w:eastAsia="zh-CN"/>
          </w:rPr>
          <w:t>(二)、吡咯并吡咯二酮类项目工艺技术设计方案</w:t>
        </w:r>
        <w:r>
          <w:tab/>
        </w:r>
        <w:r>
          <w:fldChar w:fldCharType="begin"/>
        </w:r>
        <w:r>
          <w:instrText xml:space="preserve"> PAGEREF _Toc10565 \h </w:instrText>
        </w:r>
        <w:r>
          <w:fldChar w:fldCharType="separate"/>
        </w:r>
        <w:r>
          <w:t>10</w:t>
        </w:r>
        <w:r>
          <w:fldChar w:fldCharType="end"/>
        </w:r>
      </w:hyperlink>
    </w:p>
    <w:p>
      <w:pPr>
        <w:pStyle w:val="TOC2"/>
        <w:tabs>
          <w:tab w:val="right" w:leader="dot" w:pos="8306"/>
        </w:tabs>
      </w:pPr>
      <w:hyperlink w:anchor="_Toc26162" w:history="1">
        <w:r>
          <w:rPr>
            <w:rFonts w:ascii="仿宋" w:eastAsia="仿宋" w:hAnsi="仿宋" w:cs="仿宋" w:hint="eastAsia"/>
            <w:lang w:eastAsia="zh-CN"/>
          </w:rPr>
          <w:t>(三)、设备选型方案</w:t>
        </w:r>
        <w:r>
          <w:tab/>
        </w:r>
        <w:r>
          <w:fldChar w:fldCharType="begin"/>
        </w:r>
        <w:r>
          <w:instrText xml:space="preserve"> PAGEREF _Toc26162 \h </w:instrText>
        </w:r>
        <w:r>
          <w:fldChar w:fldCharType="separate"/>
        </w:r>
        <w:r>
          <w:t>11</w:t>
        </w:r>
        <w:r>
          <w:fldChar w:fldCharType="end"/>
        </w:r>
      </w:hyperlink>
    </w:p>
    <w:p>
      <w:pPr>
        <w:pStyle w:val="TOC1"/>
        <w:tabs>
          <w:tab w:val="right" w:leader="dot" w:pos="8306"/>
        </w:tabs>
      </w:pPr>
      <w:hyperlink w:anchor="_Toc13909" w:history="1">
        <w:r>
          <w:rPr>
            <w:rFonts w:ascii="仿宋" w:eastAsia="仿宋" w:hAnsi="仿宋" w:cs="仿宋" w:hint="eastAsia"/>
            <w:lang w:eastAsia="zh-CN"/>
          </w:rPr>
          <w:t>三、吡咯并吡咯二酮类项目概论</w:t>
        </w:r>
        <w:r>
          <w:tab/>
        </w:r>
        <w:r>
          <w:fldChar w:fldCharType="begin"/>
        </w:r>
        <w:r>
          <w:instrText xml:space="preserve"> PAGEREF _Toc13909 \h </w:instrText>
        </w:r>
        <w:r>
          <w:fldChar w:fldCharType="separate"/>
        </w:r>
        <w:r>
          <w:t>13</w:t>
        </w:r>
        <w:r>
          <w:fldChar w:fldCharType="end"/>
        </w:r>
      </w:hyperlink>
    </w:p>
    <w:p>
      <w:pPr>
        <w:pStyle w:val="TOC2"/>
        <w:tabs>
          <w:tab w:val="right" w:leader="dot" w:pos="8306"/>
        </w:tabs>
      </w:pPr>
      <w:hyperlink w:anchor="_Toc23513" w:history="1">
        <w:r>
          <w:rPr>
            <w:rFonts w:ascii="仿宋" w:eastAsia="仿宋" w:hAnsi="仿宋" w:cs="仿宋" w:hint="eastAsia"/>
            <w:lang w:eastAsia="zh-CN"/>
          </w:rPr>
          <w:t>(一)、吡咯并吡咯二酮类项目概况</w:t>
        </w:r>
        <w:r>
          <w:tab/>
        </w:r>
        <w:r>
          <w:fldChar w:fldCharType="begin"/>
        </w:r>
        <w:r>
          <w:instrText xml:space="preserve"> PAGEREF _Toc23513 \h </w:instrText>
        </w:r>
        <w:r>
          <w:fldChar w:fldCharType="separate"/>
        </w:r>
        <w:r>
          <w:t>13</w:t>
        </w:r>
        <w:r>
          <w:fldChar w:fldCharType="end"/>
        </w:r>
      </w:hyperlink>
    </w:p>
    <w:p>
      <w:pPr>
        <w:pStyle w:val="TOC2"/>
        <w:tabs>
          <w:tab w:val="right" w:leader="dot" w:pos="8306"/>
        </w:tabs>
      </w:pPr>
      <w:hyperlink w:anchor="_Toc26992" w:history="1">
        <w:r>
          <w:rPr>
            <w:rFonts w:ascii="仿宋" w:eastAsia="仿宋" w:hAnsi="仿宋" w:cs="仿宋" w:hint="eastAsia"/>
            <w:lang w:eastAsia="zh-CN"/>
          </w:rPr>
          <w:t>(二)、吡咯并吡咯二酮类项目目标</w:t>
        </w:r>
        <w:r>
          <w:tab/>
        </w:r>
        <w:r>
          <w:fldChar w:fldCharType="begin"/>
        </w:r>
        <w:r>
          <w:instrText xml:space="preserve"> PAGEREF _Toc26992 \h </w:instrText>
        </w:r>
        <w:r>
          <w:fldChar w:fldCharType="separate"/>
        </w:r>
        <w:r>
          <w:t>15</w:t>
        </w:r>
        <w:r>
          <w:fldChar w:fldCharType="end"/>
        </w:r>
      </w:hyperlink>
    </w:p>
    <w:p>
      <w:pPr>
        <w:pStyle w:val="TOC2"/>
        <w:tabs>
          <w:tab w:val="right" w:leader="dot" w:pos="8306"/>
        </w:tabs>
      </w:pPr>
      <w:hyperlink w:anchor="_Toc18036" w:history="1">
        <w:r>
          <w:rPr>
            <w:rFonts w:ascii="仿宋" w:eastAsia="仿宋" w:hAnsi="仿宋" w:cs="仿宋" w:hint="eastAsia"/>
            <w:lang w:eastAsia="zh-CN"/>
          </w:rPr>
          <w:t>(三)、吡咯并吡咯二酮类项目提出的理由</w:t>
        </w:r>
        <w:r>
          <w:tab/>
        </w:r>
        <w:r>
          <w:fldChar w:fldCharType="begin"/>
        </w:r>
        <w:r>
          <w:instrText xml:space="preserve"> PAGEREF _Toc18036 \h </w:instrText>
        </w:r>
        <w:r>
          <w:fldChar w:fldCharType="separate"/>
        </w:r>
        <w:r>
          <w:t>16</w:t>
        </w:r>
        <w:r>
          <w:fldChar w:fldCharType="end"/>
        </w:r>
      </w:hyperlink>
    </w:p>
    <w:p>
      <w:pPr>
        <w:pStyle w:val="TOC2"/>
        <w:tabs>
          <w:tab w:val="right" w:leader="dot" w:pos="8306"/>
        </w:tabs>
      </w:pPr>
      <w:hyperlink w:anchor="_Toc23934" w:history="1">
        <w:r>
          <w:rPr>
            <w:rFonts w:ascii="仿宋" w:eastAsia="仿宋" w:hAnsi="仿宋" w:cs="仿宋" w:hint="eastAsia"/>
            <w:lang w:eastAsia="zh-CN"/>
          </w:rPr>
          <w:t>(四)、吡咯并吡咯二酮类项目意义</w:t>
        </w:r>
        <w:r>
          <w:tab/>
        </w:r>
        <w:r>
          <w:fldChar w:fldCharType="begin"/>
        </w:r>
        <w:r>
          <w:instrText xml:space="preserve"> PAGEREF _Toc23934 \h </w:instrText>
        </w:r>
        <w:r>
          <w:fldChar w:fldCharType="separate"/>
        </w:r>
        <w:r>
          <w:t>18</w:t>
        </w:r>
        <w:r>
          <w:fldChar w:fldCharType="end"/>
        </w:r>
      </w:hyperlink>
    </w:p>
    <w:p>
      <w:pPr>
        <w:pStyle w:val="TOC2"/>
        <w:tabs>
          <w:tab w:val="right" w:leader="dot" w:pos="8306"/>
        </w:tabs>
      </w:pPr>
      <w:hyperlink w:anchor="_Toc4048" w:history="1">
        <w:r>
          <w:rPr>
            <w:rFonts w:ascii="仿宋" w:eastAsia="仿宋" w:hAnsi="仿宋" w:cs="仿宋" w:hint="eastAsia"/>
            <w:lang w:eastAsia="zh-CN"/>
          </w:rPr>
          <w:t>(五)、吡咯并吡咯二酮类项目背景</w:t>
        </w:r>
        <w:r>
          <w:tab/>
        </w:r>
        <w:r>
          <w:fldChar w:fldCharType="begin"/>
        </w:r>
        <w:r>
          <w:instrText xml:space="preserve"> PAGEREF _Toc4048 \h </w:instrText>
        </w:r>
        <w:r>
          <w:fldChar w:fldCharType="separate"/>
        </w:r>
        <w:r>
          <w:t>19</w:t>
        </w:r>
        <w:r>
          <w:fldChar w:fldCharType="end"/>
        </w:r>
      </w:hyperlink>
    </w:p>
    <w:p>
      <w:pPr>
        <w:pStyle w:val="TOC1"/>
        <w:tabs>
          <w:tab w:val="right" w:leader="dot" w:pos="8306"/>
        </w:tabs>
      </w:pPr>
      <w:hyperlink w:anchor="_Toc19830" w:history="1">
        <w:r>
          <w:rPr>
            <w:rFonts w:ascii="仿宋" w:eastAsia="仿宋" w:hAnsi="仿宋" w:cs="仿宋" w:hint="eastAsia"/>
            <w:lang w:eastAsia="zh-CN"/>
          </w:rPr>
          <w:t>四、吡咯并吡咯二酮类项目危机管理</w:t>
        </w:r>
        <w:r>
          <w:tab/>
        </w:r>
        <w:r>
          <w:fldChar w:fldCharType="begin"/>
        </w:r>
        <w:r>
          <w:instrText xml:space="preserve"> PAGEREF _Toc19830 \h </w:instrText>
        </w:r>
        <w:r>
          <w:fldChar w:fldCharType="separate"/>
        </w:r>
        <w:r>
          <w:t>20</w:t>
        </w:r>
        <w:r>
          <w:fldChar w:fldCharType="end"/>
        </w:r>
      </w:hyperlink>
    </w:p>
    <w:p>
      <w:pPr>
        <w:pStyle w:val="TOC2"/>
        <w:tabs>
          <w:tab w:val="right" w:leader="dot" w:pos="8306"/>
        </w:tabs>
      </w:pPr>
      <w:hyperlink w:anchor="_Toc9702" w:history="1">
        <w:r>
          <w:rPr>
            <w:rFonts w:ascii="仿宋" w:eastAsia="仿宋" w:hAnsi="仿宋" w:cs="仿宋" w:hint="eastAsia"/>
            <w:lang w:eastAsia="zh-CN"/>
          </w:rPr>
          <w:t>(一)、危机预警与识别</w:t>
        </w:r>
        <w:r>
          <w:tab/>
        </w:r>
        <w:r>
          <w:fldChar w:fldCharType="begin"/>
        </w:r>
        <w:r>
          <w:instrText xml:space="preserve"> PAGEREF _Toc9702 \h </w:instrText>
        </w:r>
        <w:r>
          <w:fldChar w:fldCharType="separate"/>
        </w:r>
        <w:r>
          <w:t>20</w:t>
        </w:r>
        <w:r>
          <w:fldChar w:fldCharType="end"/>
        </w:r>
      </w:hyperlink>
    </w:p>
    <w:p>
      <w:pPr>
        <w:pStyle w:val="TOC2"/>
        <w:tabs>
          <w:tab w:val="right" w:leader="dot" w:pos="8306"/>
        </w:tabs>
      </w:pPr>
      <w:hyperlink w:anchor="_Toc31455" w:history="1">
        <w:r>
          <w:rPr>
            <w:rFonts w:ascii="仿宋" w:eastAsia="仿宋" w:hAnsi="仿宋" w:cs="仿宋" w:hint="eastAsia"/>
            <w:lang w:eastAsia="zh-CN"/>
          </w:rPr>
          <w:t>(二)、危机应对与恢复</w:t>
        </w:r>
        <w:r>
          <w:tab/>
        </w:r>
        <w:r>
          <w:fldChar w:fldCharType="begin"/>
        </w:r>
        <w:r>
          <w:instrText xml:space="preserve"> PAGEREF _Toc31455 \h </w:instrText>
        </w:r>
        <w:r>
          <w:fldChar w:fldCharType="separate"/>
        </w:r>
        <w:r>
          <w:t>21</w:t>
        </w:r>
        <w:r>
          <w:fldChar w:fldCharType="end"/>
        </w:r>
      </w:hyperlink>
    </w:p>
    <w:p>
      <w:pPr>
        <w:pStyle w:val="TOC1"/>
        <w:tabs>
          <w:tab w:val="right" w:leader="dot" w:pos="8306"/>
        </w:tabs>
      </w:pPr>
      <w:hyperlink w:anchor="_Toc27076" w:history="1">
        <w:r>
          <w:rPr>
            <w:rFonts w:ascii="仿宋" w:eastAsia="仿宋" w:hAnsi="仿宋" w:cs="仿宋" w:hint="eastAsia"/>
            <w:lang w:eastAsia="zh-CN"/>
          </w:rPr>
          <w:t>五、吡咯并吡咯二酮类项目可持续发展</w:t>
        </w:r>
        <w:r>
          <w:tab/>
        </w:r>
        <w:r>
          <w:fldChar w:fldCharType="begin"/>
        </w:r>
        <w:r>
          <w:instrText xml:space="preserve"> PAGEREF _Toc27076 \h </w:instrText>
        </w:r>
        <w:r>
          <w:fldChar w:fldCharType="separate"/>
        </w:r>
        <w:r>
          <w:t>22</w:t>
        </w:r>
        <w:r>
          <w:fldChar w:fldCharType="end"/>
        </w:r>
      </w:hyperlink>
    </w:p>
    <w:p>
      <w:pPr>
        <w:pStyle w:val="TOC2"/>
        <w:tabs>
          <w:tab w:val="right" w:leader="dot" w:pos="8306"/>
        </w:tabs>
      </w:pPr>
      <w:hyperlink w:anchor="_Toc31124" w:history="1">
        <w:r>
          <w:rPr>
            <w:rFonts w:ascii="仿宋" w:eastAsia="仿宋" w:hAnsi="仿宋" w:cs="仿宋" w:hint="eastAsia"/>
            <w:lang w:eastAsia="zh-CN"/>
          </w:rPr>
          <w:t>(一)、可持续战略与实践</w:t>
        </w:r>
        <w:r>
          <w:tab/>
        </w:r>
        <w:r>
          <w:fldChar w:fldCharType="begin"/>
        </w:r>
        <w:r>
          <w:instrText xml:space="preserve"> PAGEREF _Toc31124 \h </w:instrText>
        </w:r>
        <w:r>
          <w:fldChar w:fldCharType="separate"/>
        </w:r>
        <w:r>
          <w:t>22</w:t>
        </w:r>
        <w:r>
          <w:fldChar w:fldCharType="end"/>
        </w:r>
      </w:hyperlink>
    </w:p>
    <w:p>
      <w:pPr>
        <w:pStyle w:val="TOC2"/>
        <w:tabs>
          <w:tab w:val="right" w:leader="dot" w:pos="8306"/>
        </w:tabs>
      </w:pPr>
      <w:hyperlink w:anchor="_Toc730" w:history="1">
        <w:r>
          <w:rPr>
            <w:rFonts w:ascii="仿宋" w:eastAsia="仿宋" w:hAnsi="仿宋" w:cs="仿宋" w:hint="eastAsia"/>
            <w:lang w:eastAsia="zh-CN"/>
          </w:rPr>
          <w:t>(二)、环保与社会责任</w:t>
        </w:r>
        <w:r>
          <w:tab/>
        </w:r>
        <w:r>
          <w:fldChar w:fldCharType="begin"/>
        </w:r>
        <w:r>
          <w:instrText xml:space="preserve"> PAGEREF _Toc730 \h </w:instrText>
        </w:r>
        <w:r>
          <w:fldChar w:fldCharType="separate"/>
        </w:r>
        <w:r>
          <w:t>23</w:t>
        </w:r>
        <w:r>
          <w:fldChar w:fldCharType="end"/>
        </w:r>
      </w:hyperlink>
    </w:p>
    <w:p>
      <w:pPr>
        <w:pStyle w:val="TOC1"/>
        <w:tabs>
          <w:tab w:val="right" w:leader="dot" w:pos="8306"/>
        </w:tabs>
      </w:pPr>
      <w:hyperlink w:anchor="_Toc4692" w:history="1">
        <w:r>
          <w:rPr>
            <w:rFonts w:ascii="仿宋" w:eastAsia="仿宋" w:hAnsi="仿宋" w:cs="仿宋" w:hint="eastAsia"/>
            <w:lang w:eastAsia="zh-CN"/>
          </w:rPr>
          <w:t>六、吡咯并吡咯二酮类项目文档管理</w:t>
        </w:r>
        <w:r>
          <w:tab/>
        </w:r>
        <w:r>
          <w:fldChar w:fldCharType="begin"/>
        </w:r>
        <w:r>
          <w:instrText xml:space="preserve"> PAGEREF _Toc4692 \h </w:instrText>
        </w:r>
        <w:r>
          <w:fldChar w:fldCharType="separate"/>
        </w:r>
        <w:r>
          <w:t>24</w:t>
        </w:r>
        <w:r>
          <w:fldChar w:fldCharType="end"/>
        </w:r>
      </w:hyperlink>
    </w:p>
    <w:p>
      <w:pPr>
        <w:pStyle w:val="TOC2"/>
        <w:tabs>
          <w:tab w:val="right" w:leader="dot" w:pos="8306"/>
        </w:tabs>
      </w:pPr>
      <w:hyperlink w:anchor="_Toc8627" w:history="1">
        <w:r>
          <w:rPr>
            <w:rFonts w:ascii="仿宋" w:eastAsia="仿宋" w:hAnsi="仿宋" w:cs="仿宋" w:hint="eastAsia"/>
            <w:lang w:eastAsia="zh-CN"/>
          </w:rPr>
          <w:t>(一)、文档编制与审查</w:t>
        </w:r>
        <w:r>
          <w:tab/>
        </w:r>
        <w:r>
          <w:fldChar w:fldCharType="begin"/>
        </w:r>
        <w:r>
          <w:instrText xml:space="preserve"> PAGEREF _Toc8627 \h </w:instrText>
        </w:r>
        <w:r>
          <w:fldChar w:fldCharType="separate"/>
        </w:r>
        <w:r>
          <w:t>24</w:t>
        </w:r>
        <w:r>
          <w:fldChar w:fldCharType="end"/>
        </w:r>
      </w:hyperlink>
    </w:p>
    <w:p>
      <w:pPr>
        <w:pStyle w:val="TOC2"/>
        <w:tabs>
          <w:tab w:val="right" w:leader="dot" w:pos="8306"/>
        </w:tabs>
      </w:pPr>
      <w:hyperlink w:anchor="_Toc15140" w:history="1">
        <w:r>
          <w:rPr>
            <w:rFonts w:ascii="仿宋" w:eastAsia="仿宋" w:hAnsi="仿宋" w:cs="仿宋" w:hint="eastAsia"/>
            <w:lang w:eastAsia="zh-CN"/>
          </w:rPr>
          <w:t>(二)、文档发布与分发</w:t>
        </w:r>
        <w:r>
          <w:tab/>
        </w:r>
        <w:r>
          <w:fldChar w:fldCharType="begin"/>
        </w:r>
        <w:r>
          <w:instrText xml:space="preserve"> PAGEREF _Toc15140 \h </w:instrText>
        </w:r>
        <w:r>
          <w:fldChar w:fldCharType="separate"/>
        </w:r>
        <w:r>
          <w:t>25</w:t>
        </w:r>
        <w:r>
          <w:fldChar w:fldCharType="end"/>
        </w:r>
      </w:hyperlink>
    </w:p>
    <w:p>
      <w:pPr>
        <w:pStyle w:val="TOC2"/>
        <w:tabs>
          <w:tab w:val="right" w:leader="dot" w:pos="8306"/>
        </w:tabs>
      </w:pPr>
      <w:hyperlink w:anchor="_Toc21846" w:history="1">
        <w:r>
          <w:rPr>
            <w:rFonts w:ascii="仿宋" w:eastAsia="仿宋" w:hAnsi="仿宋" w:cs="仿宋" w:hint="eastAsia"/>
            <w:lang w:eastAsia="zh-CN"/>
          </w:rPr>
          <w:t>(三)、文档存档与归档</w:t>
        </w:r>
        <w:r>
          <w:tab/>
        </w:r>
        <w:r>
          <w:fldChar w:fldCharType="begin"/>
        </w:r>
        <w:r>
          <w:instrText xml:space="preserve"> PAGEREF _Toc21846 \h </w:instrText>
        </w:r>
        <w:r>
          <w:fldChar w:fldCharType="separate"/>
        </w:r>
        <w:r>
          <w:t>26</w:t>
        </w:r>
        <w:r>
          <w:fldChar w:fldCharType="end"/>
        </w:r>
      </w:hyperlink>
    </w:p>
    <w:p>
      <w:pPr>
        <w:pStyle w:val="TOC1"/>
        <w:tabs>
          <w:tab w:val="right" w:leader="dot" w:pos="8306"/>
        </w:tabs>
      </w:pPr>
      <w:hyperlink w:anchor="_Toc23451" w:history="1">
        <w:r>
          <w:rPr>
            <w:rFonts w:ascii="仿宋" w:eastAsia="仿宋" w:hAnsi="仿宋" w:cs="仿宋" w:hint="eastAsia"/>
            <w:lang w:eastAsia="zh-CN"/>
          </w:rPr>
          <w:t>七、吡咯并吡咯二酮类项目创新与研发</w:t>
        </w:r>
        <w:r>
          <w:tab/>
        </w:r>
        <w:r>
          <w:fldChar w:fldCharType="begin"/>
        </w:r>
        <w:r>
          <w:instrText xml:space="preserve"> PAGEREF _Toc23451 \h </w:instrText>
        </w:r>
        <w:r>
          <w:fldChar w:fldCharType="separate"/>
        </w:r>
        <w:r>
          <w:t>27</w:t>
        </w:r>
        <w:r>
          <w:fldChar w:fldCharType="end"/>
        </w:r>
      </w:hyperlink>
    </w:p>
    <w:p>
      <w:pPr>
        <w:pStyle w:val="TOC2"/>
        <w:tabs>
          <w:tab w:val="right" w:leader="dot" w:pos="8306"/>
        </w:tabs>
      </w:pPr>
      <w:hyperlink w:anchor="_Toc28911" w:history="1">
        <w:r>
          <w:rPr>
            <w:rFonts w:ascii="仿宋" w:eastAsia="仿宋" w:hAnsi="仿宋" w:cs="仿宋" w:hint="eastAsia"/>
            <w:lang w:eastAsia="zh-CN"/>
          </w:rPr>
          <w:t>(一)、创新策略与方向</w:t>
        </w:r>
        <w:r>
          <w:tab/>
        </w:r>
        <w:r>
          <w:fldChar w:fldCharType="begin"/>
        </w:r>
        <w:r>
          <w:instrText xml:space="preserve"> PAGEREF _Toc28911 \h </w:instrText>
        </w:r>
        <w:r>
          <w:fldChar w:fldCharType="separate"/>
        </w:r>
        <w:r>
          <w:t>27</w:t>
        </w:r>
        <w:r>
          <w:fldChar w:fldCharType="end"/>
        </w:r>
      </w:hyperlink>
    </w:p>
    <w:p>
      <w:pPr>
        <w:pStyle w:val="TOC2"/>
        <w:tabs>
          <w:tab w:val="right" w:leader="dot" w:pos="8306"/>
        </w:tabs>
      </w:pPr>
      <w:hyperlink w:anchor="_Toc1149" w:history="1">
        <w:r>
          <w:rPr>
            <w:rFonts w:ascii="仿宋" w:eastAsia="仿宋" w:hAnsi="仿宋" w:cs="仿宋" w:hint="eastAsia"/>
            <w:lang w:eastAsia="zh-CN"/>
          </w:rPr>
          <w:t>(二)、研发规划与投入</w:t>
        </w:r>
        <w:r>
          <w:tab/>
        </w:r>
        <w:r>
          <w:fldChar w:fldCharType="begin"/>
        </w:r>
        <w:r>
          <w:instrText xml:space="preserve"> PAGEREF _Toc1149 \h </w:instrText>
        </w:r>
        <w:r>
          <w:fldChar w:fldCharType="separate"/>
        </w:r>
        <w:r>
          <w:t>29</w:t>
        </w:r>
        <w:r>
          <w:fldChar w:fldCharType="end"/>
        </w:r>
      </w:hyperlink>
    </w:p>
    <w:p>
      <w:pPr>
        <w:pStyle w:val="TOC1"/>
        <w:tabs>
          <w:tab w:val="right" w:leader="dot" w:pos="8306"/>
        </w:tabs>
      </w:pPr>
      <w:hyperlink w:anchor="_Toc11111" w:history="1">
        <w:r>
          <w:rPr>
            <w:rFonts w:ascii="仿宋" w:eastAsia="仿宋" w:hAnsi="仿宋" w:cs="仿宋" w:hint="eastAsia"/>
            <w:lang w:eastAsia="zh-CN"/>
          </w:rPr>
          <w:t>八、吡咯并吡咯二酮类项目人力资源管理</w:t>
        </w:r>
        <w:r>
          <w:tab/>
        </w:r>
        <w:r>
          <w:fldChar w:fldCharType="begin"/>
        </w:r>
        <w:r>
          <w:instrText xml:space="preserve"> PAGEREF _Toc11111 \h </w:instrText>
        </w:r>
        <w:r>
          <w:fldChar w:fldCharType="separate"/>
        </w:r>
        <w:r>
          <w:t>31</w:t>
        </w:r>
        <w:r>
          <w:fldChar w:fldCharType="end"/>
        </w:r>
      </w:hyperlink>
    </w:p>
    <w:p>
      <w:pPr>
        <w:pStyle w:val="TOC2"/>
        <w:tabs>
          <w:tab w:val="right" w:leader="dot" w:pos="8306"/>
        </w:tabs>
      </w:pPr>
      <w:hyperlink w:anchor="_Toc15706" w:history="1">
        <w:r>
          <w:rPr>
            <w:rFonts w:ascii="仿宋" w:eastAsia="仿宋" w:hAnsi="仿宋" w:cs="仿宋" w:hint="eastAsia"/>
            <w:lang w:eastAsia="zh-CN"/>
          </w:rPr>
          <w:t>(一)、建立健全的预算管理制度</w:t>
        </w:r>
        <w:r>
          <w:tab/>
        </w:r>
        <w:r>
          <w:fldChar w:fldCharType="begin"/>
        </w:r>
        <w:r>
          <w:instrText xml:space="preserve"> PAGEREF _Toc15706 \h </w:instrText>
        </w:r>
        <w:r>
          <w:fldChar w:fldCharType="separate"/>
        </w:r>
        <w:r>
          <w:t>31</w:t>
        </w:r>
        <w:r>
          <w:fldChar w:fldCharType="end"/>
        </w:r>
      </w:hyperlink>
    </w:p>
    <w:p>
      <w:pPr>
        <w:pStyle w:val="TOC2"/>
        <w:tabs>
          <w:tab w:val="right" w:leader="dot" w:pos="8306"/>
        </w:tabs>
      </w:pPr>
      <w:hyperlink w:anchor="_Toc12566" w:history="1">
        <w:r>
          <w:rPr>
            <w:rFonts w:ascii="仿宋" w:eastAsia="仿宋" w:hAnsi="仿宋" w:cs="仿宋" w:hint="eastAsia"/>
            <w:lang w:eastAsia="zh-CN"/>
          </w:rPr>
          <w:t>(二)、加强资金流动监控</w:t>
        </w:r>
        <w:r>
          <w:tab/>
        </w:r>
        <w:r>
          <w:fldChar w:fldCharType="begin"/>
        </w:r>
        <w:r>
          <w:instrText xml:space="preserve"> PAGEREF _Toc12566 \h </w:instrText>
        </w:r>
        <w:r>
          <w:fldChar w:fldCharType="separate"/>
        </w:r>
        <w:r>
          <w:t>32</w:t>
        </w:r>
        <w:r>
          <w:fldChar w:fldCharType="end"/>
        </w:r>
      </w:hyperlink>
    </w:p>
    <w:p>
      <w:pPr>
        <w:pStyle w:val="TOC2"/>
        <w:tabs>
          <w:tab w:val="right" w:leader="dot" w:pos="8306"/>
        </w:tabs>
      </w:pPr>
      <w:hyperlink w:anchor="_Toc24596" w:history="1">
        <w:r>
          <w:rPr>
            <w:rFonts w:ascii="仿宋" w:eastAsia="仿宋" w:hAnsi="仿宋" w:cs="仿宋" w:hint="eastAsia"/>
            <w:lang w:eastAsia="zh-CN"/>
          </w:rPr>
          <w:t>(三)、制定完善的风险控制机制</w:t>
        </w:r>
        <w:r>
          <w:tab/>
        </w:r>
        <w:r>
          <w:fldChar w:fldCharType="begin"/>
        </w:r>
        <w:r>
          <w:instrText xml:space="preserve"> PAGEREF _Toc24596 \h </w:instrText>
        </w:r>
        <w:r>
          <w:fldChar w:fldCharType="separate"/>
        </w:r>
        <w:r>
          <w:t>34</w:t>
        </w:r>
        <w:r>
          <w:fldChar w:fldCharType="end"/>
        </w:r>
      </w:hyperlink>
    </w:p>
    <w:p>
      <w:pPr>
        <w:pStyle w:val="TOC2"/>
        <w:tabs>
          <w:tab w:val="right" w:leader="dot" w:pos="8306"/>
        </w:tabs>
      </w:pPr>
      <w:hyperlink w:anchor="_Toc24504" w:history="1">
        <w:r>
          <w:rPr>
            <w:rFonts w:ascii="仿宋" w:eastAsia="仿宋" w:hAnsi="仿宋" w:cs="仿宋" w:hint="eastAsia"/>
            <w:lang w:eastAsia="zh-CN"/>
          </w:rPr>
          <w:t>(四)、优化成本管理</w:t>
        </w:r>
        <w:r>
          <w:tab/>
        </w:r>
        <w:r>
          <w:fldChar w:fldCharType="begin"/>
        </w:r>
        <w:r>
          <w:instrText xml:space="preserve"> PAGEREF _Toc24504 \h </w:instrText>
        </w:r>
        <w:r>
          <w:fldChar w:fldCharType="separate"/>
        </w:r>
        <w:r>
          <w:t>35</w:t>
        </w:r>
        <w:r>
          <w:fldChar w:fldCharType="end"/>
        </w:r>
      </w:hyperlink>
    </w:p>
    <w:p>
      <w:pPr>
        <w:pStyle w:val="TOC1"/>
        <w:tabs>
          <w:tab w:val="right" w:leader="dot" w:pos="8306"/>
        </w:tabs>
      </w:pPr>
      <w:hyperlink w:anchor="_Toc31076" w:history="1">
        <w:r>
          <w:rPr>
            <w:rFonts w:ascii="仿宋" w:eastAsia="仿宋" w:hAnsi="仿宋" w:cs="仿宋" w:hint="eastAsia"/>
            <w:lang w:eastAsia="zh-CN"/>
          </w:rPr>
          <w:t>九、吡咯并吡咯二酮类项目环境影响分析</w:t>
        </w:r>
        <w:r>
          <w:tab/>
        </w:r>
        <w:r>
          <w:fldChar w:fldCharType="begin"/>
        </w:r>
        <w:r>
          <w:instrText xml:space="preserve"> PAGEREF _Toc31076 \h </w:instrText>
        </w:r>
        <w:r>
          <w:fldChar w:fldCharType="separate"/>
        </w:r>
        <w:r>
          <w:t>36</w:t>
        </w:r>
        <w:r>
          <w:fldChar w:fldCharType="end"/>
        </w:r>
      </w:hyperlink>
    </w:p>
    <w:p>
      <w:pPr>
        <w:pStyle w:val="TOC2"/>
        <w:tabs>
          <w:tab w:val="right" w:leader="dot" w:pos="8306"/>
        </w:tabs>
      </w:pPr>
      <w:hyperlink w:anchor="_Toc26437" w:history="1">
        <w:r>
          <w:rPr>
            <w:rFonts w:ascii="仿宋" w:eastAsia="仿宋" w:hAnsi="仿宋" w:cs="仿宋" w:hint="eastAsia"/>
            <w:lang w:eastAsia="zh-CN"/>
          </w:rPr>
          <w:t>(一)、建设区域环境质量现状</w:t>
        </w:r>
        <w:r>
          <w:tab/>
        </w:r>
        <w:r>
          <w:fldChar w:fldCharType="begin"/>
        </w:r>
        <w:r>
          <w:instrText xml:space="preserve"> PAGEREF _Toc26437 \h </w:instrText>
        </w:r>
        <w:r>
          <w:fldChar w:fldCharType="separate"/>
        </w:r>
        <w:r>
          <w:t>36</w:t>
        </w:r>
        <w:r>
          <w:fldChar w:fldCharType="end"/>
        </w:r>
      </w:hyperlink>
    </w:p>
    <w:p>
      <w:pPr>
        <w:pStyle w:val="TOC2"/>
        <w:tabs>
          <w:tab w:val="right" w:leader="dot" w:pos="8306"/>
        </w:tabs>
      </w:pPr>
      <w:hyperlink w:anchor="_Toc7911" w:history="1">
        <w:r>
          <w:rPr>
            <w:rFonts w:ascii="仿宋" w:eastAsia="仿宋" w:hAnsi="仿宋" w:cs="仿宋" w:hint="eastAsia"/>
            <w:lang w:eastAsia="zh-CN"/>
          </w:rPr>
          <w:t>(二)、建设期环境保护</w:t>
        </w:r>
        <w:r>
          <w:tab/>
        </w:r>
        <w:r>
          <w:fldChar w:fldCharType="begin"/>
        </w:r>
        <w:r>
          <w:instrText xml:space="preserve"> PAGEREF _Toc7911 \h </w:instrText>
        </w:r>
        <w:r>
          <w:fldChar w:fldCharType="separate"/>
        </w:r>
        <w:r>
          <w:t>38</w:t>
        </w:r>
        <w:r>
          <w:fldChar w:fldCharType="end"/>
        </w:r>
      </w:hyperlink>
    </w:p>
    <w:p>
      <w:pPr>
        <w:pStyle w:val="TOC2"/>
        <w:tabs>
          <w:tab w:val="right" w:leader="dot" w:pos="8306"/>
        </w:tabs>
      </w:pPr>
      <w:hyperlink w:anchor="_Toc7779" w:history="1">
        <w:r>
          <w:rPr>
            <w:rFonts w:ascii="仿宋" w:eastAsia="仿宋" w:hAnsi="仿宋" w:cs="仿宋" w:hint="eastAsia"/>
            <w:lang w:eastAsia="zh-CN"/>
          </w:rPr>
          <w:t>(三)、运营期环境保护</w:t>
        </w:r>
        <w:r>
          <w:tab/>
        </w:r>
        <w:r>
          <w:fldChar w:fldCharType="begin"/>
        </w:r>
        <w:r>
          <w:instrText xml:space="preserve"> PAGEREF _Toc7779 \h </w:instrText>
        </w:r>
        <w:r>
          <w:fldChar w:fldCharType="separate"/>
        </w:r>
        <w:r>
          <w:t>39</w:t>
        </w:r>
        <w:r>
          <w:fldChar w:fldCharType="end"/>
        </w:r>
      </w:hyperlink>
    </w:p>
    <w:p>
      <w:pPr>
        <w:pStyle w:val="TOC2"/>
        <w:tabs>
          <w:tab w:val="right" w:leader="dot" w:pos="8306"/>
        </w:tabs>
      </w:pPr>
      <w:hyperlink w:anchor="_Toc28216" w:history="1">
        <w:r>
          <w:rPr>
            <w:rFonts w:ascii="仿宋" w:eastAsia="仿宋" w:hAnsi="仿宋" w:cs="仿宋" w:hint="eastAsia"/>
            <w:lang w:eastAsia="zh-CN"/>
          </w:rPr>
          <w:t>(四)、吡咯并吡咯二酮类项目建设对区域经济的影响</w:t>
        </w:r>
        <w:r>
          <w:tab/>
        </w:r>
        <w:r>
          <w:fldChar w:fldCharType="begin"/>
        </w:r>
        <w:r>
          <w:instrText xml:space="preserve"> PAGEREF _Toc28216 \h </w:instrText>
        </w:r>
        <w:r>
          <w:fldChar w:fldCharType="separate"/>
        </w:r>
        <w:r>
          <w:t>41</w:t>
        </w:r>
        <w:r>
          <w:fldChar w:fldCharType="end"/>
        </w:r>
      </w:hyperlink>
    </w:p>
    <w:p>
      <w:pPr>
        <w:pStyle w:val="TOC2"/>
        <w:tabs>
          <w:tab w:val="right" w:leader="dot" w:pos="8306"/>
        </w:tabs>
      </w:pPr>
      <w:hyperlink w:anchor="_Toc3977" w:history="1">
        <w:r>
          <w:rPr>
            <w:rFonts w:ascii="仿宋" w:eastAsia="仿宋" w:hAnsi="仿宋" w:cs="仿宋" w:hint="eastAsia"/>
            <w:lang w:eastAsia="zh-CN"/>
          </w:rPr>
          <w:t>(五)、废弃物处理</w:t>
        </w:r>
        <w:r>
          <w:tab/>
        </w:r>
        <w:r>
          <w:fldChar w:fldCharType="begin"/>
        </w:r>
        <w:r>
          <w:instrText xml:space="preserve"> PAGEREF _Toc3977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7" w:history="1">
        <w:r>
          <w:rPr>
            <w:rFonts w:ascii="仿宋" w:eastAsia="仿宋" w:hAnsi="仿宋" w:cs="仿宋" w:hint="eastAsia"/>
            <w:lang w:eastAsia="zh-CN"/>
          </w:rPr>
          <w:t>(六)、特殊环境影响分析</w:t>
        </w:r>
        <w:r>
          <w:tab/>
        </w:r>
        <w:r>
          <w:fldChar w:fldCharType="begin"/>
        </w:r>
        <w:r>
          <w:instrText xml:space="preserve"> PAGEREF _Toc17947 \h </w:instrText>
        </w:r>
        <w:r>
          <w:fldChar w:fldCharType="separate"/>
        </w:r>
        <w:r>
          <w:t>44</w:t>
        </w:r>
        <w:r>
          <w:fldChar w:fldCharType="end"/>
        </w:r>
      </w:hyperlink>
    </w:p>
    <w:p>
      <w:pPr>
        <w:pStyle w:val="TOC2"/>
        <w:tabs>
          <w:tab w:val="right" w:leader="dot" w:pos="8306"/>
        </w:tabs>
      </w:pPr>
      <w:hyperlink w:anchor="_Toc11271" w:history="1">
        <w:r>
          <w:rPr>
            <w:rFonts w:ascii="仿宋" w:eastAsia="仿宋" w:hAnsi="仿宋" w:cs="仿宋" w:hint="eastAsia"/>
            <w:lang w:eastAsia="zh-CN"/>
          </w:rPr>
          <w:t>(七)、清洁生产</w:t>
        </w:r>
        <w:r>
          <w:tab/>
        </w:r>
        <w:r>
          <w:fldChar w:fldCharType="begin"/>
        </w:r>
        <w:r>
          <w:instrText xml:space="preserve"> PAGEREF _Toc11271 \h </w:instrText>
        </w:r>
        <w:r>
          <w:fldChar w:fldCharType="separate"/>
        </w:r>
        <w:r>
          <w:t>45</w:t>
        </w:r>
        <w:r>
          <w:fldChar w:fldCharType="end"/>
        </w:r>
      </w:hyperlink>
    </w:p>
    <w:p>
      <w:pPr>
        <w:pStyle w:val="TOC2"/>
        <w:tabs>
          <w:tab w:val="right" w:leader="dot" w:pos="8306"/>
        </w:tabs>
      </w:pPr>
      <w:hyperlink w:anchor="_Toc4555" w:history="1">
        <w:r>
          <w:rPr>
            <w:rFonts w:ascii="仿宋" w:eastAsia="仿宋" w:hAnsi="仿宋" w:cs="仿宋" w:hint="eastAsia"/>
            <w:lang w:eastAsia="zh-CN"/>
          </w:rPr>
          <w:t>(八)、环境保护综合评价</w:t>
        </w:r>
        <w:r>
          <w:tab/>
        </w:r>
        <w:r>
          <w:fldChar w:fldCharType="begin"/>
        </w:r>
        <w:r>
          <w:instrText xml:space="preserve"> PAGEREF _Toc4555 \h </w:instrText>
        </w:r>
        <w:r>
          <w:fldChar w:fldCharType="separate"/>
        </w:r>
        <w:r>
          <w:t>46</w:t>
        </w:r>
        <w:r>
          <w:fldChar w:fldCharType="end"/>
        </w:r>
      </w:hyperlink>
    </w:p>
    <w:p>
      <w:pPr>
        <w:pStyle w:val="TOC1"/>
        <w:tabs>
          <w:tab w:val="right" w:leader="dot" w:pos="8306"/>
        </w:tabs>
      </w:pPr>
      <w:hyperlink w:anchor="_Toc15510" w:history="1">
        <w:r>
          <w:rPr>
            <w:rFonts w:ascii="仿宋" w:eastAsia="仿宋" w:hAnsi="仿宋" w:cs="仿宋" w:hint="eastAsia"/>
            <w:lang w:eastAsia="zh-CN"/>
          </w:rPr>
          <w:t>十、吡咯并吡咯二酮类项目风险管理</w:t>
        </w:r>
        <w:r>
          <w:tab/>
        </w:r>
        <w:r>
          <w:fldChar w:fldCharType="begin"/>
        </w:r>
        <w:r>
          <w:instrText xml:space="preserve"> PAGEREF _Toc15510 \h </w:instrText>
        </w:r>
        <w:r>
          <w:fldChar w:fldCharType="separate"/>
        </w:r>
        <w:r>
          <w:t>48</w:t>
        </w:r>
        <w:r>
          <w:fldChar w:fldCharType="end"/>
        </w:r>
      </w:hyperlink>
    </w:p>
    <w:p>
      <w:pPr>
        <w:pStyle w:val="TOC2"/>
        <w:tabs>
          <w:tab w:val="right" w:leader="dot" w:pos="8306"/>
        </w:tabs>
      </w:pPr>
      <w:hyperlink w:anchor="_Toc32739" w:history="1">
        <w:r>
          <w:rPr>
            <w:rFonts w:ascii="仿宋" w:eastAsia="仿宋" w:hAnsi="仿宋" w:cs="仿宋" w:hint="eastAsia"/>
            <w:lang w:eastAsia="zh-CN"/>
          </w:rPr>
          <w:t>(一)、风险识别与评估</w:t>
        </w:r>
        <w:r>
          <w:tab/>
        </w:r>
        <w:r>
          <w:fldChar w:fldCharType="begin"/>
        </w:r>
        <w:r>
          <w:instrText xml:space="preserve"> PAGEREF _Toc32739 \h </w:instrText>
        </w:r>
        <w:r>
          <w:fldChar w:fldCharType="separate"/>
        </w:r>
        <w:r>
          <w:t>48</w:t>
        </w:r>
        <w:r>
          <w:fldChar w:fldCharType="end"/>
        </w:r>
      </w:hyperlink>
    </w:p>
    <w:p>
      <w:pPr>
        <w:pStyle w:val="TOC2"/>
        <w:tabs>
          <w:tab w:val="right" w:leader="dot" w:pos="8306"/>
        </w:tabs>
      </w:pPr>
      <w:hyperlink w:anchor="_Toc8987" w:history="1">
        <w:r>
          <w:rPr>
            <w:rFonts w:ascii="仿宋" w:eastAsia="仿宋" w:hAnsi="仿宋" w:cs="仿宋" w:hint="eastAsia"/>
            <w:lang w:eastAsia="zh-CN"/>
          </w:rPr>
          <w:t>(二)、风险应对策略</w:t>
        </w:r>
        <w:r>
          <w:tab/>
        </w:r>
        <w:r>
          <w:fldChar w:fldCharType="begin"/>
        </w:r>
        <w:r>
          <w:instrText xml:space="preserve"> PAGEREF _Toc8987 \h </w:instrText>
        </w:r>
        <w:r>
          <w:fldChar w:fldCharType="separate"/>
        </w:r>
        <w:r>
          <w:t>49</w:t>
        </w:r>
        <w:r>
          <w:fldChar w:fldCharType="end"/>
        </w:r>
      </w:hyperlink>
    </w:p>
    <w:p>
      <w:pPr>
        <w:pStyle w:val="TOC2"/>
        <w:tabs>
          <w:tab w:val="right" w:leader="dot" w:pos="8306"/>
        </w:tabs>
      </w:pPr>
      <w:hyperlink w:anchor="_Toc2439" w:history="1">
        <w:r>
          <w:rPr>
            <w:rFonts w:ascii="仿宋" w:eastAsia="仿宋" w:hAnsi="仿宋" w:cs="仿宋" w:hint="eastAsia"/>
            <w:lang w:eastAsia="zh-CN"/>
          </w:rPr>
          <w:t>(三)、风险监控与控制</w:t>
        </w:r>
        <w:r>
          <w:tab/>
        </w:r>
        <w:r>
          <w:fldChar w:fldCharType="begin"/>
        </w:r>
        <w:r>
          <w:instrText xml:space="preserve"> PAGEREF _Toc2439 \h </w:instrText>
        </w:r>
        <w:r>
          <w:fldChar w:fldCharType="separate"/>
        </w:r>
        <w:r>
          <w:t>51</w:t>
        </w:r>
        <w:r>
          <w:fldChar w:fldCharType="end"/>
        </w:r>
      </w:hyperlink>
    </w:p>
    <w:p>
      <w:pPr>
        <w:pStyle w:val="TOC1"/>
        <w:tabs>
          <w:tab w:val="right" w:leader="dot" w:pos="8306"/>
        </w:tabs>
      </w:pPr>
      <w:hyperlink w:anchor="_Toc24508" w:history="1">
        <w:r>
          <w:rPr>
            <w:rFonts w:ascii="仿宋" w:eastAsia="仿宋" w:hAnsi="仿宋" w:cs="仿宋" w:hint="eastAsia"/>
            <w:lang w:eastAsia="zh-CN"/>
          </w:rPr>
          <w:t>十一、吡咯并吡咯二酮类项目技术管理</w:t>
        </w:r>
        <w:r>
          <w:tab/>
        </w:r>
        <w:r>
          <w:fldChar w:fldCharType="begin"/>
        </w:r>
        <w:r>
          <w:instrText xml:space="preserve"> PAGEREF _Toc24508 \h </w:instrText>
        </w:r>
        <w:r>
          <w:fldChar w:fldCharType="separate"/>
        </w:r>
        <w:r>
          <w:t>52</w:t>
        </w:r>
        <w:r>
          <w:fldChar w:fldCharType="end"/>
        </w:r>
      </w:hyperlink>
    </w:p>
    <w:p>
      <w:pPr>
        <w:pStyle w:val="TOC2"/>
        <w:tabs>
          <w:tab w:val="right" w:leader="dot" w:pos="8306"/>
        </w:tabs>
      </w:pPr>
      <w:hyperlink w:anchor="_Toc5029" w:history="1">
        <w:r>
          <w:rPr>
            <w:rFonts w:ascii="仿宋" w:eastAsia="仿宋" w:hAnsi="仿宋" w:cs="仿宋" w:hint="eastAsia"/>
            <w:lang w:eastAsia="zh-CN"/>
          </w:rPr>
          <w:t>(一)、技术方案选用方向</w:t>
        </w:r>
        <w:r>
          <w:tab/>
        </w:r>
        <w:r>
          <w:fldChar w:fldCharType="begin"/>
        </w:r>
        <w:r>
          <w:instrText xml:space="preserve"> PAGEREF _Toc5029 \h </w:instrText>
        </w:r>
        <w:r>
          <w:fldChar w:fldCharType="separate"/>
        </w:r>
        <w:r>
          <w:t>52</w:t>
        </w:r>
        <w:r>
          <w:fldChar w:fldCharType="end"/>
        </w:r>
      </w:hyperlink>
    </w:p>
    <w:p>
      <w:pPr>
        <w:pStyle w:val="TOC2"/>
        <w:tabs>
          <w:tab w:val="right" w:leader="dot" w:pos="8306"/>
        </w:tabs>
      </w:pPr>
      <w:hyperlink w:anchor="_Toc7042" w:history="1">
        <w:r>
          <w:rPr>
            <w:rFonts w:ascii="仿宋" w:eastAsia="仿宋" w:hAnsi="仿宋" w:cs="仿宋" w:hint="eastAsia"/>
            <w:lang w:eastAsia="zh-CN"/>
          </w:rPr>
          <w:t>(二)、工艺技术方案选用原则</w:t>
        </w:r>
        <w:r>
          <w:tab/>
        </w:r>
        <w:r>
          <w:fldChar w:fldCharType="begin"/>
        </w:r>
        <w:r>
          <w:instrText xml:space="preserve"> PAGEREF _Toc7042 \h </w:instrText>
        </w:r>
        <w:r>
          <w:fldChar w:fldCharType="separate"/>
        </w:r>
        <w:r>
          <w:t>53</w:t>
        </w:r>
        <w:r>
          <w:fldChar w:fldCharType="end"/>
        </w:r>
      </w:hyperlink>
    </w:p>
    <w:p>
      <w:pPr>
        <w:pStyle w:val="TOC2"/>
        <w:tabs>
          <w:tab w:val="right" w:leader="dot" w:pos="8306"/>
        </w:tabs>
      </w:pPr>
      <w:hyperlink w:anchor="_Toc915" w:history="1">
        <w:r>
          <w:rPr>
            <w:rFonts w:ascii="仿宋" w:eastAsia="仿宋" w:hAnsi="仿宋" w:cs="仿宋" w:hint="eastAsia"/>
            <w:lang w:eastAsia="zh-CN"/>
          </w:rPr>
          <w:t>(三)、工艺技术方案要求</w:t>
        </w:r>
        <w:r>
          <w:tab/>
        </w:r>
        <w:r>
          <w:fldChar w:fldCharType="begin"/>
        </w:r>
        <w:r>
          <w:instrText xml:space="preserve"> PAGEREF _Toc915 \h </w:instrText>
        </w:r>
        <w:r>
          <w:fldChar w:fldCharType="separate"/>
        </w:r>
        <w:r>
          <w:t>56</w:t>
        </w:r>
        <w:r>
          <w:fldChar w:fldCharType="end"/>
        </w:r>
      </w:hyperlink>
    </w:p>
    <w:p>
      <w:pPr>
        <w:pStyle w:val="TOC1"/>
        <w:tabs>
          <w:tab w:val="right" w:leader="dot" w:pos="8306"/>
        </w:tabs>
      </w:pPr>
      <w:hyperlink w:anchor="_Toc19734" w:history="1">
        <w:r>
          <w:rPr>
            <w:rFonts w:ascii="仿宋" w:eastAsia="仿宋" w:hAnsi="仿宋" w:cs="仿宋" w:hint="eastAsia"/>
            <w:lang w:eastAsia="zh-CN"/>
          </w:rPr>
          <w:t>十二、吡咯并吡咯二酮类项目财务管理</w:t>
        </w:r>
        <w:r>
          <w:tab/>
        </w:r>
        <w:r>
          <w:fldChar w:fldCharType="begin"/>
        </w:r>
        <w:r>
          <w:instrText xml:space="preserve"> PAGEREF _Toc19734 \h </w:instrText>
        </w:r>
        <w:r>
          <w:fldChar w:fldCharType="separate"/>
        </w:r>
        <w:r>
          <w:t>58</w:t>
        </w:r>
        <w:r>
          <w:fldChar w:fldCharType="end"/>
        </w:r>
      </w:hyperlink>
    </w:p>
    <w:p>
      <w:pPr>
        <w:pStyle w:val="TOC2"/>
        <w:tabs>
          <w:tab w:val="right" w:leader="dot" w:pos="8306"/>
        </w:tabs>
      </w:pPr>
      <w:hyperlink w:anchor="_Toc10584" w:history="1">
        <w:r>
          <w:rPr>
            <w:rFonts w:ascii="仿宋" w:eastAsia="仿宋" w:hAnsi="仿宋" w:cs="仿宋" w:hint="eastAsia"/>
            <w:lang w:eastAsia="zh-CN"/>
          </w:rPr>
          <w:t>(一)、资金需求大</w:t>
        </w:r>
        <w:r>
          <w:tab/>
        </w:r>
        <w:r>
          <w:fldChar w:fldCharType="begin"/>
        </w:r>
        <w:r>
          <w:instrText xml:space="preserve"> PAGEREF _Toc10584 \h </w:instrText>
        </w:r>
        <w:r>
          <w:fldChar w:fldCharType="separate"/>
        </w:r>
        <w:r>
          <w:t>58</w:t>
        </w:r>
        <w:r>
          <w:fldChar w:fldCharType="end"/>
        </w:r>
      </w:hyperlink>
    </w:p>
    <w:p>
      <w:pPr>
        <w:pStyle w:val="TOC2"/>
        <w:tabs>
          <w:tab w:val="right" w:leader="dot" w:pos="8306"/>
        </w:tabs>
      </w:pPr>
      <w:hyperlink w:anchor="_Toc28767" w:history="1">
        <w:r>
          <w:rPr>
            <w:rFonts w:ascii="仿宋" w:eastAsia="仿宋" w:hAnsi="仿宋" w:cs="仿宋" w:hint="eastAsia"/>
            <w:lang w:eastAsia="zh-CN"/>
          </w:rPr>
          <w:t>(二)、研发周期长</w:t>
        </w:r>
        <w:r>
          <w:tab/>
        </w:r>
        <w:r>
          <w:fldChar w:fldCharType="begin"/>
        </w:r>
        <w:r>
          <w:instrText xml:space="preserve"> PAGEREF _Toc28767 \h </w:instrText>
        </w:r>
        <w:r>
          <w:fldChar w:fldCharType="separate"/>
        </w:r>
        <w:r>
          <w:t>59</w:t>
        </w:r>
        <w:r>
          <w:fldChar w:fldCharType="end"/>
        </w:r>
      </w:hyperlink>
    </w:p>
    <w:p>
      <w:pPr>
        <w:pStyle w:val="TOC2"/>
        <w:tabs>
          <w:tab w:val="right" w:leader="dot" w:pos="8306"/>
        </w:tabs>
      </w:pPr>
      <w:hyperlink w:anchor="_Toc13653" w:history="1">
        <w:r>
          <w:rPr>
            <w:rFonts w:ascii="仿宋" w:eastAsia="仿宋" w:hAnsi="仿宋" w:cs="仿宋" w:hint="eastAsia"/>
            <w:lang w:eastAsia="zh-CN"/>
          </w:rPr>
          <w:t>(三)、市场风险大</w:t>
        </w:r>
        <w:r>
          <w:tab/>
        </w:r>
        <w:r>
          <w:fldChar w:fldCharType="begin"/>
        </w:r>
        <w:r>
          <w:instrText xml:space="preserve"> PAGEREF _Toc13653 \h </w:instrText>
        </w:r>
        <w:r>
          <w:fldChar w:fldCharType="separate"/>
        </w:r>
        <w:r>
          <w:t>60</w:t>
        </w:r>
        <w:r>
          <w:fldChar w:fldCharType="end"/>
        </w:r>
      </w:hyperlink>
    </w:p>
    <w:p>
      <w:pPr>
        <w:pStyle w:val="TOC2"/>
        <w:tabs>
          <w:tab w:val="right" w:leader="dot" w:pos="8306"/>
        </w:tabs>
      </w:pPr>
      <w:hyperlink w:anchor="_Toc20485" w:history="1">
        <w:r>
          <w:rPr>
            <w:rFonts w:ascii="仿宋" w:eastAsia="仿宋" w:hAnsi="仿宋" w:cs="仿宋" w:hint="eastAsia"/>
            <w:lang w:eastAsia="zh-CN"/>
          </w:rPr>
          <w:t>(四)、利润率高</w:t>
        </w:r>
        <w:r>
          <w:tab/>
        </w:r>
        <w:r>
          <w:fldChar w:fldCharType="begin"/>
        </w:r>
        <w:r>
          <w:instrText xml:space="preserve"> PAGEREF _Toc20485 \h </w:instrText>
        </w:r>
        <w:r>
          <w:fldChar w:fldCharType="separate"/>
        </w:r>
        <w:r>
          <w:t>63</w:t>
        </w:r>
        <w:r>
          <w:fldChar w:fldCharType="end"/>
        </w:r>
      </w:hyperlink>
    </w:p>
    <w:p>
      <w:pPr>
        <w:pStyle w:val="TOC1"/>
        <w:tabs>
          <w:tab w:val="right" w:leader="dot" w:pos="8306"/>
        </w:tabs>
      </w:pPr>
      <w:hyperlink w:anchor="_Toc23601" w:history="1">
        <w:r>
          <w:rPr>
            <w:rFonts w:ascii="仿宋" w:eastAsia="仿宋" w:hAnsi="仿宋" w:cs="仿宋" w:hint="eastAsia"/>
            <w:lang w:eastAsia="zh-CN"/>
          </w:rPr>
          <w:t>十三、吡咯并吡咯二酮类项目工程方案分析</w:t>
        </w:r>
        <w:r>
          <w:tab/>
        </w:r>
        <w:r>
          <w:fldChar w:fldCharType="begin"/>
        </w:r>
        <w:r>
          <w:instrText xml:space="preserve"> PAGEREF _Toc23601 \h </w:instrText>
        </w:r>
        <w:r>
          <w:fldChar w:fldCharType="separate"/>
        </w:r>
        <w:r>
          <w:t>65</w:t>
        </w:r>
        <w:r>
          <w:fldChar w:fldCharType="end"/>
        </w:r>
      </w:hyperlink>
    </w:p>
    <w:p>
      <w:pPr>
        <w:pStyle w:val="TOC2"/>
        <w:tabs>
          <w:tab w:val="right" w:leader="dot" w:pos="8306"/>
        </w:tabs>
      </w:pPr>
      <w:hyperlink w:anchor="_Toc6186" w:history="1">
        <w:r>
          <w:rPr>
            <w:rFonts w:ascii="仿宋" w:eastAsia="仿宋" w:hAnsi="仿宋" w:cs="仿宋" w:hint="eastAsia"/>
            <w:lang w:eastAsia="zh-CN"/>
          </w:rPr>
          <w:t>(一)、建筑工程设计原则</w:t>
        </w:r>
        <w:r>
          <w:tab/>
        </w:r>
        <w:r>
          <w:fldChar w:fldCharType="begin"/>
        </w:r>
        <w:r>
          <w:instrText xml:space="preserve"> PAGEREF _Toc6186 \h </w:instrText>
        </w:r>
        <w:r>
          <w:fldChar w:fldCharType="separate"/>
        </w:r>
        <w:r>
          <w:t>65</w:t>
        </w:r>
        <w:r>
          <w:fldChar w:fldCharType="end"/>
        </w:r>
      </w:hyperlink>
    </w:p>
    <w:p>
      <w:pPr>
        <w:pStyle w:val="TOC2"/>
        <w:tabs>
          <w:tab w:val="right" w:leader="dot" w:pos="8306"/>
        </w:tabs>
      </w:pPr>
      <w:hyperlink w:anchor="_Toc9013" w:history="1">
        <w:r>
          <w:rPr>
            <w:rFonts w:ascii="仿宋" w:eastAsia="仿宋" w:hAnsi="仿宋" w:cs="仿宋" w:hint="eastAsia"/>
            <w:lang w:eastAsia="zh-CN"/>
          </w:rPr>
          <w:t>(二)、土建工程建设指标</w:t>
        </w:r>
        <w:r>
          <w:tab/>
        </w:r>
        <w:r>
          <w:fldChar w:fldCharType="begin"/>
        </w:r>
        <w:r>
          <w:instrText xml:space="preserve"> PAGEREF _Toc9013 \h </w:instrText>
        </w:r>
        <w:r>
          <w:fldChar w:fldCharType="separate"/>
        </w:r>
        <w:r>
          <w:t>69</w:t>
        </w:r>
        <w:r>
          <w:fldChar w:fldCharType="end"/>
        </w:r>
      </w:hyperlink>
    </w:p>
    <w:p>
      <w:pPr>
        <w:pStyle w:val="TOC1"/>
        <w:tabs>
          <w:tab w:val="right" w:leader="dot" w:pos="8306"/>
        </w:tabs>
      </w:pPr>
      <w:hyperlink w:anchor="_Toc25564" w:history="1">
        <w:r>
          <w:rPr>
            <w:rFonts w:ascii="仿宋" w:eastAsia="仿宋" w:hAnsi="仿宋" w:cs="仿宋" w:hint="eastAsia"/>
            <w:lang w:eastAsia="zh-CN"/>
          </w:rPr>
          <w:t>十四、供应链管理</w:t>
        </w:r>
        <w:r>
          <w:tab/>
        </w:r>
        <w:r>
          <w:fldChar w:fldCharType="begin"/>
        </w:r>
        <w:r>
          <w:instrText xml:space="preserve"> PAGEREF _Toc25564 \h </w:instrText>
        </w:r>
        <w:r>
          <w:fldChar w:fldCharType="separate"/>
        </w:r>
        <w:r>
          <w:t>70</w:t>
        </w:r>
        <w:r>
          <w:fldChar w:fldCharType="end"/>
        </w:r>
      </w:hyperlink>
    </w:p>
    <w:p>
      <w:pPr>
        <w:pStyle w:val="TOC2"/>
        <w:tabs>
          <w:tab w:val="right" w:leader="dot" w:pos="8306"/>
        </w:tabs>
      </w:pPr>
      <w:hyperlink w:anchor="_Toc24702" w:history="1">
        <w:r>
          <w:rPr>
            <w:rFonts w:ascii="仿宋" w:eastAsia="仿宋" w:hAnsi="仿宋" w:cs="仿宋" w:hint="eastAsia"/>
            <w:lang w:eastAsia="zh-CN"/>
          </w:rPr>
          <w:t>(一)、供应链战略规划</w:t>
        </w:r>
        <w:r>
          <w:tab/>
        </w:r>
        <w:r>
          <w:fldChar w:fldCharType="begin"/>
        </w:r>
        <w:r>
          <w:instrText xml:space="preserve"> PAGEREF _Toc24702 \h </w:instrText>
        </w:r>
        <w:r>
          <w:fldChar w:fldCharType="separate"/>
        </w:r>
        <w:r>
          <w:t>70</w:t>
        </w:r>
        <w:r>
          <w:fldChar w:fldCharType="end"/>
        </w:r>
      </w:hyperlink>
    </w:p>
    <w:p>
      <w:pPr>
        <w:pStyle w:val="TOC2"/>
        <w:tabs>
          <w:tab w:val="right" w:leader="dot" w:pos="8306"/>
        </w:tabs>
      </w:pPr>
      <w:hyperlink w:anchor="_Toc17156" w:history="1">
        <w:r>
          <w:rPr>
            <w:rFonts w:ascii="仿宋" w:eastAsia="仿宋" w:hAnsi="仿宋" w:cs="仿宋" w:hint="eastAsia"/>
            <w:lang w:eastAsia="zh-CN"/>
          </w:rPr>
          <w:t>(二)、供应商选择与合作</w:t>
        </w:r>
        <w:r>
          <w:tab/>
        </w:r>
        <w:r>
          <w:fldChar w:fldCharType="begin"/>
        </w:r>
        <w:r>
          <w:instrText xml:space="preserve"> PAGEREF _Toc17156 \h </w:instrText>
        </w:r>
        <w:r>
          <w:fldChar w:fldCharType="separate"/>
        </w:r>
        <w:r>
          <w:t>72</w:t>
        </w:r>
        <w:r>
          <w:fldChar w:fldCharType="end"/>
        </w:r>
      </w:hyperlink>
    </w:p>
    <w:p>
      <w:pPr>
        <w:pStyle w:val="TOC2"/>
        <w:tabs>
          <w:tab w:val="right" w:leader="dot" w:pos="8306"/>
        </w:tabs>
      </w:pPr>
      <w:hyperlink w:anchor="_Toc5540" w:history="1">
        <w:r>
          <w:rPr>
            <w:rFonts w:ascii="仿宋" w:eastAsia="仿宋" w:hAnsi="仿宋" w:cs="仿宋" w:hint="eastAsia"/>
            <w:lang w:eastAsia="zh-CN"/>
          </w:rPr>
          <w:t>(三)、物流与库存管理</w:t>
        </w:r>
        <w:r>
          <w:tab/>
        </w:r>
        <w:r>
          <w:fldChar w:fldCharType="begin"/>
        </w:r>
        <w:r>
          <w:instrText xml:space="preserve"> PAGEREF _Toc5540 \h </w:instrText>
        </w:r>
        <w:r>
          <w:fldChar w:fldCharType="separate"/>
        </w:r>
        <w:r>
          <w:t>73</w:t>
        </w:r>
        <w:r>
          <w:fldChar w:fldCharType="end"/>
        </w:r>
      </w:hyperlink>
    </w:p>
    <w:p>
      <w:pPr>
        <w:pStyle w:val="TOC1"/>
        <w:tabs>
          <w:tab w:val="right" w:leader="dot" w:pos="8306"/>
        </w:tabs>
      </w:pPr>
      <w:hyperlink w:anchor="_Toc25821" w:history="1">
        <w:r>
          <w:rPr>
            <w:rFonts w:ascii="仿宋" w:eastAsia="仿宋" w:hAnsi="仿宋" w:cs="仿宋" w:hint="eastAsia"/>
            <w:lang w:eastAsia="zh-CN"/>
          </w:rPr>
          <w:t>十五、利益相关者分析与沟通计划</w:t>
        </w:r>
        <w:r>
          <w:tab/>
        </w:r>
        <w:r>
          <w:fldChar w:fldCharType="begin"/>
        </w:r>
        <w:r>
          <w:instrText xml:space="preserve"> PAGEREF _Toc25821 \h </w:instrText>
        </w:r>
        <w:r>
          <w:fldChar w:fldCharType="separate"/>
        </w:r>
        <w:r>
          <w:t>74</w:t>
        </w:r>
        <w:r>
          <w:fldChar w:fldCharType="end"/>
        </w:r>
      </w:hyperlink>
    </w:p>
    <w:p>
      <w:pPr>
        <w:pStyle w:val="TOC2"/>
        <w:tabs>
          <w:tab w:val="right" w:leader="dot" w:pos="8306"/>
        </w:tabs>
      </w:pPr>
      <w:hyperlink w:anchor="_Toc16594" w:history="1">
        <w:r>
          <w:rPr>
            <w:rFonts w:ascii="仿宋" w:eastAsia="仿宋" w:hAnsi="仿宋" w:cs="仿宋" w:hint="eastAsia"/>
            <w:lang w:eastAsia="zh-CN"/>
          </w:rPr>
          <w:t>(一)、利益相关者分析</w:t>
        </w:r>
        <w:r>
          <w:tab/>
        </w:r>
        <w:r>
          <w:fldChar w:fldCharType="begin"/>
        </w:r>
        <w:r>
          <w:instrText xml:space="preserve"> PAGEREF _Toc16594 \h </w:instrText>
        </w:r>
        <w:r>
          <w:fldChar w:fldCharType="separate"/>
        </w:r>
        <w:r>
          <w:t>74</w:t>
        </w:r>
        <w:r>
          <w:fldChar w:fldCharType="end"/>
        </w:r>
      </w:hyperlink>
    </w:p>
    <w:p>
      <w:pPr>
        <w:pStyle w:val="TOC2"/>
        <w:tabs>
          <w:tab w:val="right" w:leader="dot" w:pos="8306"/>
        </w:tabs>
      </w:pPr>
      <w:hyperlink w:anchor="_Toc13127" w:history="1">
        <w:r>
          <w:rPr>
            <w:rFonts w:ascii="仿宋" w:eastAsia="仿宋" w:hAnsi="仿宋" w:cs="仿宋" w:hint="eastAsia"/>
            <w:lang w:eastAsia="zh-CN"/>
          </w:rPr>
          <w:t>(二)、沟通计划</w:t>
        </w:r>
        <w:r>
          <w:tab/>
        </w:r>
        <w:r>
          <w:fldChar w:fldCharType="begin"/>
        </w:r>
        <w:r>
          <w:instrText xml:space="preserve"> PAGEREF _Toc13127 \h </w:instrText>
        </w:r>
        <w:r>
          <w:fldChar w:fldCharType="separate"/>
        </w:r>
        <w:r>
          <w:t>76</w:t>
        </w:r>
        <w:r>
          <w:fldChar w:fldCharType="end"/>
        </w:r>
      </w:hyperlink>
    </w:p>
    <w:p>
      <w:pPr>
        <w:pStyle w:val="TOC1"/>
        <w:tabs>
          <w:tab w:val="right" w:leader="dot" w:pos="8306"/>
        </w:tabs>
      </w:pPr>
      <w:hyperlink w:anchor="_Toc24413" w:history="1">
        <w:r>
          <w:rPr>
            <w:rFonts w:ascii="仿宋" w:eastAsia="仿宋" w:hAnsi="仿宋" w:cs="仿宋" w:hint="eastAsia"/>
            <w:lang w:eastAsia="zh-CN"/>
          </w:rPr>
          <w:t>十六、营销与推广策略</w:t>
        </w:r>
        <w:r>
          <w:tab/>
        </w:r>
        <w:r>
          <w:fldChar w:fldCharType="begin"/>
        </w:r>
        <w:r>
          <w:instrText xml:space="preserve"> PAGEREF _Toc24413 \h </w:instrText>
        </w:r>
        <w:r>
          <w:fldChar w:fldCharType="separate"/>
        </w:r>
        <w:r>
          <w:t>77</w:t>
        </w:r>
        <w:r>
          <w:fldChar w:fldCharType="end"/>
        </w:r>
      </w:hyperlink>
    </w:p>
    <w:p>
      <w:pPr>
        <w:pStyle w:val="TOC2"/>
        <w:tabs>
          <w:tab w:val="right" w:leader="dot" w:pos="8306"/>
        </w:tabs>
      </w:pPr>
      <w:hyperlink w:anchor="_Toc19813" w:history="1">
        <w:r>
          <w:rPr>
            <w:rFonts w:ascii="仿宋" w:eastAsia="仿宋" w:hAnsi="仿宋" w:cs="仿宋" w:hint="eastAsia"/>
            <w:lang w:eastAsia="zh-CN"/>
          </w:rPr>
          <w:t>(一)、产品/服务定位与特点</w:t>
        </w:r>
        <w:r>
          <w:tab/>
        </w:r>
        <w:r>
          <w:fldChar w:fldCharType="begin"/>
        </w:r>
        <w:r>
          <w:instrText xml:space="preserve"> PAGEREF _Toc19813 \h </w:instrText>
        </w:r>
        <w:r>
          <w:fldChar w:fldCharType="separate"/>
        </w:r>
        <w:r>
          <w:t>77</w:t>
        </w:r>
        <w:r>
          <w:fldChar w:fldCharType="end"/>
        </w:r>
      </w:hyperlink>
    </w:p>
    <w:p>
      <w:pPr>
        <w:pStyle w:val="TOC2"/>
        <w:tabs>
          <w:tab w:val="right" w:leader="dot" w:pos="8306"/>
        </w:tabs>
      </w:pPr>
      <w:hyperlink w:anchor="_Toc30306" w:history="1">
        <w:r>
          <w:rPr>
            <w:rFonts w:ascii="仿宋" w:eastAsia="仿宋" w:hAnsi="仿宋" w:cs="仿宋" w:hint="eastAsia"/>
            <w:lang w:eastAsia="zh-CN"/>
          </w:rPr>
          <w:t>(二)、市场定位与竞争分析</w:t>
        </w:r>
        <w:r>
          <w:tab/>
        </w:r>
        <w:r>
          <w:fldChar w:fldCharType="begin"/>
        </w:r>
        <w:r>
          <w:instrText xml:space="preserve"> PAGEREF _Toc30306 \h </w:instrText>
        </w:r>
        <w:r>
          <w:fldChar w:fldCharType="separate"/>
        </w:r>
        <w:r>
          <w:t>78</w:t>
        </w:r>
        <w:r>
          <w:fldChar w:fldCharType="end"/>
        </w:r>
      </w:hyperlink>
    </w:p>
    <w:p>
      <w:pPr>
        <w:pStyle w:val="TOC2"/>
        <w:tabs>
          <w:tab w:val="right" w:leader="dot" w:pos="8306"/>
        </w:tabs>
      </w:pPr>
      <w:hyperlink w:anchor="_Toc1122" w:history="1">
        <w:r>
          <w:rPr>
            <w:rFonts w:ascii="仿宋" w:eastAsia="仿宋" w:hAnsi="仿宋" w:cs="仿宋" w:hint="eastAsia"/>
            <w:lang w:eastAsia="zh-CN"/>
          </w:rPr>
          <w:t>(三)、营销渠道与策略</w:t>
        </w:r>
        <w:r>
          <w:tab/>
        </w:r>
        <w:r>
          <w:fldChar w:fldCharType="begin"/>
        </w:r>
        <w:r>
          <w:instrText xml:space="preserve"> PAGEREF _Toc1122 \h </w:instrText>
        </w:r>
        <w:r>
          <w:fldChar w:fldCharType="separate"/>
        </w:r>
        <w:r>
          <w:t>80</w:t>
        </w:r>
        <w:r>
          <w:fldChar w:fldCharType="end"/>
        </w:r>
      </w:hyperlink>
    </w:p>
    <w:p>
      <w:pPr>
        <w:pStyle w:val="TOC2"/>
        <w:tabs>
          <w:tab w:val="right" w:leader="dot" w:pos="8306"/>
        </w:tabs>
      </w:pPr>
      <w:hyperlink w:anchor="_Toc22763" w:history="1">
        <w:r>
          <w:rPr>
            <w:rFonts w:ascii="仿宋" w:eastAsia="仿宋" w:hAnsi="仿宋" w:cs="仿宋" w:hint="eastAsia"/>
            <w:lang w:eastAsia="zh-CN"/>
          </w:rPr>
          <w:t>(四)、推广与宣传活动</w:t>
        </w:r>
        <w:r>
          <w:tab/>
        </w:r>
        <w:r>
          <w:fldChar w:fldCharType="begin"/>
        </w:r>
        <w:r>
          <w:instrText xml:space="preserve"> PAGEREF _Toc22763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54"/>
      <w:r>
        <w:rPr>
          <w:rFonts w:ascii="仿宋" w:eastAsia="仿宋" w:hAnsi="仿宋" w:cs="仿宋" w:hint="eastAsia"/>
          <w:sz w:val="28"/>
          <w:lang w:eastAsia="zh-CN"/>
        </w:rPr>
        <w:t>一、吡咯并吡咯二酮类项目选址可行性分析</w:t>
      </w:r>
      <w:bookmarkEnd w:id="2"/>
    </w:p>
    <w:p>
      <w:pPr>
        <w:pStyle w:val="Heading2"/>
        <w:rPr>
          <w:rFonts w:ascii="仿宋" w:eastAsia="仿宋" w:hAnsi="仿宋" w:cs="仿宋" w:hint="eastAsia"/>
          <w:lang w:eastAsia="zh-CN"/>
        </w:rPr>
      </w:pPr>
      <w:bookmarkStart w:id="3" w:name="_Toc14406"/>
      <w:r>
        <w:rPr>
          <w:rFonts w:ascii="仿宋" w:eastAsia="仿宋" w:hAnsi="仿宋" w:cs="仿宋" w:hint="eastAsia"/>
          <w:lang w:eastAsia="zh-CN"/>
        </w:rPr>
        <w:t>(一)、吡咯并吡咯二酮类项目选址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该吡咯并吡咯二酮类项目选址位于XX省XX市XX区XXX街道</w:t>
      </w:r>
    </w:p>
    <w:p>
      <w:pPr>
        <w:pStyle w:val="Heading2"/>
        <w:ind w:firstLine="560" w:firstLineChars="200"/>
        <w:rPr>
          <w:rFonts w:ascii="仿宋" w:eastAsia="仿宋" w:hAnsi="仿宋" w:cs="仿宋" w:hint="eastAsia"/>
          <w:sz w:val="28"/>
          <w:lang w:eastAsia="zh-CN"/>
        </w:rPr>
      </w:pPr>
      <w:bookmarkStart w:id="4" w:name="_Toc2184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吡咯并吡咯二酮类项目的征地面积将根据吡咯并吡咯二酮类项目的实际规模和需求进行精确规划。具体面积XXX平方米，旨在确保吡咯并吡咯二酮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净用地面积是在征地面积基础上去除不可利用面积后的实际可开发用地。具体面积XXX平方米，考虑到环保、交通、安全等多方面因素，以确保吡咯并吡咯二酮类项目在整体利用效率上达到最优。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吡咯并吡咯二酮类项目计划建设的建筑总规模具体面积XXX平方米。这一规模的确定综合考虑了吡咯并吡咯二酮类项目的性质、规模，以及城市规划的相关要求，确保建筑布局与周边环境协调一致。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绿地率是吡咯并吡咯二酮类项目用地中被规划为绿地的比例。具体面积XXX平方米，旨在通过合理规划绿地，改善吡咯并吡咯二酮类项目周边环境，提升居民生活质量，并符合城市整体绿化规划。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容积率是用地上可以建设的建筑总体积与用地面积之比。具体面积XXX，通过合理的容积率规划，确保吡咯并吡咯二酮类项目建筑规模与周边环境和谐共生。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吡咯并吡咯二酮类项目选址与当地城市规划相一致，具体面积XXX平方米。通过与城市规划部门深入沟通，确保吡咯并吡咯二酮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吡咯并吡咯二酮类项目选址符合当地产业政策，具体面积XXX平方米。这包括吡咯并吡咯二酮类项目对当地经济的促进作用，以及对相关产业的带动效应，确保吡咯并吡咯二酮类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用地总体要求必须符合环保和可持续发展的原则，具体面积XXX平方米。通过采用绿色建筑设计、节能减排等措施，确保吡咯并吡咯二酮类项目在建设和运营过程中对环境的影响最小化，达到可持续发展的要求。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确保吡咯并吡咯二酮类项目选址具备必要的公共设施配套，具体面积XXX平方米。这包括交通便利性、教育、医疗等基础设施，以提高居民生活品质，使得吡咯并吡咯二酮类项目选址更具吸引力。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考虑用地总体要求对当地社会稳定性的影响，具体面积XXX平方米。通过深入了解当地社区反馈，确保吡咯并吡咯二酮类项目的选址和建设过程对当地社会和谐稳定产生积极作用。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吡咯并吡咯二酮类项目选址不仅符合法规和规划，还在实际操作中具有可行性。这一全面规划将为吡咯并吡咯二酮类项目的成功实施提供坚实的基础，确保吡咯并吡咯二酮类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7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吡咯并吡咯二酮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吡咯并吡咯二酮类项目的设备规划和空间设计中，我们将采取灵活设备布局的措施。设备布局将根据实际需求进行灵活设计，避免不必要的浪费。通过合理规划设备摆放位置，我们将提高设备的利用率，减少设备间距，以确保吡咯并吡咯二酮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吡咯并吡咯二酮类项目内部引入共享设施的概念，例如共享会议室、办公区等。通过这种方式，我们可以减少对资源的重复建设，提高资源共享效率，从而减小吡咯并吡咯二酮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吡咯并吡咯二酮类项目的总图布置中，我们将不同功能区域进行明确的规划，以最大程度满足吡咯并吡咯二酮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吡咯并吡咯二酮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吡咯并吡咯二酮类项目对环境的影响是综合评价的重要因素之一。我们将详细考虑选址周边的自然环境、生态保护区、水源地等情况，确保吡咯并吡咯二酮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对选址的评价还需充分考虑当地政府的产业政策和法规。我们将详细了解吡咯并吡咯二酮类项目所在地的相关政策，确保吡咯并吡咯二酮类项目的规划和运营与当地法规相符，降低不必要的法律风险。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考虑到社会稳定性对企业运营的重要性，我们将评估选址地区的社会安全情况、劳工关系、社区反馈等方面，以确保吡咯并吡咯二酮类项目的建设和运营不会受到社会稳定性的负面影响。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最后，我们将综合考虑用地成本，包括土地购置费用、土地开发成本等。通过对用地成本的详细评估，我们能够做出更为精确的经济效益分析，为吡咯并吡咯二酮类项目的投资决策提供有力支持。</w:t>
      </w:r>
    </w:p>
    <w:p>
      <w:pPr>
        <w:pStyle w:val="Heading1"/>
        <w:ind w:firstLine="560" w:firstLineChars="200"/>
        <w:rPr>
          <w:rFonts w:ascii="仿宋" w:eastAsia="仿宋" w:hAnsi="仿宋" w:cs="仿宋" w:hint="eastAsia"/>
          <w:sz w:val="28"/>
          <w:lang w:eastAsia="zh-CN"/>
        </w:rPr>
      </w:pPr>
      <w:bookmarkStart w:id="8" w:name="_Toc1834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061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的技术管理特点体现在其创新导向。通过引入最先进的技术趋势和解决方案，吡咯并吡咯二酮类项目致力于提升科技含量、提高质量和效率水平。这意味着我们将采用最新的工具和方法，确保吡咯并吡咯二酮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吡咯并吡咯二酮类项目技术管理的显著特征。通过整合不同领域的技术资源，我们实现了跨学科的协同工作。这有助于优化技术架构，提高整体效能。此外，整合性策略还促进了不同技术团队之间的紧密沟通和高效合作，确保吡咯并吡咯二酮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吡咯并吡咯二酮类项目所采用的技术。通过不断优化技术方案，吡咯并吡咯二酮类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吡咯并吡咯二酮类项目团队将在吡咯并吡咯二酮类项目初期识别可能的技术风险，并采取相应的预防和应对措施。通过建立健全的风险评估机制，吡咯并吡咯二酮类项目能够在实施过程中及时发现并解决潜在的技术问题，保障吡咯并吡咯二酮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吡咯并吡咯二酮类项目中，技术将成为吡咯并吡咯二酮类项目成功的有力支持。这一深度剖析揭示了技术管理在吡咯并吡咯二酮类项目实施中的关键作用，为吡咯并吡咯二酮类项目的技术基础奠定了坚实的基础。</w:t>
      </w:r>
    </w:p>
    <w:p>
      <w:pPr>
        <w:pStyle w:val="Heading2"/>
        <w:ind w:firstLine="560" w:firstLineChars="200"/>
        <w:rPr>
          <w:rFonts w:ascii="仿宋" w:eastAsia="仿宋" w:hAnsi="仿宋" w:cs="仿宋" w:hint="eastAsia"/>
          <w:sz w:val="28"/>
          <w:lang w:eastAsia="zh-CN"/>
        </w:rPr>
      </w:pPr>
      <w:bookmarkStart w:id="10" w:name="_Toc10565"/>
      <w:r>
        <w:rPr>
          <w:rFonts w:ascii="仿宋" w:eastAsia="仿宋" w:hAnsi="仿宋" w:cs="仿宋" w:hint="eastAsia"/>
          <w:sz w:val="28"/>
          <w:lang w:eastAsia="zh-CN"/>
        </w:rPr>
        <w:t>(二)、吡咯并吡咯二酮类项目工艺技术设计方案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吡咯并吡咯二酮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吡咯并吡咯二酮类项目将严格按照相关行业规范要求进行组织。通过有效控制产品质量，吡咯并吡咯二酮类项目将致力于为顾客提供优质的吡咯并吡咯二酮类项目产品和良好的服务。这体现了吡咯并吡咯二酮类项目对于生产活动合规性和质量标准的高度重视，为吡咯并吡咯二酮类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吡咯并吡咯二酮类项目注重生态效益和清洁生产原则。吡咯并吡咯二酮类项目建设将紧密结合地方特色经济发展，与社会经济发展规划和区域环境保护规划方案相协调一致。通过与当地区域自然生态系统的结合，吡咯并吡咯二酮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吡咯并吡咯二酮类项目产品具有多样化的客户需求和个性化的特点。因此，吡咯并吡咯二酮类项目产品规格品种多样，且单批生产数量较小。为满足这一特点，吡咯并吡咯二酮类项目承办单位将建设先进的柔性制造生产线。通过广泛应用柔性制造技术，吡咯并吡咯二酮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吡咯并吡咯二酮类项目采用的技术具有较高的技术含量和自动化水平，处于国内先进水平。这一技术选用不仅体现了对生产效率、质量和环境友好性的高标准要求，同时为吡咯并吡咯二酮类项目的可持续发展奠定了坚实的基础。</w:t>
      </w:r>
    </w:p>
    <w:p>
      <w:pPr>
        <w:pStyle w:val="Heading2"/>
        <w:ind w:firstLine="560" w:firstLineChars="200"/>
        <w:rPr>
          <w:rFonts w:ascii="仿宋" w:eastAsia="仿宋" w:hAnsi="仿宋" w:cs="仿宋" w:hint="eastAsia"/>
          <w:sz w:val="28"/>
          <w:lang w:eastAsia="zh-CN"/>
        </w:rPr>
      </w:pPr>
      <w:bookmarkStart w:id="11" w:name="_Toc2616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为确保吡咯并吡咯二酮类项目的高效生产和技术实施，我们制定了一套精心设计的设备选型方案，以满足吡咯并吡咯二酮类项目生产、质量和环保的要求。该方案的主要特点如下：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吡咯并吡咯二酮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针对吡咯并吡咯二酮类项目产品的多样性和小批量生产的特点，我们将建设柔性制造生产线。通过在设备选型中考虑柔性制造技术，可以灵活应对不同产品规格和生产需求，实现生产线的高度灵活性和适应性。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909"/>
      <w:r>
        <w:rPr>
          <w:rFonts w:ascii="仿宋" w:eastAsia="仿宋" w:hAnsi="仿宋" w:cs="仿宋" w:hint="eastAsia"/>
          <w:sz w:val="28"/>
          <w:lang w:eastAsia="zh-CN"/>
        </w:rPr>
        <w:t>三、吡咯并吡咯二酮类项目概论</w:t>
      </w:r>
      <w:bookmarkEnd w:id="12"/>
    </w:p>
    <w:p>
      <w:pPr>
        <w:pStyle w:val="Heading2"/>
        <w:rPr>
          <w:rFonts w:ascii="仿宋" w:eastAsia="仿宋" w:hAnsi="仿宋" w:cs="仿宋" w:hint="eastAsia"/>
          <w:lang w:eastAsia="zh-CN"/>
        </w:rPr>
      </w:pPr>
      <w:bookmarkStart w:id="13" w:name="_Toc23513"/>
      <w:r>
        <w:rPr>
          <w:rFonts w:ascii="仿宋" w:eastAsia="仿宋" w:hAnsi="仿宋" w:cs="仿宋" w:hint="eastAsia"/>
          <w:lang w:eastAsia="zh-CN"/>
        </w:rPr>
        <w:t>(一)、吡咯并吡咯二酮类项目概况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的起源追溯至对市场的深入洞察。市场的不断演变与变革为吡咯并吡咯二酮类项目提供了难得的机遇。当前市场存在的需求缺口和变革的大环境共同构成了吡咯并吡咯二酮类项目的背景。这个吡咯并吡咯二酮类项目旨在充分利用市场机遇，填补行业中尚未满足的需求，为客户提供全新的解决方案。市场的变革和需求的增长使得这个吡咯并吡咯二酮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吡咯并吡咯二酮类项目名称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正式命名为吡咯并吡咯二酮类。这个名称不仅仅是一个标识，更代表了吡咯并吡咯二酮类项目的核心理念和愿景。它蕴含着吡咯并吡咯二酮类项目所要解决问题的关键字，具有强烈的表达和辨识度，为吡咯并吡咯二酮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吡咯并吡咯二酮类项目目标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的核心目标是提供一种全新、高效的解决方案，满足客户日益增长的需求。吡咯并吡咯二酮类项目追求的不仅仅是满足市场需求，更是在市场中获得卓越的竞争优势。通过不断提升产品或服务的质量和创新水平，吡咯并吡咯二酮类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吡咯并吡咯二酮类项目范围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全面涵盖了产品研发、制造、市场推广和售后服务，确保从产品设计到最终用户体验的全方位关注。这一全面的吡咯并吡咯二酮类项目范围是为了确保吡咯并吡咯二酮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吡咯并吡咯二酮类项目时间表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吡咯并吡咯二酮类项目计划在未来18个月内完成，包括研发、测试、市场试点和正式推出等不同阶段。这个时间表的合理设计是为了确保吡咯并吡咯二酮类项目各个阶段的顺利推进，以便按时交付高质量的成果。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吡咯并吡咯二酮类项目预算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总预算估算为XX百万美元，主要分配在研发、市场推广、人员培训和运营等方面。这一充足的预算为吡咯并吡咯二酮类项目提供了充足的资源，确保吡咯并吡咯二酮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吡咯并吡咯二酮类项目风险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可能面临的风险包括市场接受度低、技术难题、竞争激烈等。吡咯并吡咯二酮类项目团队已经制定了相应的风险应对计划，通过前瞻性的风险管理，确保吡咯并吡咯二酮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吡咯并吡咯二酮类项目团队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吡咯并吡咯二酮类项目汇聚了一支经验丰富、多领域专业素养的核心团队，确保吡咯并吡咯二酮类项目在各个方面都能拥有高水平的执行力。团队的协同作战是吡咯并吡咯二酮类项目成功的关键因素之一。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吡咯并吡咯二酮类项目背景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吡咯并吡咯二酮类项目的背景根植于市场对更高效、创新产品的渴望，同时也受到科技发展对行业格局的深刻改变的影响。这为吡咯并吡咯二酮类项目提供了广阔的发展空间和市场需求。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吡咯并吡咯二酮类项目现状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截至目前，吡咯并吡咯二酮类项目已完成市场调研和技术验证，取得了初步的成功。这为吡咯并吡咯二酮类项目在未来的发展奠定了坚实的基础，为更远大的目标打下了坚实的基石。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992"/>
      <w:r>
        <w:rPr>
          <w:rFonts w:ascii="仿宋" w:eastAsia="仿宋" w:hAnsi="仿宋" w:cs="仿宋" w:hint="eastAsia"/>
          <w:sz w:val="28"/>
          <w:lang w:eastAsia="zh-CN"/>
        </w:rPr>
        <w:t>(二)、吡咯并吡咯二酮类项目目标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吡咯并吡咯二酮类项目首要业务目标是在市场中占据有利地位，实现产品/服务的成功推广和销售。通过不断提升产品质量、创新性，吡咯并吡咯二酮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在科技迅速发展的时代，吡咯并吡咯二酮类项目着眼于技术创新。通过持续的研发和技术升级，吡咯并吡咯二酮类项目旨在推出更具创新性的产品或服务，以满足市场对新鲜、先进解决方案的需求。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吡咯并吡咯二酮类项目设定了客户满意度目标。通过提供卓越的产品质量和优质的客户服务，吡咯并吡咯二酮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吡咯并吡咯二酮类项目注重社会责任和可持续发展。通过实施环保、社会责任吡咯并吡咯二酮类项目，吡咯并吡咯二酮类项目致力于在经济发展的同时保护环境，促进社会公平，实现可持续经营。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吡咯并吡咯二酮类项目的团队是实现目标的核心驱动力。因此，吡咯并吡咯二酮类项目设定了团队发展目标，包括提升团队成员的专业技能、培养领导力，以及搭建协同高效的团队工作氛围。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036"/>
      <w:r>
        <w:rPr>
          <w:rFonts w:ascii="仿宋" w:eastAsia="仿宋" w:hAnsi="仿宋" w:cs="仿宋" w:hint="eastAsia"/>
          <w:sz w:val="28"/>
          <w:lang w:eastAsia="zh-CN"/>
        </w:rPr>
        <w:t>(三)、吡咯并吡咯二酮类项目提出的理由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吡咯并吡咯二酮类项目提出的理由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的提出源于对市场机遇的深刻洞察。当前市场中存在的需求缺口和行业发展趋势表明，有巨大的商业机会等待被开发。通过准确捕捉市场机遇，吡咯并吡咯二酮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吡咯并吡咯二酮类项目的理念基于对技术创新的信仰。通过持续的研发和技术投入，吡咯并吡咯二酮类项目有望推出更具创新性的产品或服务。在科技飞速发展的当下，吡咯并吡咯二酮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https://d.book118.com/216032155045010031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吡咯并吡咯二酮类项目规划设计方案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560C6"/>
    <w:rsid w:val="212560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3215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2024-01-01T06:31:00Z</dcterms:created>
  <dcterms:modified xsi:type="dcterms:W3CDTF">2024-01-01T06:32:14Z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2FE5E16244934652A34F60235744AD7C_11</vt:lpwstr>
  </property>
  <property fmtid="{D5CDD505-2E9C-101B-9397-08002B2CF9AE}" pid="3" name="KSOProductBuildVer">
    <vt:lpwstr>2052-12.1.0.16120</vt:lpwstr>
  </property>
</Properties>
</file>