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贵金属钎、焊料项目构思建设方案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0" w:history="1">
        <w:r>
          <w:rPr>
            <w:rFonts w:ascii="仿宋" w:eastAsia="仿宋" w:hAnsi="仿宋" w:cs="仿宋" w:hint="eastAsia"/>
            <w:lang w:eastAsia="zh-CN"/>
          </w:rPr>
          <w:t>概论</w:t>
        </w:r>
        <w:r>
          <w:tab/>
        </w:r>
        <w:r>
          <w:fldChar w:fldCharType="begin"/>
        </w:r>
        <w:r>
          <w:instrText xml:space="preserve"> PAGEREF _Toc4710 \h </w:instrText>
        </w:r>
        <w:r>
          <w:fldChar w:fldCharType="separate"/>
        </w:r>
        <w:r>
          <w:t>3</w:t>
        </w:r>
        <w:r>
          <w:fldChar w:fldCharType="end"/>
        </w:r>
      </w:hyperlink>
    </w:p>
    <w:p>
      <w:pPr>
        <w:pStyle w:val="TOC1"/>
        <w:tabs>
          <w:tab w:val="right" w:leader="dot" w:pos="8306"/>
        </w:tabs>
      </w:pPr>
      <w:hyperlink w:anchor="_Toc1437" w:history="1">
        <w:r>
          <w:rPr>
            <w:rFonts w:ascii="仿宋" w:eastAsia="仿宋" w:hAnsi="仿宋" w:cs="仿宋" w:hint="eastAsia"/>
            <w:lang w:eastAsia="zh-CN"/>
          </w:rPr>
          <w:t>一、发展规划、产业政策和行业准入分析</w:t>
        </w:r>
        <w:r>
          <w:tab/>
        </w:r>
        <w:r>
          <w:fldChar w:fldCharType="begin"/>
        </w:r>
        <w:r>
          <w:instrText xml:space="preserve"> PAGEREF _Toc1437 \h </w:instrText>
        </w:r>
        <w:r>
          <w:fldChar w:fldCharType="separate"/>
        </w:r>
        <w:r>
          <w:t>3</w:t>
        </w:r>
        <w:r>
          <w:fldChar w:fldCharType="end"/>
        </w:r>
      </w:hyperlink>
    </w:p>
    <w:p>
      <w:pPr>
        <w:pStyle w:val="TOC2"/>
        <w:tabs>
          <w:tab w:val="right" w:leader="dot" w:pos="8306"/>
        </w:tabs>
      </w:pPr>
      <w:hyperlink w:anchor="_Toc20032" w:history="1">
        <w:r>
          <w:rPr>
            <w:rFonts w:ascii="仿宋" w:eastAsia="仿宋" w:hAnsi="仿宋" w:cs="仿宋" w:hint="eastAsia"/>
            <w:lang w:eastAsia="zh-CN"/>
          </w:rPr>
          <w:t>(一)、发展规划分析</w:t>
        </w:r>
        <w:r>
          <w:tab/>
        </w:r>
        <w:r>
          <w:fldChar w:fldCharType="begin"/>
        </w:r>
        <w:r>
          <w:instrText xml:space="preserve"> PAGEREF _Toc20032 \h </w:instrText>
        </w:r>
        <w:r>
          <w:fldChar w:fldCharType="separate"/>
        </w:r>
        <w:r>
          <w:t>3</w:t>
        </w:r>
        <w:r>
          <w:fldChar w:fldCharType="end"/>
        </w:r>
      </w:hyperlink>
    </w:p>
    <w:p>
      <w:pPr>
        <w:pStyle w:val="TOC2"/>
        <w:tabs>
          <w:tab w:val="right" w:leader="dot" w:pos="8306"/>
        </w:tabs>
      </w:pPr>
      <w:hyperlink w:anchor="_Toc7604" w:history="1">
        <w:r>
          <w:rPr>
            <w:rFonts w:ascii="仿宋" w:eastAsia="仿宋" w:hAnsi="仿宋" w:cs="仿宋" w:hint="eastAsia"/>
            <w:lang w:eastAsia="zh-CN"/>
          </w:rPr>
          <w:t>(二)、产业政策分析</w:t>
        </w:r>
        <w:r>
          <w:tab/>
        </w:r>
        <w:r>
          <w:fldChar w:fldCharType="begin"/>
        </w:r>
        <w:r>
          <w:instrText xml:space="preserve"> PAGEREF _Toc7604 \h </w:instrText>
        </w:r>
        <w:r>
          <w:fldChar w:fldCharType="separate"/>
        </w:r>
        <w:r>
          <w:t>5</w:t>
        </w:r>
        <w:r>
          <w:fldChar w:fldCharType="end"/>
        </w:r>
      </w:hyperlink>
    </w:p>
    <w:p>
      <w:pPr>
        <w:pStyle w:val="TOC2"/>
        <w:tabs>
          <w:tab w:val="right" w:leader="dot" w:pos="8306"/>
        </w:tabs>
      </w:pPr>
      <w:hyperlink w:anchor="_Toc17073" w:history="1">
        <w:r>
          <w:rPr>
            <w:rFonts w:ascii="仿宋" w:eastAsia="仿宋" w:hAnsi="仿宋" w:cs="仿宋" w:hint="eastAsia"/>
            <w:lang w:eastAsia="zh-CN"/>
          </w:rPr>
          <w:t>(三)、行业准入分析</w:t>
        </w:r>
        <w:r>
          <w:tab/>
        </w:r>
        <w:r>
          <w:fldChar w:fldCharType="begin"/>
        </w:r>
        <w:r>
          <w:instrText xml:space="preserve"> PAGEREF _Toc17073 \h </w:instrText>
        </w:r>
        <w:r>
          <w:fldChar w:fldCharType="separate"/>
        </w:r>
        <w:r>
          <w:t>6</w:t>
        </w:r>
        <w:r>
          <w:fldChar w:fldCharType="end"/>
        </w:r>
      </w:hyperlink>
    </w:p>
    <w:p>
      <w:pPr>
        <w:pStyle w:val="TOC1"/>
        <w:tabs>
          <w:tab w:val="right" w:leader="dot" w:pos="8306"/>
        </w:tabs>
      </w:pPr>
      <w:hyperlink w:anchor="_Toc11103" w:history="1">
        <w:r>
          <w:rPr>
            <w:rFonts w:ascii="仿宋" w:eastAsia="仿宋" w:hAnsi="仿宋" w:cs="仿宋" w:hint="eastAsia"/>
            <w:lang w:eastAsia="zh-CN"/>
          </w:rPr>
          <w:t>二、财务管理与成本控制</w:t>
        </w:r>
        <w:r>
          <w:tab/>
        </w:r>
        <w:r>
          <w:fldChar w:fldCharType="begin"/>
        </w:r>
        <w:r>
          <w:instrText xml:space="preserve"> PAGEREF _Toc11103 \h </w:instrText>
        </w:r>
        <w:r>
          <w:fldChar w:fldCharType="separate"/>
        </w:r>
        <w:r>
          <w:t>8</w:t>
        </w:r>
        <w:r>
          <w:fldChar w:fldCharType="end"/>
        </w:r>
      </w:hyperlink>
    </w:p>
    <w:p>
      <w:pPr>
        <w:pStyle w:val="TOC2"/>
        <w:tabs>
          <w:tab w:val="right" w:leader="dot" w:pos="8306"/>
        </w:tabs>
      </w:pPr>
      <w:hyperlink w:anchor="_Toc30035" w:history="1">
        <w:r>
          <w:rPr>
            <w:rFonts w:ascii="仿宋" w:eastAsia="仿宋" w:hAnsi="仿宋" w:cs="仿宋" w:hint="eastAsia"/>
            <w:lang w:eastAsia="zh-CN"/>
          </w:rPr>
          <w:t>(一)、财务管理体系建设</w:t>
        </w:r>
        <w:r>
          <w:tab/>
        </w:r>
        <w:r>
          <w:fldChar w:fldCharType="begin"/>
        </w:r>
        <w:r>
          <w:instrText xml:space="preserve"> PAGEREF _Toc30035 \h </w:instrText>
        </w:r>
        <w:r>
          <w:fldChar w:fldCharType="separate"/>
        </w:r>
        <w:r>
          <w:t>8</w:t>
        </w:r>
        <w:r>
          <w:fldChar w:fldCharType="end"/>
        </w:r>
      </w:hyperlink>
    </w:p>
    <w:p>
      <w:pPr>
        <w:pStyle w:val="TOC2"/>
        <w:tabs>
          <w:tab w:val="right" w:leader="dot" w:pos="8306"/>
        </w:tabs>
      </w:pPr>
      <w:hyperlink w:anchor="_Toc10924" w:history="1">
        <w:r>
          <w:rPr>
            <w:rFonts w:ascii="仿宋" w:eastAsia="仿宋" w:hAnsi="仿宋" w:cs="仿宋" w:hint="eastAsia"/>
            <w:lang w:eastAsia="zh-CN"/>
          </w:rPr>
          <w:t>(二)、成本控制措施</w:t>
        </w:r>
        <w:r>
          <w:tab/>
        </w:r>
        <w:r>
          <w:fldChar w:fldCharType="begin"/>
        </w:r>
        <w:r>
          <w:instrText xml:space="preserve"> PAGEREF _Toc10924 \h </w:instrText>
        </w:r>
        <w:r>
          <w:fldChar w:fldCharType="separate"/>
        </w:r>
        <w:r>
          <w:t>9</w:t>
        </w:r>
        <w:r>
          <w:fldChar w:fldCharType="end"/>
        </w:r>
      </w:hyperlink>
    </w:p>
    <w:p>
      <w:pPr>
        <w:pStyle w:val="TOC1"/>
        <w:tabs>
          <w:tab w:val="right" w:leader="dot" w:pos="8306"/>
        </w:tabs>
      </w:pPr>
      <w:hyperlink w:anchor="_Toc13167" w:history="1">
        <w:r>
          <w:rPr>
            <w:rFonts w:ascii="仿宋" w:eastAsia="仿宋" w:hAnsi="仿宋" w:cs="仿宋" w:hint="eastAsia"/>
            <w:lang w:eastAsia="zh-CN"/>
          </w:rPr>
          <w:t>三、资源开发及综合利用分析</w:t>
        </w:r>
        <w:r>
          <w:tab/>
        </w:r>
        <w:r>
          <w:fldChar w:fldCharType="begin"/>
        </w:r>
        <w:r>
          <w:instrText xml:space="preserve"> PAGEREF _Toc13167 \h </w:instrText>
        </w:r>
        <w:r>
          <w:fldChar w:fldCharType="separate"/>
        </w:r>
        <w:r>
          <w:t>10</w:t>
        </w:r>
        <w:r>
          <w:fldChar w:fldCharType="end"/>
        </w:r>
      </w:hyperlink>
    </w:p>
    <w:p>
      <w:pPr>
        <w:pStyle w:val="TOC2"/>
        <w:tabs>
          <w:tab w:val="right" w:leader="dot" w:pos="8306"/>
        </w:tabs>
      </w:pPr>
      <w:hyperlink w:anchor="_Toc14187" w:history="1">
        <w:r>
          <w:rPr>
            <w:rFonts w:ascii="仿宋" w:eastAsia="仿宋" w:hAnsi="仿宋" w:cs="仿宋" w:hint="eastAsia"/>
            <w:lang w:eastAsia="zh-CN"/>
          </w:rPr>
          <w:t>(一)、资源开发方案</w:t>
        </w:r>
        <w:r>
          <w:tab/>
        </w:r>
        <w:r>
          <w:fldChar w:fldCharType="begin"/>
        </w:r>
        <w:r>
          <w:instrText xml:space="preserve"> PAGEREF _Toc14187 \h </w:instrText>
        </w:r>
        <w:r>
          <w:fldChar w:fldCharType="separate"/>
        </w:r>
        <w:r>
          <w:t>10</w:t>
        </w:r>
        <w:r>
          <w:fldChar w:fldCharType="end"/>
        </w:r>
      </w:hyperlink>
    </w:p>
    <w:p>
      <w:pPr>
        <w:pStyle w:val="TOC2"/>
        <w:tabs>
          <w:tab w:val="right" w:leader="dot" w:pos="8306"/>
        </w:tabs>
      </w:pPr>
      <w:hyperlink w:anchor="_Toc18073" w:history="1">
        <w:r>
          <w:rPr>
            <w:rFonts w:ascii="仿宋" w:eastAsia="仿宋" w:hAnsi="仿宋" w:cs="仿宋" w:hint="eastAsia"/>
            <w:lang w:eastAsia="zh-CN"/>
          </w:rPr>
          <w:t>(二)、资源利用方案</w:t>
        </w:r>
        <w:r>
          <w:tab/>
        </w:r>
        <w:r>
          <w:fldChar w:fldCharType="begin"/>
        </w:r>
        <w:r>
          <w:instrText xml:space="preserve"> PAGEREF _Toc18073 \h </w:instrText>
        </w:r>
        <w:r>
          <w:fldChar w:fldCharType="separate"/>
        </w:r>
        <w:r>
          <w:t>11</w:t>
        </w:r>
        <w:r>
          <w:fldChar w:fldCharType="end"/>
        </w:r>
      </w:hyperlink>
    </w:p>
    <w:p>
      <w:pPr>
        <w:pStyle w:val="TOC2"/>
        <w:tabs>
          <w:tab w:val="right" w:leader="dot" w:pos="8306"/>
        </w:tabs>
      </w:pPr>
      <w:hyperlink w:anchor="_Toc9690" w:history="1">
        <w:r>
          <w:rPr>
            <w:rFonts w:ascii="仿宋" w:eastAsia="仿宋" w:hAnsi="仿宋" w:cs="仿宋" w:hint="eastAsia"/>
            <w:lang w:eastAsia="zh-CN"/>
          </w:rPr>
          <w:t>(三)、资源节约措施</w:t>
        </w:r>
        <w:r>
          <w:tab/>
        </w:r>
        <w:r>
          <w:fldChar w:fldCharType="begin"/>
        </w:r>
        <w:r>
          <w:instrText xml:space="preserve"> PAGEREF _Toc9690 \h </w:instrText>
        </w:r>
        <w:r>
          <w:fldChar w:fldCharType="separate"/>
        </w:r>
        <w:r>
          <w:t>12</w:t>
        </w:r>
        <w:r>
          <w:fldChar w:fldCharType="end"/>
        </w:r>
      </w:hyperlink>
    </w:p>
    <w:p>
      <w:pPr>
        <w:pStyle w:val="TOC1"/>
        <w:tabs>
          <w:tab w:val="right" w:leader="dot" w:pos="8306"/>
        </w:tabs>
      </w:pPr>
      <w:hyperlink w:anchor="_Toc1833" w:history="1">
        <w:r>
          <w:rPr>
            <w:rFonts w:ascii="仿宋" w:eastAsia="仿宋" w:hAnsi="仿宋" w:cs="仿宋" w:hint="eastAsia"/>
            <w:lang w:eastAsia="zh-CN"/>
          </w:rPr>
          <w:t>四、建设风险评估分析</w:t>
        </w:r>
        <w:r>
          <w:tab/>
        </w:r>
        <w:r>
          <w:fldChar w:fldCharType="begin"/>
        </w:r>
        <w:r>
          <w:instrText xml:space="preserve"> PAGEREF _Toc1833 \h </w:instrText>
        </w:r>
        <w:r>
          <w:fldChar w:fldCharType="separate"/>
        </w:r>
        <w:r>
          <w:t>14</w:t>
        </w:r>
        <w:r>
          <w:fldChar w:fldCharType="end"/>
        </w:r>
      </w:hyperlink>
    </w:p>
    <w:p>
      <w:pPr>
        <w:pStyle w:val="TOC2"/>
        <w:tabs>
          <w:tab w:val="right" w:leader="dot" w:pos="8306"/>
        </w:tabs>
      </w:pPr>
      <w:hyperlink w:anchor="_Toc13755" w:history="1">
        <w:r>
          <w:rPr>
            <w:rFonts w:ascii="仿宋" w:eastAsia="仿宋" w:hAnsi="仿宋" w:cs="仿宋" w:hint="eastAsia"/>
            <w:lang w:eastAsia="zh-CN"/>
          </w:rPr>
          <w:t>(一)、政策风险分析</w:t>
        </w:r>
        <w:r>
          <w:tab/>
        </w:r>
        <w:r>
          <w:fldChar w:fldCharType="begin"/>
        </w:r>
        <w:r>
          <w:instrText xml:space="preserve"> PAGEREF _Toc13755 \h </w:instrText>
        </w:r>
        <w:r>
          <w:fldChar w:fldCharType="separate"/>
        </w:r>
        <w:r>
          <w:t>14</w:t>
        </w:r>
        <w:r>
          <w:fldChar w:fldCharType="end"/>
        </w:r>
      </w:hyperlink>
    </w:p>
    <w:p>
      <w:pPr>
        <w:pStyle w:val="TOC2"/>
        <w:tabs>
          <w:tab w:val="right" w:leader="dot" w:pos="8306"/>
        </w:tabs>
      </w:pPr>
      <w:hyperlink w:anchor="_Toc887" w:history="1">
        <w:r>
          <w:rPr>
            <w:rFonts w:ascii="仿宋" w:eastAsia="仿宋" w:hAnsi="仿宋" w:cs="仿宋" w:hint="eastAsia"/>
            <w:lang w:eastAsia="zh-CN"/>
          </w:rPr>
          <w:t>(二)、社会风险分析</w:t>
        </w:r>
        <w:r>
          <w:tab/>
        </w:r>
        <w:r>
          <w:fldChar w:fldCharType="begin"/>
        </w:r>
        <w:r>
          <w:instrText xml:space="preserve"> PAGEREF _Toc887 \h </w:instrText>
        </w:r>
        <w:r>
          <w:fldChar w:fldCharType="separate"/>
        </w:r>
        <w:r>
          <w:t>15</w:t>
        </w:r>
        <w:r>
          <w:fldChar w:fldCharType="end"/>
        </w:r>
      </w:hyperlink>
    </w:p>
    <w:p>
      <w:pPr>
        <w:pStyle w:val="TOC2"/>
        <w:tabs>
          <w:tab w:val="right" w:leader="dot" w:pos="8306"/>
        </w:tabs>
      </w:pPr>
      <w:hyperlink w:anchor="_Toc23325" w:history="1">
        <w:r>
          <w:rPr>
            <w:rFonts w:ascii="仿宋" w:eastAsia="仿宋" w:hAnsi="仿宋" w:cs="仿宋" w:hint="eastAsia"/>
            <w:lang w:eastAsia="zh-CN"/>
          </w:rPr>
          <w:t>(三)、市场风险分析</w:t>
        </w:r>
        <w:r>
          <w:tab/>
        </w:r>
        <w:r>
          <w:fldChar w:fldCharType="begin"/>
        </w:r>
        <w:r>
          <w:instrText xml:space="preserve"> PAGEREF _Toc23325 \h </w:instrText>
        </w:r>
        <w:r>
          <w:fldChar w:fldCharType="separate"/>
        </w:r>
        <w:r>
          <w:t>16</w:t>
        </w:r>
        <w:r>
          <w:fldChar w:fldCharType="end"/>
        </w:r>
      </w:hyperlink>
    </w:p>
    <w:p>
      <w:pPr>
        <w:pStyle w:val="TOC2"/>
        <w:tabs>
          <w:tab w:val="right" w:leader="dot" w:pos="8306"/>
        </w:tabs>
      </w:pPr>
      <w:hyperlink w:anchor="_Toc27145" w:history="1">
        <w:r>
          <w:rPr>
            <w:rFonts w:ascii="仿宋" w:eastAsia="仿宋" w:hAnsi="仿宋" w:cs="仿宋" w:hint="eastAsia"/>
            <w:lang w:eastAsia="zh-CN"/>
          </w:rPr>
          <w:t>(四)、资金风险分析</w:t>
        </w:r>
        <w:r>
          <w:tab/>
        </w:r>
        <w:r>
          <w:fldChar w:fldCharType="begin"/>
        </w:r>
        <w:r>
          <w:instrText xml:space="preserve"> PAGEREF _Toc27145 \h </w:instrText>
        </w:r>
        <w:r>
          <w:fldChar w:fldCharType="separate"/>
        </w:r>
        <w:r>
          <w:t>17</w:t>
        </w:r>
        <w:r>
          <w:fldChar w:fldCharType="end"/>
        </w:r>
      </w:hyperlink>
    </w:p>
    <w:p>
      <w:pPr>
        <w:pStyle w:val="TOC2"/>
        <w:tabs>
          <w:tab w:val="right" w:leader="dot" w:pos="8306"/>
        </w:tabs>
      </w:pPr>
      <w:hyperlink w:anchor="_Toc12892" w:history="1">
        <w:r>
          <w:rPr>
            <w:rFonts w:ascii="仿宋" w:eastAsia="仿宋" w:hAnsi="仿宋" w:cs="仿宋" w:hint="eastAsia"/>
            <w:lang w:eastAsia="zh-CN"/>
          </w:rPr>
          <w:t>(五)、技术风险分析</w:t>
        </w:r>
        <w:r>
          <w:tab/>
        </w:r>
        <w:r>
          <w:fldChar w:fldCharType="begin"/>
        </w:r>
        <w:r>
          <w:instrText xml:space="preserve"> PAGEREF _Toc12892 \h </w:instrText>
        </w:r>
        <w:r>
          <w:fldChar w:fldCharType="separate"/>
        </w:r>
        <w:r>
          <w:t>18</w:t>
        </w:r>
        <w:r>
          <w:fldChar w:fldCharType="end"/>
        </w:r>
      </w:hyperlink>
    </w:p>
    <w:p>
      <w:pPr>
        <w:pStyle w:val="TOC2"/>
        <w:tabs>
          <w:tab w:val="right" w:leader="dot" w:pos="8306"/>
        </w:tabs>
      </w:pPr>
      <w:hyperlink w:anchor="_Toc5646" w:history="1">
        <w:r>
          <w:rPr>
            <w:rFonts w:ascii="仿宋" w:eastAsia="仿宋" w:hAnsi="仿宋" w:cs="仿宋" w:hint="eastAsia"/>
            <w:lang w:eastAsia="zh-CN"/>
          </w:rPr>
          <w:t>(六)、财务风险分析</w:t>
        </w:r>
        <w:r>
          <w:tab/>
        </w:r>
        <w:r>
          <w:fldChar w:fldCharType="begin"/>
        </w:r>
        <w:r>
          <w:instrText xml:space="preserve"> PAGEREF _Toc5646 \h </w:instrText>
        </w:r>
        <w:r>
          <w:fldChar w:fldCharType="separate"/>
        </w:r>
        <w:r>
          <w:t>20</w:t>
        </w:r>
        <w:r>
          <w:fldChar w:fldCharType="end"/>
        </w:r>
      </w:hyperlink>
    </w:p>
    <w:p>
      <w:pPr>
        <w:pStyle w:val="TOC2"/>
        <w:tabs>
          <w:tab w:val="right" w:leader="dot" w:pos="8306"/>
        </w:tabs>
      </w:pPr>
      <w:hyperlink w:anchor="_Toc8481" w:history="1">
        <w:r>
          <w:rPr>
            <w:rFonts w:ascii="仿宋" w:eastAsia="仿宋" w:hAnsi="仿宋" w:cs="仿宋" w:hint="eastAsia"/>
            <w:lang w:eastAsia="zh-CN"/>
          </w:rPr>
          <w:t>(七)、管理风险分析</w:t>
        </w:r>
        <w:r>
          <w:tab/>
        </w:r>
        <w:r>
          <w:fldChar w:fldCharType="begin"/>
        </w:r>
        <w:r>
          <w:instrText xml:space="preserve"> PAGEREF _Toc8481 \h </w:instrText>
        </w:r>
        <w:r>
          <w:fldChar w:fldCharType="separate"/>
        </w:r>
        <w:r>
          <w:t>21</w:t>
        </w:r>
        <w:r>
          <w:fldChar w:fldCharType="end"/>
        </w:r>
      </w:hyperlink>
    </w:p>
    <w:p>
      <w:pPr>
        <w:pStyle w:val="TOC2"/>
        <w:tabs>
          <w:tab w:val="right" w:leader="dot" w:pos="8306"/>
        </w:tabs>
      </w:pPr>
      <w:hyperlink w:anchor="_Toc22753" w:history="1">
        <w:r>
          <w:rPr>
            <w:rFonts w:ascii="仿宋" w:eastAsia="仿宋" w:hAnsi="仿宋" w:cs="仿宋" w:hint="eastAsia"/>
            <w:lang w:eastAsia="zh-CN"/>
          </w:rPr>
          <w:t>(八)、其它风险分析</w:t>
        </w:r>
        <w:r>
          <w:tab/>
        </w:r>
        <w:r>
          <w:fldChar w:fldCharType="begin"/>
        </w:r>
        <w:r>
          <w:instrText xml:space="preserve"> PAGEREF _Toc22753 \h </w:instrText>
        </w:r>
        <w:r>
          <w:fldChar w:fldCharType="separate"/>
        </w:r>
        <w:r>
          <w:t>23</w:t>
        </w:r>
        <w:r>
          <w:fldChar w:fldCharType="end"/>
        </w:r>
      </w:hyperlink>
    </w:p>
    <w:p>
      <w:pPr>
        <w:pStyle w:val="TOC2"/>
        <w:tabs>
          <w:tab w:val="right" w:leader="dot" w:pos="8306"/>
        </w:tabs>
      </w:pPr>
      <w:hyperlink w:anchor="_Toc29802" w:history="1">
        <w:r>
          <w:rPr>
            <w:rFonts w:ascii="仿宋" w:eastAsia="仿宋" w:hAnsi="仿宋" w:cs="仿宋" w:hint="eastAsia"/>
            <w:lang w:eastAsia="zh-CN"/>
          </w:rPr>
          <w:t>(九)、社会影响评估</w:t>
        </w:r>
        <w:r>
          <w:tab/>
        </w:r>
        <w:r>
          <w:fldChar w:fldCharType="begin"/>
        </w:r>
        <w:r>
          <w:instrText xml:space="preserve"> PAGEREF _Toc29802 \h </w:instrText>
        </w:r>
        <w:r>
          <w:fldChar w:fldCharType="separate"/>
        </w:r>
        <w:r>
          <w:t>24</w:t>
        </w:r>
        <w:r>
          <w:fldChar w:fldCharType="end"/>
        </w:r>
      </w:hyperlink>
    </w:p>
    <w:p>
      <w:pPr>
        <w:pStyle w:val="TOC1"/>
        <w:tabs>
          <w:tab w:val="right" w:leader="dot" w:pos="8306"/>
        </w:tabs>
      </w:pPr>
      <w:hyperlink w:anchor="_Toc12386" w:history="1">
        <w:r>
          <w:rPr>
            <w:rFonts w:ascii="仿宋" w:eastAsia="仿宋" w:hAnsi="仿宋" w:cs="仿宋" w:hint="eastAsia"/>
            <w:lang w:eastAsia="zh-CN"/>
          </w:rPr>
          <w:t>五、贵金属钎、焊料项目概论</w:t>
        </w:r>
        <w:r>
          <w:tab/>
        </w:r>
        <w:r>
          <w:fldChar w:fldCharType="begin"/>
        </w:r>
        <w:r>
          <w:instrText xml:space="preserve"> PAGEREF _Toc12386 \h </w:instrText>
        </w:r>
        <w:r>
          <w:fldChar w:fldCharType="separate"/>
        </w:r>
        <w:r>
          <w:t>26</w:t>
        </w:r>
        <w:r>
          <w:fldChar w:fldCharType="end"/>
        </w:r>
      </w:hyperlink>
    </w:p>
    <w:p>
      <w:pPr>
        <w:pStyle w:val="TOC2"/>
        <w:tabs>
          <w:tab w:val="right" w:leader="dot" w:pos="8306"/>
        </w:tabs>
      </w:pPr>
      <w:hyperlink w:anchor="_Toc3051" w:history="1">
        <w:r>
          <w:rPr>
            <w:rFonts w:ascii="仿宋" w:eastAsia="仿宋" w:hAnsi="仿宋" w:cs="仿宋" w:hint="eastAsia"/>
            <w:lang w:eastAsia="zh-CN"/>
          </w:rPr>
          <w:t>(一)、项目申报单位概况</w:t>
        </w:r>
        <w:r>
          <w:tab/>
        </w:r>
        <w:r>
          <w:fldChar w:fldCharType="begin"/>
        </w:r>
        <w:r>
          <w:instrText xml:space="preserve"> PAGEREF _Toc3051 \h </w:instrText>
        </w:r>
        <w:r>
          <w:fldChar w:fldCharType="separate"/>
        </w:r>
        <w:r>
          <w:t>26</w:t>
        </w:r>
        <w:r>
          <w:fldChar w:fldCharType="end"/>
        </w:r>
      </w:hyperlink>
    </w:p>
    <w:p>
      <w:pPr>
        <w:pStyle w:val="TOC2"/>
        <w:tabs>
          <w:tab w:val="right" w:leader="dot" w:pos="8306"/>
        </w:tabs>
      </w:pPr>
      <w:hyperlink w:anchor="_Toc22894" w:history="1">
        <w:r>
          <w:rPr>
            <w:rFonts w:ascii="仿宋" w:eastAsia="仿宋" w:hAnsi="仿宋" w:cs="仿宋" w:hint="eastAsia"/>
            <w:lang w:eastAsia="zh-CN"/>
          </w:rPr>
          <w:t>(二)、项目概况</w:t>
        </w:r>
        <w:r>
          <w:tab/>
        </w:r>
        <w:r>
          <w:fldChar w:fldCharType="begin"/>
        </w:r>
        <w:r>
          <w:instrText xml:space="preserve"> PAGEREF _Toc22894 \h </w:instrText>
        </w:r>
        <w:r>
          <w:fldChar w:fldCharType="separate"/>
        </w:r>
        <w:r>
          <w:t>27</w:t>
        </w:r>
        <w:r>
          <w:fldChar w:fldCharType="end"/>
        </w:r>
      </w:hyperlink>
    </w:p>
    <w:p>
      <w:pPr>
        <w:pStyle w:val="TOC1"/>
        <w:tabs>
          <w:tab w:val="right" w:leader="dot" w:pos="8306"/>
        </w:tabs>
      </w:pPr>
      <w:hyperlink w:anchor="_Toc25916" w:history="1">
        <w:r>
          <w:rPr>
            <w:rFonts w:ascii="仿宋" w:eastAsia="仿宋" w:hAnsi="仿宋" w:cs="仿宋" w:hint="eastAsia"/>
            <w:lang w:eastAsia="zh-CN"/>
          </w:rPr>
          <w:t>六、社会影响分析</w:t>
        </w:r>
        <w:r>
          <w:tab/>
        </w:r>
        <w:r>
          <w:fldChar w:fldCharType="begin"/>
        </w:r>
        <w:r>
          <w:instrText xml:space="preserve"> PAGEREF _Toc25916 \h </w:instrText>
        </w:r>
        <w:r>
          <w:fldChar w:fldCharType="separate"/>
        </w:r>
        <w:r>
          <w:t>30</w:t>
        </w:r>
        <w:r>
          <w:fldChar w:fldCharType="end"/>
        </w:r>
      </w:hyperlink>
    </w:p>
    <w:p>
      <w:pPr>
        <w:pStyle w:val="TOC2"/>
        <w:tabs>
          <w:tab w:val="right" w:leader="dot" w:pos="8306"/>
        </w:tabs>
      </w:pPr>
      <w:hyperlink w:anchor="_Toc26300" w:history="1">
        <w:r>
          <w:rPr>
            <w:rFonts w:ascii="仿宋" w:eastAsia="仿宋" w:hAnsi="仿宋" w:cs="仿宋" w:hint="eastAsia"/>
            <w:lang w:eastAsia="zh-CN"/>
          </w:rPr>
          <w:t>(一)、社会影响效果分析</w:t>
        </w:r>
        <w:r>
          <w:tab/>
        </w:r>
        <w:r>
          <w:fldChar w:fldCharType="begin"/>
        </w:r>
        <w:r>
          <w:instrText xml:space="preserve"> PAGEREF _Toc26300 \h </w:instrText>
        </w:r>
        <w:r>
          <w:fldChar w:fldCharType="separate"/>
        </w:r>
        <w:r>
          <w:t>30</w:t>
        </w:r>
        <w:r>
          <w:fldChar w:fldCharType="end"/>
        </w:r>
      </w:hyperlink>
    </w:p>
    <w:p>
      <w:pPr>
        <w:pStyle w:val="TOC2"/>
        <w:tabs>
          <w:tab w:val="right" w:leader="dot" w:pos="8306"/>
        </w:tabs>
      </w:pPr>
      <w:hyperlink w:anchor="_Toc11698" w:history="1">
        <w:r>
          <w:rPr>
            <w:rFonts w:ascii="仿宋" w:eastAsia="仿宋" w:hAnsi="仿宋" w:cs="仿宋" w:hint="eastAsia"/>
            <w:lang w:eastAsia="zh-CN"/>
          </w:rPr>
          <w:t>(二)、社会适应性分析</w:t>
        </w:r>
        <w:r>
          <w:tab/>
        </w:r>
        <w:r>
          <w:fldChar w:fldCharType="begin"/>
        </w:r>
        <w:r>
          <w:instrText xml:space="preserve"> PAGEREF _Toc11698 \h </w:instrText>
        </w:r>
        <w:r>
          <w:fldChar w:fldCharType="separate"/>
        </w:r>
        <w:r>
          <w:t>33</w:t>
        </w:r>
        <w:r>
          <w:fldChar w:fldCharType="end"/>
        </w:r>
      </w:hyperlink>
    </w:p>
    <w:p>
      <w:pPr>
        <w:pStyle w:val="TOC2"/>
        <w:tabs>
          <w:tab w:val="right" w:leader="dot" w:pos="8306"/>
        </w:tabs>
      </w:pPr>
      <w:hyperlink w:anchor="_Toc2015" w:history="1">
        <w:r>
          <w:rPr>
            <w:rFonts w:ascii="仿宋" w:eastAsia="仿宋" w:hAnsi="仿宋" w:cs="仿宋" w:hint="eastAsia"/>
            <w:lang w:eastAsia="zh-CN"/>
          </w:rPr>
          <w:t>(三)、社会风险及对策分析</w:t>
        </w:r>
        <w:r>
          <w:tab/>
        </w:r>
        <w:r>
          <w:fldChar w:fldCharType="begin"/>
        </w:r>
        <w:r>
          <w:instrText xml:space="preserve"> PAGEREF _Toc2015 \h </w:instrText>
        </w:r>
        <w:r>
          <w:fldChar w:fldCharType="separate"/>
        </w:r>
        <w:r>
          <w:t>34</w:t>
        </w:r>
        <w:r>
          <w:fldChar w:fldCharType="end"/>
        </w:r>
      </w:hyperlink>
    </w:p>
    <w:p>
      <w:pPr>
        <w:pStyle w:val="TOC1"/>
        <w:tabs>
          <w:tab w:val="right" w:leader="dot" w:pos="8306"/>
        </w:tabs>
      </w:pPr>
      <w:hyperlink w:anchor="_Toc30684" w:history="1">
        <w:r>
          <w:rPr>
            <w:rFonts w:ascii="仿宋" w:eastAsia="仿宋" w:hAnsi="仿宋" w:cs="仿宋" w:hint="eastAsia"/>
            <w:lang w:eastAsia="zh-CN"/>
          </w:rPr>
          <w:t>七、客户关系管理与市场拓展</w:t>
        </w:r>
        <w:r>
          <w:tab/>
        </w:r>
        <w:r>
          <w:fldChar w:fldCharType="begin"/>
        </w:r>
        <w:r>
          <w:instrText xml:space="preserve"> PAGEREF _Toc30684 \h </w:instrText>
        </w:r>
        <w:r>
          <w:fldChar w:fldCharType="separate"/>
        </w:r>
        <w:r>
          <w:t>38</w:t>
        </w:r>
        <w:r>
          <w:fldChar w:fldCharType="end"/>
        </w:r>
      </w:hyperlink>
    </w:p>
    <w:p>
      <w:pPr>
        <w:pStyle w:val="TOC2"/>
        <w:tabs>
          <w:tab w:val="right" w:leader="dot" w:pos="8306"/>
        </w:tabs>
      </w:pPr>
      <w:hyperlink w:anchor="_Toc18765" w:history="1">
        <w:r>
          <w:rPr>
            <w:rFonts w:ascii="仿宋" w:eastAsia="仿宋" w:hAnsi="仿宋" w:cs="仿宋" w:hint="eastAsia"/>
            <w:lang w:eastAsia="zh-CN"/>
          </w:rPr>
          <w:t>(一)、客户关系管理策略</w:t>
        </w:r>
        <w:r>
          <w:tab/>
        </w:r>
        <w:r>
          <w:fldChar w:fldCharType="begin"/>
        </w:r>
        <w:r>
          <w:instrText xml:space="preserve"> PAGEREF _Toc18765 \h </w:instrText>
        </w:r>
        <w:r>
          <w:fldChar w:fldCharType="separate"/>
        </w:r>
        <w:r>
          <w:t>38</w:t>
        </w:r>
        <w:r>
          <w:fldChar w:fldCharType="end"/>
        </w:r>
      </w:hyperlink>
    </w:p>
    <w:p>
      <w:pPr>
        <w:pStyle w:val="TOC2"/>
        <w:tabs>
          <w:tab w:val="right" w:leader="dot" w:pos="8306"/>
        </w:tabs>
      </w:pPr>
      <w:hyperlink w:anchor="_Toc23025" w:history="1">
        <w:r>
          <w:rPr>
            <w:rFonts w:ascii="仿宋" w:eastAsia="仿宋" w:hAnsi="仿宋" w:cs="仿宋" w:hint="eastAsia"/>
            <w:lang w:eastAsia="zh-CN"/>
          </w:rPr>
          <w:t>(二)、市场拓展方案</w:t>
        </w:r>
        <w:r>
          <w:tab/>
        </w:r>
        <w:r>
          <w:fldChar w:fldCharType="begin"/>
        </w:r>
        <w:r>
          <w:instrText xml:space="preserve"> PAGEREF _Toc23025 \h </w:instrText>
        </w:r>
        <w:r>
          <w:fldChar w:fldCharType="separate"/>
        </w:r>
        <w:r>
          <w:t>39</w:t>
        </w:r>
        <w:r>
          <w:fldChar w:fldCharType="end"/>
        </w:r>
      </w:hyperlink>
    </w:p>
    <w:p>
      <w:pPr>
        <w:pStyle w:val="TOC1"/>
        <w:tabs>
          <w:tab w:val="right" w:leader="dot" w:pos="8306"/>
        </w:tabs>
      </w:pPr>
      <w:hyperlink w:anchor="_Toc7569" w:history="1">
        <w:r>
          <w:rPr>
            <w:rFonts w:ascii="仿宋" w:eastAsia="仿宋" w:hAnsi="仿宋" w:cs="仿宋" w:hint="eastAsia"/>
            <w:lang w:eastAsia="zh-CN"/>
          </w:rPr>
          <w:t>八、土地利用与规划方案</w:t>
        </w:r>
        <w:r>
          <w:tab/>
        </w:r>
        <w:r>
          <w:fldChar w:fldCharType="begin"/>
        </w:r>
        <w:r>
          <w:instrText xml:space="preserve"> PAGEREF _Toc7569 \h </w:instrText>
        </w:r>
        <w:r>
          <w:fldChar w:fldCharType="separate"/>
        </w:r>
        <w:r>
          <w:t>40</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(一)、项目用地情况分析</w:t>
        </w:r>
        <w:r>
          <w:tab/>
        </w:r>
        <w:r>
          <w:fldChar w:fldCharType="begin"/>
        </w:r>
        <w:r>
          <w:instrText xml:space="preserve"> PAGEREF _Toc9402 \h </w:instrText>
        </w:r>
        <w:r>
          <w:fldChar w:fldCharType="separate"/>
        </w:r>
        <w:r>
          <w:t>40</w:t>
        </w:r>
        <w:r>
          <w:fldChar w:fldCharType="end"/>
        </w:r>
      </w:hyperlink>
    </w:p>
    <w:p>
      <w:pPr>
        <w:pStyle w:val="TOC2"/>
        <w:tabs>
          <w:tab w:val="right" w:leader="dot" w:pos="8306"/>
        </w:tabs>
      </w:pPr>
      <w:hyperlink w:anchor="_Toc16659" w:history="1">
        <w:r>
          <w:rPr>
            <w:rFonts w:ascii="仿宋" w:eastAsia="仿宋" w:hAnsi="仿宋" w:cs="仿宋" w:hint="eastAsia"/>
            <w:lang w:eastAsia="zh-CN"/>
          </w:rPr>
          <w:t>(二)、土地利用规划方案</w:t>
        </w:r>
        <w:r>
          <w:tab/>
        </w:r>
        <w:r>
          <w:fldChar w:fldCharType="begin"/>
        </w:r>
        <w:r>
          <w:instrText xml:space="preserve"> PAGEREF _Toc16659 \h </w:instrText>
        </w:r>
        <w:r>
          <w:fldChar w:fldCharType="separate"/>
        </w:r>
        <w:r>
          <w:t>41</w:t>
        </w:r>
        <w:r>
          <w:fldChar w:fldCharType="end"/>
        </w:r>
      </w:hyperlink>
    </w:p>
    <w:p>
      <w:pPr>
        <w:pStyle w:val="TOC1"/>
        <w:tabs>
          <w:tab w:val="right" w:leader="dot" w:pos="8306"/>
        </w:tabs>
      </w:pPr>
      <w:hyperlink w:anchor="_Toc7866" w:history="1">
        <w:r>
          <w:rPr>
            <w:rFonts w:ascii="仿宋" w:eastAsia="仿宋" w:hAnsi="仿宋" w:cs="仿宋" w:hint="eastAsia"/>
            <w:lang w:eastAsia="zh-CN"/>
          </w:rPr>
          <w:t>九、经济效益与社会效益优化</w:t>
        </w:r>
        <w:r>
          <w:tab/>
        </w:r>
        <w:r>
          <w:fldChar w:fldCharType="begin"/>
        </w:r>
        <w:r>
          <w:instrText xml:space="preserve"> PAGEREF _Toc7866 \h </w:instrText>
        </w:r>
        <w:r>
          <w:fldChar w:fldCharType="separate"/>
        </w:r>
        <w:r>
          <w:t>42</w:t>
        </w:r>
        <w:r>
          <w:fldChar w:fldCharType="end"/>
        </w:r>
      </w:hyperlink>
    </w:p>
    <w:p>
      <w:pPr>
        <w:pStyle w:val="TOC2"/>
        <w:tabs>
          <w:tab w:val="right" w:leader="dot" w:pos="8306"/>
        </w:tabs>
      </w:pPr>
      <w:hyperlink w:anchor="_Toc21789" w:history="1">
        <w:r>
          <w:rPr>
            <w:rFonts w:ascii="仿宋" w:eastAsia="仿宋" w:hAnsi="仿宋" w:cs="仿宋" w:hint="eastAsia"/>
            <w:lang w:eastAsia="zh-CN"/>
          </w:rPr>
          <w:t>(一)、经济效益提升策略</w:t>
        </w:r>
        <w:r>
          <w:tab/>
        </w:r>
        <w:r>
          <w:fldChar w:fldCharType="begin"/>
        </w:r>
        <w:r>
          <w:instrText xml:space="preserve"> PAGEREF _Toc21789 \h </w:instrText>
        </w:r>
        <w:r>
          <w:fldChar w:fldCharType="separate"/>
        </w:r>
        <w:r>
          <w:t>42</w:t>
        </w:r>
        <w:r>
          <w:fldChar w:fldCharType="end"/>
        </w:r>
      </w:hyperlink>
    </w:p>
    <w:p>
      <w:pPr>
        <w:pStyle w:val="TOC2"/>
        <w:tabs>
          <w:tab w:val="right" w:leader="dot" w:pos="8306"/>
        </w:tabs>
      </w:pPr>
      <w:hyperlink w:anchor="_Toc19873" w:history="1">
        <w:r>
          <w:rPr>
            <w:rFonts w:ascii="仿宋" w:eastAsia="仿宋" w:hAnsi="仿宋" w:cs="仿宋" w:hint="eastAsia"/>
            <w:lang w:eastAsia="zh-CN"/>
          </w:rPr>
          <w:t>(二)、社会效益增强方案</w:t>
        </w:r>
        <w:r>
          <w:tab/>
        </w:r>
        <w:r>
          <w:fldChar w:fldCharType="begin"/>
        </w:r>
        <w:r>
          <w:instrText xml:space="preserve"> PAGEREF _Toc19873 \h </w:instrText>
        </w:r>
        <w:r>
          <w:fldChar w:fldCharType="separate"/>
        </w:r>
        <w:r>
          <w:t>43</w:t>
        </w:r>
        <w:r>
          <w:fldChar w:fldCharType="end"/>
        </w:r>
      </w:hyperlink>
    </w:p>
    <w:p>
      <w:pPr>
        <w:pStyle w:val="TOC1"/>
        <w:tabs>
          <w:tab w:val="right" w:leader="dot" w:pos="8306"/>
        </w:tabs>
      </w:pPr>
      <w:hyperlink w:anchor="_Toc13313" w:history="1">
        <w:r>
          <w:rPr>
            <w:rFonts w:ascii="仿宋" w:eastAsia="仿宋" w:hAnsi="仿宋" w:cs="仿宋" w:hint="eastAsia"/>
            <w:lang w:eastAsia="zh-CN"/>
          </w:rPr>
          <w:t>十、项目质量与标准</w:t>
        </w:r>
        <w:r>
          <w:tab/>
        </w:r>
        <w:r>
          <w:fldChar w:fldCharType="begin"/>
        </w:r>
        <w:r>
          <w:instrText xml:space="preserve"> PAGEREF _Toc13313 \h </w:instrText>
        </w:r>
        <w:r>
          <w:fldChar w:fldCharType="separate"/>
        </w:r>
        <w:r>
          <w:t>44</w:t>
        </w:r>
        <w:r>
          <w:fldChar w:fldCharType="end"/>
        </w:r>
      </w:hyperlink>
    </w:p>
    <w:p>
      <w:pPr>
        <w:pStyle w:val="TOC2"/>
        <w:tabs>
          <w:tab w:val="right" w:leader="dot" w:pos="8306"/>
        </w:tabs>
      </w:pPr>
      <w:hyperlink w:anchor="_Toc26701" w:history="1">
        <w:r>
          <w:rPr>
            <w:rFonts w:ascii="仿宋" w:eastAsia="仿宋" w:hAnsi="仿宋" w:cs="仿宋" w:hint="eastAsia"/>
            <w:lang w:eastAsia="zh-CN"/>
          </w:rPr>
          <w:t>(一)、质量保障体系</w:t>
        </w:r>
        <w:r>
          <w:tab/>
        </w:r>
        <w:r>
          <w:fldChar w:fldCharType="begin"/>
        </w:r>
        <w:r>
          <w:instrText xml:space="preserve"> PAGEREF _Toc26701 \h </w:instrText>
        </w:r>
        <w:r>
          <w:fldChar w:fldCharType="separate"/>
        </w:r>
        <w:r>
          <w:t>44</w:t>
        </w:r>
        <w:r>
          <w:fldChar w:fldCharType="end"/>
        </w:r>
      </w:hyperlink>
    </w:p>
    <w:p>
      <w:pPr>
        <w:pStyle w:val="TOC2"/>
        <w:tabs>
          <w:tab w:val="right" w:leader="dot" w:pos="8306"/>
        </w:tabs>
      </w:pPr>
      <w:hyperlink w:anchor="_Toc20372" w:history="1">
        <w:r>
          <w:rPr>
            <w:rFonts w:ascii="仿宋" w:eastAsia="仿宋" w:hAnsi="仿宋" w:cs="仿宋" w:hint="eastAsia"/>
            <w:lang w:eastAsia="zh-CN"/>
          </w:rPr>
          <w:t>(二)、标准化作业流程</w:t>
        </w:r>
        <w:r>
          <w:tab/>
        </w:r>
        <w:r>
          <w:fldChar w:fldCharType="begin"/>
        </w:r>
        <w:r>
          <w:instrText xml:space="preserve"> PAGEREF _Toc20372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7" w:history="1">
        <w:r>
          <w:rPr>
            <w:rFonts w:ascii="仿宋" w:eastAsia="仿宋" w:hAnsi="仿宋" w:cs="仿宋" w:hint="eastAsia"/>
            <w:lang w:eastAsia="zh-CN"/>
          </w:rPr>
          <w:t>(三)、质量监控与评估</w:t>
        </w:r>
        <w:r>
          <w:tab/>
        </w:r>
        <w:r>
          <w:fldChar w:fldCharType="begin"/>
        </w:r>
        <w:r>
          <w:instrText xml:space="preserve"> PAGEREF _Toc7657 \h </w:instrText>
        </w:r>
        <w:r>
          <w:fldChar w:fldCharType="separate"/>
        </w:r>
        <w:r>
          <w:t>47</w:t>
        </w:r>
        <w:r>
          <w:fldChar w:fldCharType="end"/>
        </w:r>
      </w:hyperlink>
    </w:p>
    <w:p>
      <w:pPr>
        <w:pStyle w:val="TOC2"/>
        <w:tabs>
          <w:tab w:val="right" w:leader="dot" w:pos="8306"/>
        </w:tabs>
      </w:pPr>
      <w:hyperlink w:anchor="_Toc13402" w:history="1">
        <w:r>
          <w:rPr>
            <w:rFonts w:ascii="仿宋" w:eastAsia="仿宋" w:hAnsi="仿宋" w:cs="仿宋" w:hint="eastAsia"/>
            <w:lang w:eastAsia="zh-CN"/>
          </w:rPr>
          <w:t>(四)、质量改进计划</w:t>
        </w:r>
        <w:r>
          <w:tab/>
        </w:r>
        <w:r>
          <w:fldChar w:fldCharType="begin"/>
        </w:r>
        <w:r>
          <w:instrText xml:space="preserve"> PAGEREF _Toc13402 \h </w:instrText>
        </w:r>
        <w:r>
          <w:fldChar w:fldCharType="separate"/>
        </w:r>
        <w:r>
          <w:t>48</w:t>
        </w:r>
        <w:r>
          <w:fldChar w:fldCharType="end"/>
        </w:r>
      </w:hyperlink>
    </w:p>
    <w:p>
      <w:pPr>
        <w:pStyle w:val="TOC1"/>
        <w:tabs>
          <w:tab w:val="right" w:leader="dot" w:pos="8306"/>
        </w:tabs>
      </w:pPr>
      <w:hyperlink w:anchor="_Toc745" w:history="1">
        <w:r>
          <w:rPr>
            <w:rFonts w:ascii="仿宋" w:eastAsia="仿宋" w:hAnsi="仿宋" w:cs="仿宋" w:hint="eastAsia"/>
            <w:lang w:eastAsia="zh-CN"/>
          </w:rPr>
          <w:t>十一、资金管理与财务规划</w:t>
        </w:r>
        <w:r>
          <w:tab/>
        </w:r>
        <w:r>
          <w:fldChar w:fldCharType="begin"/>
        </w:r>
        <w:r>
          <w:instrText xml:space="preserve"> PAGEREF _Toc745 \h </w:instrText>
        </w:r>
        <w:r>
          <w:fldChar w:fldCharType="separate"/>
        </w:r>
        <w:r>
          <w:t>50</w:t>
        </w:r>
        <w:r>
          <w:fldChar w:fldCharType="end"/>
        </w:r>
      </w:hyperlink>
    </w:p>
    <w:p>
      <w:pPr>
        <w:pStyle w:val="TOC2"/>
        <w:tabs>
          <w:tab w:val="right" w:leader="dot" w:pos="8306"/>
        </w:tabs>
      </w:pPr>
      <w:hyperlink w:anchor="_Toc24329" w:history="1">
        <w:r>
          <w:rPr>
            <w:rFonts w:ascii="仿宋" w:eastAsia="仿宋" w:hAnsi="仿宋" w:cs="仿宋" w:hint="eastAsia"/>
            <w:lang w:eastAsia="zh-CN"/>
          </w:rPr>
          <w:t>(一)、项目资金来源与筹措</w:t>
        </w:r>
        <w:r>
          <w:tab/>
        </w:r>
        <w:r>
          <w:fldChar w:fldCharType="begin"/>
        </w:r>
        <w:r>
          <w:instrText xml:space="preserve"> PAGEREF _Toc24329 \h </w:instrText>
        </w:r>
        <w:r>
          <w:fldChar w:fldCharType="separate"/>
        </w:r>
        <w:r>
          <w:t>50</w:t>
        </w:r>
        <w:r>
          <w:fldChar w:fldCharType="end"/>
        </w:r>
      </w:hyperlink>
    </w:p>
    <w:p>
      <w:pPr>
        <w:pStyle w:val="TOC2"/>
        <w:tabs>
          <w:tab w:val="right" w:leader="dot" w:pos="8306"/>
        </w:tabs>
      </w:pPr>
      <w:hyperlink w:anchor="_Toc15087" w:history="1">
        <w:r>
          <w:rPr>
            <w:rFonts w:ascii="仿宋" w:eastAsia="仿宋" w:hAnsi="仿宋" w:cs="仿宋" w:hint="eastAsia"/>
            <w:lang w:eastAsia="zh-CN"/>
          </w:rPr>
          <w:t>(二)、资金使用与监管</w:t>
        </w:r>
        <w:r>
          <w:tab/>
        </w:r>
        <w:r>
          <w:fldChar w:fldCharType="begin"/>
        </w:r>
        <w:r>
          <w:instrText xml:space="preserve"> PAGEREF _Toc15087 \h </w:instrText>
        </w:r>
        <w:r>
          <w:fldChar w:fldCharType="separate"/>
        </w:r>
        <w:r>
          <w:t>51</w:t>
        </w:r>
        <w:r>
          <w:fldChar w:fldCharType="end"/>
        </w:r>
      </w:hyperlink>
    </w:p>
    <w:p>
      <w:pPr>
        <w:pStyle w:val="TOC2"/>
        <w:tabs>
          <w:tab w:val="right" w:leader="dot" w:pos="8306"/>
        </w:tabs>
      </w:pPr>
      <w:hyperlink w:anchor="_Toc16222" w:history="1">
        <w:r>
          <w:rPr>
            <w:rFonts w:ascii="仿宋" w:eastAsia="仿宋" w:hAnsi="仿宋" w:cs="仿宋" w:hint="eastAsia"/>
            <w:lang w:eastAsia="zh-CN"/>
          </w:rPr>
          <w:t>(三)、财务规划与预测</w:t>
        </w:r>
        <w:r>
          <w:tab/>
        </w:r>
        <w:r>
          <w:fldChar w:fldCharType="begin"/>
        </w:r>
        <w:r>
          <w:instrText xml:space="preserve"> PAGEREF _Toc16222 \h </w:instrText>
        </w:r>
        <w:r>
          <w:fldChar w:fldCharType="separate"/>
        </w:r>
        <w:r>
          <w:t>52</w:t>
        </w:r>
        <w:r>
          <w:fldChar w:fldCharType="end"/>
        </w:r>
      </w:hyperlink>
    </w:p>
    <w:p>
      <w:pPr>
        <w:pStyle w:val="TOC1"/>
        <w:tabs>
          <w:tab w:val="right" w:leader="dot" w:pos="8306"/>
        </w:tabs>
      </w:pPr>
      <w:hyperlink w:anchor="_Toc28386" w:history="1">
        <w:r>
          <w:rPr>
            <w:rFonts w:ascii="仿宋" w:eastAsia="仿宋" w:hAnsi="仿宋" w:cs="仿宋" w:hint="eastAsia"/>
            <w:lang w:eastAsia="zh-CN"/>
          </w:rPr>
          <w:t>十二、环境保护与治理方案</w:t>
        </w:r>
        <w:r>
          <w:tab/>
        </w:r>
        <w:r>
          <w:fldChar w:fldCharType="begin"/>
        </w:r>
        <w:r>
          <w:instrText xml:space="preserve"> PAGEREF _Toc28386 \h </w:instrText>
        </w:r>
        <w:r>
          <w:fldChar w:fldCharType="separate"/>
        </w:r>
        <w:r>
          <w:t>53</w:t>
        </w:r>
        <w:r>
          <w:fldChar w:fldCharType="end"/>
        </w:r>
      </w:hyperlink>
    </w:p>
    <w:p>
      <w:pPr>
        <w:pStyle w:val="TOC2"/>
        <w:tabs>
          <w:tab w:val="right" w:leader="dot" w:pos="8306"/>
        </w:tabs>
      </w:pPr>
      <w:hyperlink w:anchor="_Toc23120" w:history="1">
        <w:r>
          <w:rPr>
            <w:rFonts w:ascii="仿宋" w:eastAsia="仿宋" w:hAnsi="仿宋" w:cs="仿宋" w:hint="eastAsia"/>
            <w:lang w:eastAsia="zh-CN"/>
          </w:rPr>
          <w:t>(一)、项目环境影响评估</w:t>
        </w:r>
        <w:r>
          <w:tab/>
        </w:r>
        <w:r>
          <w:fldChar w:fldCharType="begin"/>
        </w:r>
        <w:r>
          <w:instrText xml:space="preserve"> PAGEREF _Toc23120 \h </w:instrText>
        </w:r>
        <w:r>
          <w:fldChar w:fldCharType="separate"/>
        </w:r>
        <w:r>
          <w:t>53</w:t>
        </w:r>
        <w:r>
          <w:fldChar w:fldCharType="end"/>
        </w:r>
      </w:hyperlink>
    </w:p>
    <w:p>
      <w:pPr>
        <w:pStyle w:val="TOC2"/>
        <w:tabs>
          <w:tab w:val="right" w:leader="dot" w:pos="8306"/>
        </w:tabs>
      </w:pPr>
      <w:hyperlink w:anchor="_Toc22722" w:history="1">
        <w:r>
          <w:rPr>
            <w:rFonts w:ascii="仿宋" w:eastAsia="仿宋" w:hAnsi="仿宋" w:cs="仿宋" w:hint="eastAsia"/>
            <w:lang w:eastAsia="zh-CN"/>
          </w:rPr>
          <w:t>(二)、环境保护措施与治理方案</w:t>
        </w:r>
        <w:r>
          <w:tab/>
        </w:r>
        <w:r>
          <w:fldChar w:fldCharType="begin"/>
        </w:r>
        <w:r>
          <w:instrText xml:space="preserve"> PAGEREF _Toc22722 \h </w:instrText>
        </w:r>
        <w:r>
          <w:fldChar w:fldCharType="separate"/>
        </w:r>
        <w:r>
          <w:t>54</w:t>
        </w:r>
        <w:r>
          <w:fldChar w:fldCharType="end"/>
        </w:r>
      </w:hyperlink>
    </w:p>
    <w:p>
      <w:pPr>
        <w:pStyle w:val="TOC1"/>
        <w:tabs>
          <w:tab w:val="right" w:leader="dot" w:pos="8306"/>
        </w:tabs>
      </w:pPr>
      <w:hyperlink w:anchor="_Toc20264" w:history="1">
        <w:r>
          <w:rPr>
            <w:rFonts w:ascii="仿宋" w:eastAsia="仿宋" w:hAnsi="仿宋" w:cs="仿宋" w:hint="eastAsia"/>
            <w:lang w:eastAsia="zh-CN"/>
          </w:rPr>
          <w:t>十三、知识产权管理与保护</w:t>
        </w:r>
        <w:r>
          <w:tab/>
        </w:r>
        <w:r>
          <w:fldChar w:fldCharType="begin"/>
        </w:r>
        <w:r>
          <w:instrText xml:space="preserve"> PAGEREF _Toc20264 \h </w:instrText>
        </w:r>
        <w:r>
          <w:fldChar w:fldCharType="separate"/>
        </w:r>
        <w:r>
          <w:t>54</w:t>
        </w:r>
        <w:r>
          <w:fldChar w:fldCharType="end"/>
        </w:r>
      </w:hyperlink>
    </w:p>
    <w:p>
      <w:pPr>
        <w:pStyle w:val="TOC2"/>
        <w:tabs>
          <w:tab w:val="right" w:leader="dot" w:pos="8306"/>
        </w:tabs>
      </w:pPr>
      <w:hyperlink w:anchor="_Toc15092" w:history="1">
        <w:r>
          <w:rPr>
            <w:rFonts w:ascii="仿宋" w:eastAsia="仿宋" w:hAnsi="仿宋" w:cs="仿宋" w:hint="eastAsia"/>
            <w:lang w:eastAsia="zh-CN"/>
          </w:rPr>
          <w:t>(一)、知识产权管理体系建设</w:t>
        </w:r>
        <w:r>
          <w:tab/>
        </w:r>
        <w:r>
          <w:fldChar w:fldCharType="begin"/>
        </w:r>
        <w:r>
          <w:instrText xml:space="preserve"> PAGEREF _Toc15092 \h </w:instrText>
        </w:r>
        <w:r>
          <w:fldChar w:fldCharType="separate"/>
        </w:r>
        <w:r>
          <w:t>54</w:t>
        </w:r>
        <w:r>
          <w:fldChar w:fldCharType="end"/>
        </w:r>
      </w:hyperlink>
    </w:p>
    <w:p>
      <w:pPr>
        <w:pStyle w:val="TOC2"/>
        <w:tabs>
          <w:tab w:val="right" w:leader="dot" w:pos="8306"/>
        </w:tabs>
      </w:pPr>
      <w:hyperlink w:anchor="_Toc24070" w:history="1">
        <w:r>
          <w:rPr>
            <w:rFonts w:ascii="仿宋" w:eastAsia="仿宋" w:hAnsi="仿宋" w:cs="仿宋" w:hint="eastAsia"/>
            <w:lang w:eastAsia="zh-CN"/>
          </w:rPr>
          <w:t>(二)、知识产权保护措施</w:t>
        </w:r>
        <w:r>
          <w:tab/>
        </w:r>
        <w:r>
          <w:fldChar w:fldCharType="begin"/>
        </w:r>
        <w:r>
          <w:instrText xml:space="preserve"> PAGEREF _Toc24070 \h </w:instrText>
        </w:r>
        <w:r>
          <w:fldChar w:fldCharType="separate"/>
        </w:r>
        <w:r>
          <w:t>55</w:t>
        </w:r>
        <w:r>
          <w:fldChar w:fldCharType="end"/>
        </w:r>
      </w:hyperlink>
    </w:p>
    <w:p>
      <w:pPr>
        <w:pStyle w:val="TOC1"/>
        <w:tabs>
          <w:tab w:val="right" w:leader="dot" w:pos="8306"/>
        </w:tabs>
      </w:pPr>
      <w:hyperlink w:anchor="_Toc1823" w:history="1">
        <w:r>
          <w:rPr>
            <w:rFonts w:ascii="仿宋" w:eastAsia="仿宋" w:hAnsi="仿宋" w:cs="仿宋" w:hint="eastAsia"/>
            <w:lang w:eastAsia="zh-CN"/>
          </w:rPr>
          <w:t>十四、人力资源管理与开发</w:t>
        </w:r>
        <w:r>
          <w:tab/>
        </w:r>
        <w:r>
          <w:fldChar w:fldCharType="begin"/>
        </w:r>
        <w:r>
          <w:instrText xml:space="preserve"> PAGEREF _Toc1823 \h </w:instrText>
        </w:r>
        <w:r>
          <w:fldChar w:fldCharType="separate"/>
        </w:r>
        <w:r>
          <w:t>57</w:t>
        </w:r>
        <w:r>
          <w:fldChar w:fldCharType="end"/>
        </w:r>
      </w:hyperlink>
    </w:p>
    <w:p>
      <w:pPr>
        <w:pStyle w:val="TOC2"/>
        <w:tabs>
          <w:tab w:val="right" w:leader="dot" w:pos="8306"/>
        </w:tabs>
      </w:pPr>
      <w:hyperlink w:anchor="_Toc17367" w:history="1">
        <w:r>
          <w:rPr>
            <w:rFonts w:ascii="仿宋" w:eastAsia="仿宋" w:hAnsi="仿宋" w:cs="仿宋" w:hint="eastAsia"/>
            <w:lang w:eastAsia="zh-CN"/>
          </w:rPr>
          <w:t>(一)、人力资源规划</w:t>
        </w:r>
        <w:r>
          <w:tab/>
        </w:r>
        <w:r>
          <w:fldChar w:fldCharType="begin"/>
        </w:r>
        <w:r>
          <w:instrText xml:space="preserve"> PAGEREF _Toc17367 \h </w:instrText>
        </w:r>
        <w:r>
          <w:fldChar w:fldCharType="separate"/>
        </w:r>
        <w:r>
          <w:t>57</w:t>
        </w:r>
        <w:r>
          <w:fldChar w:fldCharType="end"/>
        </w:r>
      </w:hyperlink>
    </w:p>
    <w:p>
      <w:pPr>
        <w:pStyle w:val="TOC2"/>
        <w:tabs>
          <w:tab w:val="right" w:leader="dot" w:pos="8306"/>
        </w:tabs>
      </w:pPr>
      <w:hyperlink w:anchor="_Toc22743" w:history="1">
        <w:r>
          <w:rPr>
            <w:rFonts w:ascii="仿宋" w:eastAsia="仿宋" w:hAnsi="仿宋" w:cs="仿宋" w:hint="eastAsia"/>
            <w:lang w:eastAsia="zh-CN"/>
          </w:rPr>
          <w:t>(二)、人力资源开发与培训</w:t>
        </w:r>
        <w:r>
          <w:tab/>
        </w:r>
        <w:r>
          <w:fldChar w:fldCharType="begin"/>
        </w:r>
        <w:r>
          <w:instrText xml:space="preserve"> PAGEREF _Toc22743 \h </w:instrText>
        </w:r>
        <w:r>
          <w:fldChar w:fldCharType="separate"/>
        </w:r>
        <w:r>
          <w:t>59</w:t>
        </w:r>
        <w:r>
          <w:fldChar w:fldCharType="end"/>
        </w:r>
      </w:hyperlink>
    </w:p>
    <w:p>
      <w:pPr>
        <w:pStyle w:val="TOC1"/>
        <w:tabs>
          <w:tab w:val="right" w:leader="dot" w:pos="8306"/>
        </w:tabs>
      </w:pPr>
      <w:hyperlink w:anchor="_Toc7889" w:history="1">
        <w:r>
          <w:rPr>
            <w:rFonts w:ascii="仿宋" w:eastAsia="仿宋" w:hAnsi="仿宋" w:cs="仿宋" w:hint="eastAsia"/>
            <w:lang w:eastAsia="zh-CN"/>
          </w:rPr>
          <w:t>十五、设施与设备管理</w:t>
        </w:r>
        <w:r>
          <w:tab/>
        </w:r>
        <w:r>
          <w:fldChar w:fldCharType="begin"/>
        </w:r>
        <w:r>
          <w:instrText xml:space="preserve"> PAGEREF _Toc7889 \h </w:instrText>
        </w:r>
        <w:r>
          <w:fldChar w:fldCharType="separate"/>
        </w:r>
        <w:r>
          <w:t>61</w:t>
        </w:r>
        <w:r>
          <w:fldChar w:fldCharType="end"/>
        </w:r>
      </w:hyperlink>
    </w:p>
    <w:p>
      <w:pPr>
        <w:pStyle w:val="TOC2"/>
        <w:tabs>
          <w:tab w:val="right" w:leader="dot" w:pos="8306"/>
        </w:tabs>
      </w:pPr>
      <w:hyperlink w:anchor="_Toc19104" w:history="1">
        <w:r>
          <w:rPr>
            <w:rFonts w:ascii="仿宋" w:eastAsia="仿宋" w:hAnsi="仿宋" w:cs="仿宋" w:hint="eastAsia"/>
            <w:lang w:eastAsia="zh-CN"/>
          </w:rPr>
          <w:t>(一)、设施规划与配置</w:t>
        </w:r>
        <w:r>
          <w:tab/>
        </w:r>
        <w:r>
          <w:fldChar w:fldCharType="begin"/>
        </w:r>
        <w:r>
          <w:instrText xml:space="preserve"> PAGEREF _Toc19104 \h </w:instrText>
        </w:r>
        <w:r>
          <w:fldChar w:fldCharType="separate"/>
        </w:r>
        <w:r>
          <w:t>61</w:t>
        </w:r>
        <w:r>
          <w:fldChar w:fldCharType="end"/>
        </w:r>
      </w:hyperlink>
    </w:p>
    <w:p>
      <w:pPr>
        <w:pStyle w:val="TOC2"/>
        <w:tabs>
          <w:tab w:val="right" w:leader="dot" w:pos="8306"/>
        </w:tabs>
      </w:pPr>
      <w:hyperlink w:anchor="_Toc26604" w:history="1">
        <w:r>
          <w:rPr>
            <w:rFonts w:ascii="仿宋" w:eastAsia="仿宋" w:hAnsi="仿宋" w:cs="仿宋" w:hint="eastAsia"/>
            <w:lang w:eastAsia="zh-CN"/>
          </w:rPr>
          <w:t>(二)、设备采购与维护管理</w:t>
        </w:r>
        <w:r>
          <w:tab/>
        </w:r>
        <w:r>
          <w:fldChar w:fldCharType="begin"/>
        </w:r>
        <w:r>
          <w:instrText xml:space="preserve"> PAGEREF _Toc26604 \h </w:instrText>
        </w:r>
        <w:r>
          <w:fldChar w:fldCharType="separate"/>
        </w:r>
        <w:r>
          <w:t>62</w:t>
        </w:r>
        <w:r>
          <w:fldChar w:fldCharType="end"/>
        </w:r>
      </w:hyperlink>
    </w:p>
    <w:p>
      <w:pPr>
        <w:pStyle w:val="TOC2"/>
        <w:tabs>
          <w:tab w:val="right" w:leader="dot" w:pos="8306"/>
        </w:tabs>
      </w:pPr>
      <w:hyperlink w:anchor="_Toc8211" w:history="1">
        <w:r>
          <w:rPr>
            <w:rFonts w:ascii="仿宋" w:eastAsia="仿宋" w:hAnsi="仿宋" w:cs="仿宋" w:hint="eastAsia"/>
            <w:lang w:eastAsia="zh-CN"/>
          </w:rPr>
          <w:t>(三)、设施设备升级策略</w:t>
        </w:r>
        <w:r>
          <w:tab/>
        </w:r>
        <w:r>
          <w:fldChar w:fldCharType="begin"/>
        </w:r>
        <w:r>
          <w:instrText xml:space="preserve"> PAGEREF _Toc8211 \h </w:instrText>
        </w:r>
        <w:r>
          <w:fldChar w:fldCharType="separate"/>
        </w:r>
        <w:r>
          <w:t>62</w:t>
        </w:r>
        <w:r>
          <w:fldChar w:fldCharType="end"/>
        </w:r>
      </w:hyperlink>
    </w:p>
    <w:p>
      <w:pPr>
        <w:pStyle w:val="TOC1"/>
        <w:tabs>
          <w:tab w:val="right" w:leader="dot" w:pos="8306"/>
        </w:tabs>
      </w:pPr>
      <w:hyperlink w:anchor="_Toc12521" w:history="1">
        <w:r>
          <w:rPr>
            <w:rFonts w:ascii="仿宋" w:eastAsia="仿宋" w:hAnsi="仿宋" w:cs="仿宋" w:hint="eastAsia"/>
            <w:lang w:eastAsia="zh-CN"/>
          </w:rPr>
          <w:t>十六、项目施工方案</w:t>
        </w:r>
        <w:r>
          <w:tab/>
        </w:r>
        <w:r>
          <w:fldChar w:fldCharType="begin"/>
        </w:r>
        <w:r>
          <w:instrText xml:space="preserve"> PAGEREF _Toc12521 \h </w:instrText>
        </w:r>
        <w:r>
          <w:fldChar w:fldCharType="separate"/>
        </w:r>
        <w:r>
          <w:t>63</w:t>
        </w:r>
        <w:r>
          <w:fldChar w:fldCharType="end"/>
        </w:r>
      </w:hyperlink>
    </w:p>
    <w:p>
      <w:pPr>
        <w:pStyle w:val="TOC2"/>
        <w:tabs>
          <w:tab w:val="right" w:leader="dot" w:pos="8306"/>
        </w:tabs>
      </w:pPr>
      <w:hyperlink w:anchor="_Toc22064" w:history="1">
        <w:r>
          <w:rPr>
            <w:rFonts w:ascii="仿宋" w:eastAsia="仿宋" w:hAnsi="仿宋" w:cs="仿宋" w:hint="eastAsia"/>
            <w:lang w:eastAsia="zh-CN"/>
          </w:rPr>
          <w:t>(一)、施工组织设计</w:t>
        </w:r>
        <w:r>
          <w:tab/>
        </w:r>
        <w:r>
          <w:fldChar w:fldCharType="begin"/>
        </w:r>
        <w:r>
          <w:instrText xml:space="preserve"> PAGEREF _Toc22064 \h </w:instrText>
        </w:r>
        <w:r>
          <w:fldChar w:fldCharType="separate"/>
        </w:r>
        <w:r>
          <w:t>63</w:t>
        </w:r>
        <w:r>
          <w:fldChar w:fldCharType="end"/>
        </w:r>
      </w:hyperlink>
    </w:p>
    <w:p>
      <w:pPr>
        <w:pStyle w:val="TOC2"/>
        <w:tabs>
          <w:tab w:val="right" w:leader="dot" w:pos="8306"/>
        </w:tabs>
      </w:pPr>
      <w:hyperlink w:anchor="_Toc5107" w:history="1">
        <w:r>
          <w:rPr>
            <w:rFonts w:ascii="仿宋" w:eastAsia="仿宋" w:hAnsi="仿宋" w:cs="仿宋" w:hint="eastAsia"/>
            <w:lang w:eastAsia="zh-CN"/>
          </w:rPr>
          <w:t>(二)、施工工艺与技术路线</w:t>
        </w:r>
        <w:r>
          <w:tab/>
        </w:r>
        <w:r>
          <w:fldChar w:fldCharType="begin"/>
        </w:r>
        <w:r>
          <w:instrText xml:space="preserve"> PAGEREF _Toc5107 \h </w:instrText>
        </w:r>
        <w:r>
          <w:fldChar w:fldCharType="separate"/>
        </w:r>
        <w:r>
          <w:t>65</w:t>
        </w:r>
        <w:r>
          <w:fldChar w:fldCharType="end"/>
        </w:r>
      </w:hyperlink>
    </w:p>
    <w:p>
      <w:pPr>
        <w:pStyle w:val="TOC2"/>
        <w:tabs>
          <w:tab w:val="right" w:leader="dot" w:pos="8306"/>
        </w:tabs>
      </w:pPr>
      <w:hyperlink w:anchor="_Toc29462" w:history="1">
        <w:r>
          <w:rPr>
            <w:rFonts w:ascii="仿宋" w:eastAsia="仿宋" w:hAnsi="仿宋" w:cs="仿宋" w:hint="eastAsia"/>
            <w:lang w:eastAsia="zh-CN"/>
          </w:rPr>
          <w:t>(三)、关键节点施工计划</w:t>
        </w:r>
        <w:r>
          <w:tab/>
        </w:r>
        <w:r>
          <w:fldChar w:fldCharType="begin"/>
        </w:r>
        <w:r>
          <w:instrText xml:space="preserve"> PAGEREF _Toc29462 \h </w:instrText>
        </w:r>
        <w:r>
          <w:fldChar w:fldCharType="separate"/>
        </w:r>
        <w:r>
          <w:t>66</w:t>
        </w:r>
        <w:r>
          <w:fldChar w:fldCharType="end"/>
        </w:r>
      </w:hyperlink>
    </w:p>
    <w:p>
      <w:pPr>
        <w:pStyle w:val="TOC2"/>
        <w:tabs>
          <w:tab w:val="right" w:leader="dot" w:pos="8306"/>
        </w:tabs>
      </w:pPr>
      <w:hyperlink w:anchor="_Toc26840" w:history="1">
        <w:r>
          <w:rPr>
            <w:rFonts w:ascii="仿宋" w:eastAsia="仿宋" w:hAnsi="仿宋" w:cs="仿宋" w:hint="eastAsia"/>
            <w:lang w:eastAsia="zh-CN"/>
          </w:rPr>
          <w:t>(四)、施工现场管理</w:t>
        </w:r>
        <w:r>
          <w:tab/>
        </w:r>
        <w:r>
          <w:fldChar w:fldCharType="begin"/>
        </w:r>
        <w:r>
          <w:instrText xml:space="preserve"> PAGEREF _Toc26840 \h </w:instrText>
        </w:r>
        <w:r>
          <w:fldChar w:fldCharType="separate"/>
        </w:r>
        <w:r>
          <w:t>68</w:t>
        </w:r>
        <w:r>
          <w:fldChar w:fldCharType="end"/>
        </w:r>
      </w:hyperlink>
    </w:p>
    <w:p>
      <w:pPr>
        <w:pStyle w:val="TOC1"/>
        <w:tabs>
          <w:tab w:val="right" w:leader="dot" w:pos="8306"/>
        </w:tabs>
      </w:pPr>
      <w:hyperlink w:anchor="_Toc30914" w:history="1">
        <w:r>
          <w:rPr>
            <w:rFonts w:ascii="仿宋" w:eastAsia="仿宋" w:hAnsi="仿宋" w:cs="仿宋" w:hint="eastAsia"/>
            <w:lang w:eastAsia="zh-CN"/>
          </w:rPr>
          <w:t>十七、企业合规与伦理</w:t>
        </w:r>
        <w:r>
          <w:tab/>
        </w:r>
        <w:r>
          <w:fldChar w:fldCharType="begin"/>
        </w:r>
        <w:r>
          <w:instrText xml:space="preserve"> PAGEREF _Toc30914 \h </w:instrText>
        </w:r>
        <w:r>
          <w:fldChar w:fldCharType="separate"/>
        </w:r>
        <w:r>
          <w:t>70</w:t>
        </w:r>
        <w:r>
          <w:fldChar w:fldCharType="end"/>
        </w:r>
      </w:hyperlink>
    </w:p>
    <w:p>
      <w:pPr>
        <w:pStyle w:val="TOC2"/>
        <w:tabs>
          <w:tab w:val="right" w:leader="dot" w:pos="8306"/>
        </w:tabs>
      </w:pPr>
      <w:hyperlink w:anchor="_Toc13670" w:history="1">
        <w:r>
          <w:rPr>
            <w:rFonts w:ascii="仿宋" w:eastAsia="仿宋" w:hAnsi="仿宋" w:cs="仿宋" w:hint="eastAsia"/>
            <w:lang w:eastAsia="zh-CN"/>
          </w:rPr>
          <w:t>(一)、合规政策与程序</w:t>
        </w:r>
        <w:r>
          <w:tab/>
        </w:r>
        <w:r>
          <w:fldChar w:fldCharType="begin"/>
        </w:r>
        <w:r>
          <w:instrText xml:space="preserve"> PAGEREF _Toc13670 \h </w:instrText>
        </w:r>
        <w:r>
          <w:fldChar w:fldCharType="separate"/>
        </w:r>
        <w:r>
          <w:t>70</w:t>
        </w:r>
        <w:r>
          <w:fldChar w:fldCharType="end"/>
        </w:r>
      </w:hyperlink>
    </w:p>
    <w:p>
      <w:pPr>
        <w:pStyle w:val="TOC2"/>
        <w:tabs>
          <w:tab w:val="right" w:leader="dot" w:pos="8306"/>
        </w:tabs>
      </w:pPr>
      <w:hyperlink w:anchor="_Toc14980" w:history="1">
        <w:r>
          <w:rPr>
            <w:rFonts w:ascii="仿宋" w:eastAsia="仿宋" w:hAnsi="仿宋" w:cs="仿宋" w:hint="eastAsia"/>
            <w:lang w:eastAsia="zh-CN"/>
          </w:rPr>
          <w:t>(二)、伦理规范与培训</w:t>
        </w:r>
        <w:r>
          <w:tab/>
        </w:r>
        <w:r>
          <w:fldChar w:fldCharType="begin"/>
        </w:r>
        <w:r>
          <w:instrText xml:space="preserve"> PAGEREF _Toc14980 \h </w:instrText>
        </w:r>
        <w:r>
          <w:fldChar w:fldCharType="separate"/>
        </w:r>
        <w:r>
          <w:t>71</w:t>
        </w:r>
        <w:r>
          <w:fldChar w:fldCharType="end"/>
        </w:r>
      </w:hyperlink>
    </w:p>
    <w:p>
      <w:pPr>
        <w:pStyle w:val="TOC2"/>
        <w:tabs>
          <w:tab w:val="right" w:leader="dot" w:pos="8306"/>
        </w:tabs>
      </w:pPr>
      <w:hyperlink w:anchor="_Toc14718" w:history="1">
        <w:r>
          <w:rPr>
            <w:rFonts w:ascii="仿宋" w:eastAsia="仿宋" w:hAnsi="仿宋" w:cs="仿宋" w:hint="eastAsia"/>
            <w:lang w:eastAsia="zh-CN"/>
          </w:rPr>
          <w:t>(三)、合规风险评估</w:t>
        </w:r>
        <w:r>
          <w:tab/>
        </w:r>
        <w:r>
          <w:fldChar w:fldCharType="begin"/>
        </w:r>
        <w:r>
          <w:instrText xml:space="preserve"> PAGEREF _Toc14718 \h </w:instrText>
        </w:r>
        <w:r>
          <w:fldChar w:fldCharType="separate"/>
        </w:r>
        <w:r>
          <w:t>72</w:t>
        </w:r>
        <w:r>
          <w:fldChar w:fldCharType="end"/>
        </w:r>
      </w:hyperlink>
    </w:p>
    <w:p>
      <w:pPr>
        <w:pStyle w:val="TOC2"/>
        <w:tabs>
          <w:tab w:val="right" w:leader="dot" w:pos="8306"/>
        </w:tabs>
      </w:pPr>
      <w:hyperlink w:anchor="_Toc4931" w:history="1">
        <w:r>
          <w:rPr>
            <w:rFonts w:ascii="仿宋" w:eastAsia="仿宋" w:hAnsi="仿宋" w:cs="仿宋" w:hint="eastAsia"/>
            <w:lang w:eastAsia="zh-CN"/>
          </w:rPr>
          <w:t>(四)、合规监督与执行</w:t>
        </w:r>
        <w:r>
          <w:tab/>
        </w:r>
        <w:r>
          <w:fldChar w:fldCharType="begin"/>
        </w:r>
        <w:r>
          <w:instrText xml:space="preserve"> PAGEREF _Toc4931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0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一、贵金属钎、焊料项目的市场准入条件分析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金属钎、焊料项目而言，市场准入条件首先取决于政策法规环境。政府对于[行业名称]领域的法规，如环保标准、税收政策、和技术使用规范，直接影响贵金属钎、焊料项目的运营和成本结构。例如，若政府针对使用可再生能源的企业提供税收优惠，这将对贵金属钎、焊料项目的财务规划产生重要影响。同时，考虑经济环境和消费者偏好的变化对贵金属钎、焊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二、贵金属钎、焊料项目的行业规范与合规性要求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贵金属钎、焊料项目来说，遵守行业规范和合规性要求是确保项目顺利进行的基础。这包括遵循质量控制标准、安全规定、数据保护法规等。例如，若贵金属钎、焊料项目涉及数据处理，须严格遵守相关的数据保护法规。此外，行业内部的自律规范，如产品标准和服务流程，也对于提升贵金属钎、焊料项目在行业内的认可度和竞争力至关重要。项目管理团队必须不断更新策略，以应对行业规范和法规的变化，确保贵金属钎、焊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三、贵金属钎、焊料项目的竞争格局和战略定位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贵金属钎、焊料项目的发展规划中，理解行业的竞争格局对于制定有效的市场策略极为关键。这包括分析主要竞争对手的市场地位、优势及其业务模式。贵金属钎、焊料项目面临的竞争对手可能包括大型成熟企业和创新型初创公司，各自采取不同的市场策略。因此，贵金属钎、焊料项目需精确地定位自己的市场策略，如专注于产品创新、客户服务或成本效率，以在竞争中占据优势。通过深入的市场和竞争分析，贵金属钎、焊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0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贵金属钎、焊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9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16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418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一、贵金属钎、焊料项目的技术资源开发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贵金属钎、焊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二、贵金属钎、焊料项目的人力资源管理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贵金属钎、焊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三、贵金属钎、焊料项目的资金资源筹措与优化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贵金属钎、焊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807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https://d.book118.com/216053014220010031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23448"/>
    <w:rsid w:val="110234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5301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2023-12-20T09:07:00Z</dcterms:created>
  <dcterms:modified xsi:type="dcterms:W3CDTF">2023-12-20T09:07:42Z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780AAA0EDDAB40FA8B3A411F9A53CE96_11</vt:lpwstr>
  </property>
  <property fmtid="{D5CDD505-2E9C-101B-9397-08002B2CF9AE}" pid="3" name="KSOProductBuildVer">
    <vt:lpwstr>2052-12.1.0.16120</vt:lpwstr>
  </property>
</Properties>
</file>