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救护车项目规划设计蓝图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32" w:history="1">
        <w:r>
          <w:rPr>
            <w:rFonts w:ascii="仿宋" w:eastAsia="仿宋" w:hAnsi="仿宋" w:cs="仿宋" w:hint="eastAsia"/>
            <w:lang w:eastAsia="zh-CN"/>
          </w:rPr>
          <w:t>序言</w:t>
        </w:r>
        <w:r>
          <w:tab/>
        </w:r>
        <w:r>
          <w:fldChar w:fldCharType="begin"/>
        </w:r>
        <w:r>
          <w:instrText xml:space="preserve"> PAGEREF _Toc24632 \h </w:instrText>
        </w:r>
        <w:r>
          <w:fldChar w:fldCharType="separate"/>
        </w:r>
        <w:r>
          <w:t>3</w:t>
        </w:r>
        <w:r>
          <w:fldChar w:fldCharType="end"/>
        </w:r>
      </w:hyperlink>
    </w:p>
    <w:p>
      <w:pPr>
        <w:pStyle w:val="TOC1"/>
        <w:tabs>
          <w:tab w:val="right" w:leader="dot" w:pos="8306"/>
        </w:tabs>
      </w:pPr>
      <w:hyperlink w:anchor="_Toc31259" w:history="1">
        <w:r>
          <w:rPr>
            <w:rFonts w:ascii="仿宋" w:eastAsia="仿宋" w:hAnsi="仿宋" w:cs="仿宋" w:hint="eastAsia"/>
            <w:lang w:eastAsia="zh-CN"/>
          </w:rPr>
          <w:t>一、救护车项目土建工程</w:t>
        </w:r>
        <w:r>
          <w:tab/>
        </w:r>
        <w:r>
          <w:fldChar w:fldCharType="begin"/>
        </w:r>
        <w:r>
          <w:instrText xml:space="preserve"> PAGEREF _Toc31259 \h </w:instrText>
        </w:r>
        <w:r>
          <w:fldChar w:fldCharType="separate"/>
        </w:r>
        <w:r>
          <w:t>3</w:t>
        </w:r>
        <w:r>
          <w:fldChar w:fldCharType="end"/>
        </w:r>
      </w:hyperlink>
    </w:p>
    <w:p>
      <w:pPr>
        <w:pStyle w:val="TOC2"/>
        <w:tabs>
          <w:tab w:val="right" w:leader="dot" w:pos="8306"/>
        </w:tabs>
      </w:pPr>
      <w:hyperlink w:anchor="_Toc32012" w:history="1">
        <w:r>
          <w:rPr>
            <w:rFonts w:ascii="仿宋" w:eastAsia="仿宋" w:hAnsi="仿宋" w:cs="仿宋" w:hint="eastAsia"/>
            <w:lang w:eastAsia="zh-CN"/>
          </w:rPr>
          <w:t>(一)、建筑工程设计原则</w:t>
        </w:r>
        <w:r>
          <w:tab/>
        </w:r>
        <w:r>
          <w:fldChar w:fldCharType="begin"/>
        </w:r>
        <w:r>
          <w:instrText xml:space="preserve"> PAGEREF _Toc32012 \h </w:instrText>
        </w:r>
        <w:r>
          <w:fldChar w:fldCharType="separate"/>
        </w:r>
        <w:r>
          <w:t>3</w:t>
        </w:r>
        <w:r>
          <w:fldChar w:fldCharType="end"/>
        </w:r>
      </w:hyperlink>
    </w:p>
    <w:p>
      <w:pPr>
        <w:pStyle w:val="TOC2"/>
        <w:tabs>
          <w:tab w:val="right" w:leader="dot" w:pos="8306"/>
        </w:tabs>
      </w:pPr>
      <w:hyperlink w:anchor="_Toc19001" w:history="1">
        <w:r>
          <w:rPr>
            <w:rFonts w:ascii="仿宋" w:eastAsia="仿宋" w:hAnsi="仿宋" w:cs="仿宋" w:hint="eastAsia"/>
            <w:lang w:eastAsia="zh-CN"/>
          </w:rPr>
          <w:t>(二)、土建工程设计年限及安全等级</w:t>
        </w:r>
        <w:r>
          <w:tab/>
        </w:r>
        <w:r>
          <w:fldChar w:fldCharType="begin"/>
        </w:r>
        <w:r>
          <w:instrText xml:space="preserve"> PAGEREF _Toc19001 \h </w:instrText>
        </w:r>
        <w:r>
          <w:fldChar w:fldCharType="separate"/>
        </w:r>
        <w:r>
          <w:t>4</w:t>
        </w:r>
        <w:r>
          <w:fldChar w:fldCharType="end"/>
        </w:r>
      </w:hyperlink>
    </w:p>
    <w:p>
      <w:pPr>
        <w:pStyle w:val="TOC2"/>
        <w:tabs>
          <w:tab w:val="right" w:leader="dot" w:pos="8306"/>
        </w:tabs>
      </w:pPr>
      <w:hyperlink w:anchor="_Toc14638" w:history="1">
        <w:r>
          <w:rPr>
            <w:rFonts w:ascii="仿宋" w:eastAsia="仿宋" w:hAnsi="仿宋" w:cs="仿宋" w:hint="eastAsia"/>
            <w:lang w:eastAsia="zh-CN"/>
          </w:rPr>
          <w:t>(三)、建筑工程设计总体要求</w:t>
        </w:r>
        <w:r>
          <w:tab/>
        </w:r>
        <w:r>
          <w:fldChar w:fldCharType="begin"/>
        </w:r>
        <w:r>
          <w:instrText xml:space="preserve"> PAGEREF _Toc14638 \h </w:instrText>
        </w:r>
        <w:r>
          <w:fldChar w:fldCharType="separate"/>
        </w:r>
        <w:r>
          <w:t>5</w:t>
        </w:r>
        <w:r>
          <w:fldChar w:fldCharType="end"/>
        </w:r>
      </w:hyperlink>
    </w:p>
    <w:p>
      <w:pPr>
        <w:pStyle w:val="TOC2"/>
        <w:tabs>
          <w:tab w:val="right" w:leader="dot" w:pos="8306"/>
        </w:tabs>
      </w:pPr>
      <w:hyperlink w:anchor="_Toc28374" w:history="1">
        <w:r>
          <w:rPr>
            <w:rFonts w:ascii="仿宋" w:eastAsia="仿宋" w:hAnsi="仿宋" w:cs="仿宋" w:hint="eastAsia"/>
            <w:lang w:eastAsia="zh-CN"/>
          </w:rPr>
          <w:t>(四)、土建工程建设指标</w:t>
        </w:r>
        <w:r>
          <w:tab/>
        </w:r>
        <w:r>
          <w:fldChar w:fldCharType="begin"/>
        </w:r>
        <w:r>
          <w:instrText xml:space="preserve"> PAGEREF _Toc28374 \h </w:instrText>
        </w:r>
        <w:r>
          <w:fldChar w:fldCharType="separate"/>
        </w:r>
        <w:r>
          <w:t>6</w:t>
        </w:r>
        <w:r>
          <w:fldChar w:fldCharType="end"/>
        </w:r>
      </w:hyperlink>
    </w:p>
    <w:p>
      <w:pPr>
        <w:pStyle w:val="TOC1"/>
        <w:tabs>
          <w:tab w:val="right" w:leader="dot" w:pos="8306"/>
        </w:tabs>
      </w:pPr>
      <w:hyperlink w:anchor="_Toc9462" w:history="1">
        <w:r>
          <w:rPr>
            <w:rFonts w:ascii="仿宋" w:eastAsia="仿宋" w:hAnsi="仿宋" w:cs="仿宋" w:hint="eastAsia"/>
            <w:lang w:eastAsia="zh-CN"/>
          </w:rPr>
          <w:t>二、产品规划分析</w:t>
        </w:r>
        <w:r>
          <w:tab/>
        </w:r>
        <w:r>
          <w:fldChar w:fldCharType="begin"/>
        </w:r>
        <w:r>
          <w:instrText xml:space="preserve"> PAGEREF _Toc9462 \h </w:instrText>
        </w:r>
        <w:r>
          <w:fldChar w:fldCharType="separate"/>
        </w:r>
        <w:r>
          <w:t>6</w:t>
        </w:r>
        <w:r>
          <w:fldChar w:fldCharType="end"/>
        </w:r>
      </w:hyperlink>
    </w:p>
    <w:p>
      <w:pPr>
        <w:pStyle w:val="TOC2"/>
        <w:tabs>
          <w:tab w:val="right" w:leader="dot" w:pos="8306"/>
        </w:tabs>
      </w:pPr>
      <w:hyperlink w:anchor="_Toc8509" w:history="1">
        <w:r>
          <w:rPr>
            <w:rFonts w:ascii="仿宋" w:eastAsia="仿宋" w:hAnsi="仿宋" w:cs="仿宋" w:hint="eastAsia"/>
            <w:lang w:eastAsia="zh-CN"/>
          </w:rPr>
          <w:t>(一)、产品规划</w:t>
        </w:r>
        <w:r>
          <w:tab/>
        </w:r>
        <w:r>
          <w:fldChar w:fldCharType="begin"/>
        </w:r>
        <w:r>
          <w:instrText xml:space="preserve"> PAGEREF _Toc8509 \h </w:instrText>
        </w:r>
        <w:r>
          <w:fldChar w:fldCharType="separate"/>
        </w:r>
        <w:r>
          <w:t>6</w:t>
        </w:r>
        <w:r>
          <w:fldChar w:fldCharType="end"/>
        </w:r>
      </w:hyperlink>
    </w:p>
    <w:p>
      <w:pPr>
        <w:pStyle w:val="TOC2"/>
        <w:tabs>
          <w:tab w:val="right" w:leader="dot" w:pos="8306"/>
        </w:tabs>
      </w:pPr>
      <w:hyperlink w:anchor="_Toc9378" w:history="1">
        <w:r>
          <w:rPr>
            <w:rFonts w:ascii="仿宋" w:eastAsia="仿宋" w:hAnsi="仿宋" w:cs="仿宋" w:hint="eastAsia"/>
            <w:lang w:eastAsia="zh-CN"/>
          </w:rPr>
          <w:t>(二)、建设规模</w:t>
        </w:r>
        <w:r>
          <w:tab/>
        </w:r>
        <w:r>
          <w:fldChar w:fldCharType="begin"/>
        </w:r>
        <w:r>
          <w:instrText xml:space="preserve"> PAGEREF _Toc9378 \h </w:instrText>
        </w:r>
        <w:r>
          <w:fldChar w:fldCharType="separate"/>
        </w:r>
        <w:r>
          <w:t>7</w:t>
        </w:r>
        <w:r>
          <w:fldChar w:fldCharType="end"/>
        </w:r>
      </w:hyperlink>
    </w:p>
    <w:p>
      <w:pPr>
        <w:pStyle w:val="TOC1"/>
        <w:tabs>
          <w:tab w:val="right" w:leader="dot" w:pos="8306"/>
        </w:tabs>
      </w:pPr>
      <w:hyperlink w:anchor="_Toc30006" w:history="1">
        <w:r>
          <w:rPr>
            <w:rFonts w:ascii="仿宋" w:eastAsia="仿宋" w:hAnsi="仿宋" w:cs="仿宋" w:hint="eastAsia"/>
            <w:lang w:eastAsia="zh-CN"/>
          </w:rPr>
          <w:t>三、市场分析、调研</w:t>
        </w:r>
        <w:r>
          <w:tab/>
        </w:r>
        <w:r>
          <w:fldChar w:fldCharType="begin"/>
        </w:r>
        <w:r>
          <w:instrText xml:space="preserve"> PAGEREF _Toc30006 \h </w:instrText>
        </w:r>
        <w:r>
          <w:fldChar w:fldCharType="separate"/>
        </w:r>
        <w:r>
          <w:t>8</w:t>
        </w:r>
        <w:r>
          <w:fldChar w:fldCharType="end"/>
        </w:r>
      </w:hyperlink>
    </w:p>
    <w:p>
      <w:pPr>
        <w:pStyle w:val="TOC2"/>
        <w:tabs>
          <w:tab w:val="right" w:leader="dot" w:pos="8306"/>
        </w:tabs>
      </w:pPr>
      <w:hyperlink w:anchor="_Toc26853" w:history="1">
        <w:r>
          <w:rPr>
            <w:rFonts w:ascii="仿宋" w:eastAsia="仿宋" w:hAnsi="仿宋" w:cs="仿宋" w:hint="eastAsia"/>
            <w:lang w:eastAsia="zh-CN"/>
          </w:rPr>
          <w:t>(一)、救护车行业分析</w:t>
        </w:r>
        <w:r>
          <w:tab/>
        </w:r>
        <w:r>
          <w:fldChar w:fldCharType="begin"/>
        </w:r>
        <w:r>
          <w:instrText xml:space="preserve"> PAGEREF _Toc26853 \h </w:instrText>
        </w:r>
        <w:r>
          <w:fldChar w:fldCharType="separate"/>
        </w:r>
        <w:r>
          <w:t>8</w:t>
        </w:r>
        <w:r>
          <w:fldChar w:fldCharType="end"/>
        </w:r>
      </w:hyperlink>
    </w:p>
    <w:p>
      <w:pPr>
        <w:pStyle w:val="TOC2"/>
        <w:tabs>
          <w:tab w:val="right" w:leader="dot" w:pos="8306"/>
        </w:tabs>
      </w:pPr>
      <w:hyperlink w:anchor="_Toc15495" w:history="1">
        <w:r>
          <w:rPr>
            <w:rFonts w:ascii="仿宋" w:eastAsia="仿宋" w:hAnsi="仿宋" w:cs="仿宋" w:hint="eastAsia"/>
            <w:lang w:eastAsia="zh-CN"/>
          </w:rPr>
          <w:t>(二)、救护车市场分析预测</w:t>
        </w:r>
        <w:r>
          <w:tab/>
        </w:r>
        <w:r>
          <w:fldChar w:fldCharType="begin"/>
        </w:r>
        <w:r>
          <w:instrText xml:space="preserve"> PAGEREF _Toc15495 \h </w:instrText>
        </w:r>
        <w:r>
          <w:fldChar w:fldCharType="separate"/>
        </w:r>
        <w:r>
          <w:t>9</w:t>
        </w:r>
        <w:r>
          <w:fldChar w:fldCharType="end"/>
        </w:r>
      </w:hyperlink>
    </w:p>
    <w:p>
      <w:pPr>
        <w:pStyle w:val="TOC1"/>
        <w:tabs>
          <w:tab w:val="right" w:leader="dot" w:pos="8306"/>
        </w:tabs>
      </w:pPr>
      <w:hyperlink w:anchor="_Toc22723" w:history="1">
        <w:r>
          <w:rPr>
            <w:rFonts w:ascii="仿宋" w:eastAsia="仿宋" w:hAnsi="仿宋" w:cs="仿宋" w:hint="eastAsia"/>
            <w:lang w:eastAsia="zh-CN"/>
          </w:rPr>
          <w:t>四、救护车项目可持续发展</w:t>
        </w:r>
        <w:r>
          <w:tab/>
        </w:r>
        <w:r>
          <w:fldChar w:fldCharType="begin"/>
        </w:r>
        <w:r>
          <w:instrText xml:space="preserve"> PAGEREF _Toc22723 \h </w:instrText>
        </w:r>
        <w:r>
          <w:fldChar w:fldCharType="separate"/>
        </w:r>
        <w:r>
          <w:t>10</w:t>
        </w:r>
        <w:r>
          <w:fldChar w:fldCharType="end"/>
        </w:r>
      </w:hyperlink>
    </w:p>
    <w:p>
      <w:pPr>
        <w:pStyle w:val="TOC2"/>
        <w:tabs>
          <w:tab w:val="right" w:leader="dot" w:pos="8306"/>
        </w:tabs>
      </w:pPr>
      <w:hyperlink w:anchor="_Toc5399" w:history="1">
        <w:r>
          <w:rPr>
            <w:rFonts w:ascii="仿宋" w:eastAsia="仿宋" w:hAnsi="仿宋" w:cs="仿宋" w:hint="eastAsia"/>
            <w:lang w:eastAsia="zh-CN"/>
          </w:rPr>
          <w:t>(一)、可持续战略与实践</w:t>
        </w:r>
        <w:r>
          <w:tab/>
        </w:r>
        <w:r>
          <w:fldChar w:fldCharType="begin"/>
        </w:r>
        <w:r>
          <w:instrText xml:space="preserve"> PAGEREF _Toc5399 \h </w:instrText>
        </w:r>
        <w:r>
          <w:fldChar w:fldCharType="separate"/>
        </w:r>
        <w:r>
          <w:t>10</w:t>
        </w:r>
        <w:r>
          <w:fldChar w:fldCharType="end"/>
        </w:r>
      </w:hyperlink>
    </w:p>
    <w:p>
      <w:pPr>
        <w:pStyle w:val="TOC2"/>
        <w:tabs>
          <w:tab w:val="right" w:leader="dot" w:pos="8306"/>
        </w:tabs>
      </w:pPr>
      <w:hyperlink w:anchor="_Toc27061" w:history="1">
        <w:r>
          <w:rPr>
            <w:rFonts w:ascii="仿宋" w:eastAsia="仿宋" w:hAnsi="仿宋" w:cs="仿宋" w:hint="eastAsia"/>
            <w:lang w:eastAsia="zh-CN"/>
          </w:rPr>
          <w:t>(二)、环保与社会责任</w:t>
        </w:r>
        <w:r>
          <w:tab/>
        </w:r>
        <w:r>
          <w:fldChar w:fldCharType="begin"/>
        </w:r>
        <w:r>
          <w:instrText xml:space="preserve"> PAGEREF _Toc27061 \h </w:instrText>
        </w:r>
        <w:r>
          <w:fldChar w:fldCharType="separate"/>
        </w:r>
        <w:r>
          <w:t>10</w:t>
        </w:r>
        <w:r>
          <w:fldChar w:fldCharType="end"/>
        </w:r>
      </w:hyperlink>
    </w:p>
    <w:p>
      <w:pPr>
        <w:pStyle w:val="TOC1"/>
        <w:tabs>
          <w:tab w:val="right" w:leader="dot" w:pos="8306"/>
        </w:tabs>
      </w:pPr>
      <w:hyperlink w:anchor="_Toc22781" w:history="1">
        <w:r>
          <w:rPr>
            <w:rFonts w:ascii="仿宋" w:eastAsia="仿宋" w:hAnsi="仿宋" w:cs="仿宋" w:hint="eastAsia"/>
            <w:lang w:eastAsia="zh-CN"/>
          </w:rPr>
          <w:t>五、救护车项目建设背景及必要性分析</w:t>
        </w:r>
        <w:r>
          <w:tab/>
        </w:r>
        <w:r>
          <w:fldChar w:fldCharType="begin"/>
        </w:r>
        <w:r>
          <w:instrText xml:space="preserve"> PAGEREF _Toc22781 \h </w:instrText>
        </w:r>
        <w:r>
          <w:fldChar w:fldCharType="separate"/>
        </w:r>
        <w:r>
          <w:t>11</w:t>
        </w:r>
        <w:r>
          <w:fldChar w:fldCharType="end"/>
        </w:r>
      </w:hyperlink>
    </w:p>
    <w:p>
      <w:pPr>
        <w:pStyle w:val="TOC2"/>
        <w:tabs>
          <w:tab w:val="right" w:leader="dot" w:pos="8306"/>
        </w:tabs>
      </w:pPr>
      <w:hyperlink w:anchor="_Toc26094" w:history="1">
        <w:r>
          <w:rPr>
            <w:rFonts w:ascii="仿宋" w:eastAsia="仿宋" w:hAnsi="仿宋" w:cs="仿宋" w:hint="eastAsia"/>
            <w:lang w:eastAsia="zh-CN"/>
          </w:rPr>
          <w:t>(一)、救护车项目背景分析</w:t>
        </w:r>
        <w:r>
          <w:tab/>
        </w:r>
        <w:r>
          <w:fldChar w:fldCharType="begin"/>
        </w:r>
        <w:r>
          <w:instrText xml:space="preserve"> PAGEREF _Toc26094 \h </w:instrText>
        </w:r>
        <w:r>
          <w:fldChar w:fldCharType="separate"/>
        </w:r>
        <w:r>
          <w:t>11</w:t>
        </w:r>
        <w:r>
          <w:fldChar w:fldCharType="end"/>
        </w:r>
      </w:hyperlink>
    </w:p>
    <w:p>
      <w:pPr>
        <w:pStyle w:val="TOC2"/>
        <w:tabs>
          <w:tab w:val="right" w:leader="dot" w:pos="8306"/>
        </w:tabs>
      </w:pPr>
      <w:hyperlink w:anchor="_Toc2099" w:history="1">
        <w:r>
          <w:rPr>
            <w:rFonts w:ascii="仿宋" w:eastAsia="仿宋" w:hAnsi="仿宋" w:cs="仿宋" w:hint="eastAsia"/>
            <w:lang w:eastAsia="zh-CN"/>
          </w:rPr>
          <w:t>(二)、救护车项目建设必要性分析</w:t>
        </w:r>
        <w:r>
          <w:tab/>
        </w:r>
        <w:r>
          <w:fldChar w:fldCharType="begin"/>
        </w:r>
        <w:r>
          <w:instrText xml:space="preserve"> PAGEREF _Toc2099 \h </w:instrText>
        </w:r>
        <w:r>
          <w:fldChar w:fldCharType="separate"/>
        </w:r>
        <w:r>
          <w:t>13</w:t>
        </w:r>
        <w:r>
          <w:fldChar w:fldCharType="end"/>
        </w:r>
      </w:hyperlink>
    </w:p>
    <w:p>
      <w:pPr>
        <w:pStyle w:val="TOC1"/>
        <w:tabs>
          <w:tab w:val="right" w:leader="dot" w:pos="8306"/>
        </w:tabs>
      </w:pPr>
      <w:hyperlink w:anchor="_Toc31175" w:history="1">
        <w:r>
          <w:rPr>
            <w:rFonts w:ascii="仿宋" w:eastAsia="仿宋" w:hAnsi="仿宋" w:cs="仿宋" w:hint="eastAsia"/>
            <w:lang w:eastAsia="zh-CN"/>
          </w:rPr>
          <w:t>六、救护车项目建设单位说明</w:t>
        </w:r>
        <w:r>
          <w:tab/>
        </w:r>
        <w:r>
          <w:fldChar w:fldCharType="begin"/>
        </w:r>
        <w:r>
          <w:instrText xml:space="preserve"> PAGEREF _Toc31175 \h </w:instrText>
        </w:r>
        <w:r>
          <w:fldChar w:fldCharType="separate"/>
        </w:r>
        <w:r>
          <w:t>14</w:t>
        </w:r>
        <w:r>
          <w:fldChar w:fldCharType="end"/>
        </w:r>
      </w:hyperlink>
    </w:p>
    <w:p>
      <w:pPr>
        <w:pStyle w:val="TOC2"/>
        <w:tabs>
          <w:tab w:val="right" w:leader="dot" w:pos="8306"/>
        </w:tabs>
      </w:pPr>
      <w:hyperlink w:anchor="_Toc16590" w:history="1">
        <w:r>
          <w:rPr>
            <w:rFonts w:ascii="仿宋" w:eastAsia="仿宋" w:hAnsi="仿宋" w:cs="仿宋" w:hint="eastAsia"/>
            <w:lang w:eastAsia="zh-CN"/>
          </w:rPr>
          <w:t>(一)、救护车项目承办单位基本情况</w:t>
        </w:r>
        <w:r>
          <w:tab/>
        </w:r>
        <w:r>
          <w:fldChar w:fldCharType="begin"/>
        </w:r>
        <w:r>
          <w:instrText xml:space="preserve"> PAGEREF _Toc16590 \h </w:instrText>
        </w:r>
        <w:r>
          <w:fldChar w:fldCharType="separate"/>
        </w:r>
        <w:r>
          <w:t>14</w:t>
        </w:r>
        <w:r>
          <w:fldChar w:fldCharType="end"/>
        </w:r>
      </w:hyperlink>
    </w:p>
    <w:p>
      <w:pPr>
        <w:pStyle w:val="TOC2"/>
        <w:tabs>
          <w:tab w:val="right" w:leader="dot" w:pos="8306"/>
        </w:tabs>
      </w:pPr>
      <w:hyperlink w:anchor="_Toc27043" w:history="1">
        <w:r>
          <w:rPr>
            <w:rFonts w:ascii="仿宋" w:eastAsia="仿宋" w:hAnsi="仿宋" w:cs="仿宋" w:hint="eastAsia"/>
            <w:lang w:eastAsia="zh-CN"/>
          </w:rPr>
          <w:t>(二)、公司经济效益分析</w:t>
        </w:r>
        <w:r>
          <w:tab/>
        </w:r>
        <w:r>
          <w:fldChar w:fldCharType="begin"/>
        </w:r>
        <w:r>
          <w:instrText xml:space="preserve"> PAGEREF _Toc27043 \h </w:instrText>
        </w:r>
        <w:r>
          <w:fldChar w:fldCharType="separate"/>
        </w:r>
        <w:r>
          <w:t>15</w:t>
        </w:r>
        <w:r>
          <w:fldChar w:fldCharType="end"/>
        </w:r>
      </w:hyperlink>
    </w:p>
    <w:p>
      <w:pPr>
        <w:pStyle w:val="TOC1"/>
        <w:tabs>
          <w:tab w:val="right" w:leader="dot" w:pos="8306"/>
        </w:tabs>
      </w:pPr>
      <w:hyperlink w:anchor="_Toc16857" w:history="1">
        <w:r>
          <w:rPr>
            <w:rFonts w:ascii="仿宋" w:eastAsia="仿宋" w:hAnsi="仿宋" w:cs="仿宋" w:hint="eastAsia"/>
            <w:lang w:eastAsia="zh-CN"/>
          </w:rPr>
          <w:t>七、救护车项目风险管理</w:t>
        </w:r>
        <w:r>
          <w:tab/>
        </w:r>
        <w:r>
          <w:fldChar w:fldCharType="begin"/>
        </w:r>
        <w:r>
          <w:instrText xml:space="preserve"> PAGEREF _Toc16857 \h </w:instrText>
        </w:r>
        <w:r>
          <w:fldChar w:fldCharType="separate"/>
        </w:r>
        <w:r>
          <w:t>16</w:t>
        </w:r>
        <w:r>
          <w:fldChar w:fldCharType="end"/>
        </w:r>
      </w:hyperlink>
    </w:p>
    <w:p>
      <w:pPr>
        <w:pStyle w:val="TOC2"/>
        <w:tabs>
          <w:tab w:val="right" w:leader="dot" w:pos="8306"/>
        </w:tabs>
      </w:pPr>
      <w:hyperlink w:anchor="_Toc7106" w:history="1">
        <w:r>
          <w:rPr>
            <w:rFonts w:ascii="仿宋" w:eastAsia="仿宋" w:hAnsi="仿宋" w:cs="仿宋" w:hint="eastAsia"/>
            <w:lang w:eastAsia="zh-CN"/>
          </w:rPr>
          <w:t>(一)、风险识别与评估</w:t>
        </w:r>
        <w:r>
          <w:tab/>
        </w:r>
        <w:r>
          <w:fldChar w:fldCharType="begin"/>
        </w:r>
        <w:r>
          <w:instrText xml:space="preserve"> PAGEREF _Toc7106 \h </w:instrText>
        </w:r>
        <w:r>
          <w:fldChar w:fldCharType="separate"/>
        </w:r>
        <w:r>
          <w:t>16</w:t>
        </w:r>
        <w:r>
          <w:fldChar w:fldCharType="end"/>
        </w:r>
      </w:hyperlink>
    </w:p>
    <w:p>
      <w:pPr>
        <w:pStyle w:val="TOC2"/>
        <w:tabs>
          <w:tab w:val="right" w:leader="dot" w:pos="8306"/>
        </w:tabs>
      </w:pPr>
      <w:hyperlink w:anchor="_Toc5719" w:history="1">
        <w:r>
          <w:rPr>
            <w:rFonts w:ascii="仿宋" w:eastAsia="仿宋" w:hAnsi="仿宋" w:cs="仿宋" w:hint="eastAsia"/>
            <w:lang w:eastAsia="zh-CN"/>
          </w:rPr>
          <w:t>(二)、风险应对策略</w:t>
        </w:r>
        <w:r>
          <w:tab/>
        </w:r>
        <w:r>
          <w:fldChar w:fldCharType="begin"/>
        </w:r>
        <w:r>
          <w:instrText xml:space="preserve"> PAGEREF _Toc5719 \h </w:instrText>
        </w:r>
        <w:r>
          <w:fldChar w:fldCharType="separate"/>
        </w:r>
        <w:r>
          <w:t>17</w:t>
        </w:r>
        <w:r>
          <w:fldChar w:fldCharType="end"/>
        </w:r>
      </w:hyperlink>
    </w:p>
    <w:p>
      <w:pPr>
        <w:pStyle w:val="TOC2"/>
        <w:tabs>
          <w:tab w:val="right" w:leader="dot" w:pos="8306"/>
        </w:tabs>
      </w:pPr>
      <w:hyperlink w:anchor="_Toc15836" w:history="1">
        <w:r>
          <w:rPr>
            <w:rFonts w:ascii="仿宋" w:eastAsia="仿宋" w:hAnsi="仿宋" w:cs="仿宋" w:hint="eastAsia"/>
            <w:lang w:eastAsia="zh-CN"/>
          </w:rPr>
          <w:t>(三)、风险监控与控制</w:t>
        </w:r>
        <w:r>
          <w:tab/>
        </w:r>
        <w:r>
          <w:fldChar w:fldCharType="begin"/>
        </w:r>
        <w:r>
          <w:instrText xml:space="preserve"> PAGEREF _Toc15836 \h </w:instrText>
        </w:r>
        <w:r>
          <w:fldChar w:fldCharType="separate"/>
        </w:r>
        <w:r>
          <w:t>19</w:t>
        </w:r>
        <w:r>
          <w:fldChar w:fldCharType="end"/>
        </w:r>
      </w:hyperlink>
    </w:p>
    <w:p>
      <w:pPr>
        <w:pStyle w:val="TOC1"/>
        <w:tabs>
          <w:tab w:val="right" w:leader="dot" w:pos="8306"/>
        </w:tabs>
      </w:pPr>
      <w:hyperlink w:anchor="_Toc12526" w:history="1">
        <w:r>
          <w:rPr>
            <w:rFonts w:ascii="仿宋" w:eastAsia="仿宋" w:hAnsi="仿宋" w:cs="仿宋" w:hint="eastAsia"/>
            <w:lang w:eastAsia="zh-CN"/>
          </w:rPr>
          <w:t>八、救护车项目创新与研发</w:t>
        </w:r>
        <w:r>
          <w:tab/>
        </w:r>
        <w:r>
          <w:fldChar w:fldCharType="begin"/>
        </w:r>
        <w:r>
          <w:instrText xml:space="preserve"> PAGEREF _Toc12526 \h </w:instrText>
        </w:r>
        <w:r>
          <w:fldChar w:fldCharType="separate"/>
        </w:r>
        <w:r>
          <w:t>20</w:t>
        </w:r>
        <w:r>
          <w:fldChar w:fldCharType="end"/>
        </w:r>
      </w:hyperlink>
    </w:p>
    <w:p>
      <w:pPr>
        <w:pStyle w:val="TOC2"/>
        <w:tabs>
          <w:tab w:val="right" w:leader="dot" w:pos="8306"/>
        </w:tabs>
      </w:pPr>
      <w:hyperlink w:anchor="_Toc19589" w:history="1">
        <w:r>
          <w:rPr>
            <w:rFonts w:ascii="仿宋" w:eastAsia="仿宋" w:hAnsi="仿宋" w:cs="仿宋" w:hint="eastAsia"/>
            <w:lang w:eastAsia="zh-CN"/>
          </w:rPr>
          <w:t>(一)、创新策略与方向</w:t>
        </w:r>
        <w:r>
          <w:tab/>
        </w:r>
        <w:r>
          <w:fldChar w:fldCharType="begin"/>
        </w:r>
        <w:r>
          <w:instrText xml:space="preserve"> PAGEREF _Toc19589 \h </w:instrText>
        </w:r>
        <w:r>
          <w:fldChar w:fldCharType="separate"/>
        </w:r>
        <w:r>
          <w:t>20</w:t>
        </w:r>
        <w:r>
          <w:fldChar w:fldCharType="end"/>
        </w:r>
      </w:hyperlink>
    </w:p>
    <w:p>
      <w:pPr>
        <w:pStyle w:val="TOC2"/>
        <w:tabs>
          <w:tab w:val="right" w:leader="dot" w:pos="8306"/>
        </w:tabs>
      </w:pPr>
      <w:hyperlink w:anchor="_Toc17992" w:history="1">
        <w:r>
          <w:rPr>
            <w:rFonts w:ascii="仿宋" w:eastAsia="仿宋" w:hAnsi="仿宋" w:cs="仿宋" w:hint="eastAsia"/>
            <w:lang w:eastAsia="zh-CN"/>
          </w:rPr>
          <w:t>(二)、研发规划与投入</w:t>
        </w:r>
        <w:r>
          <w:tab/>
        </w:r>
        <w:r>
          <w:fldChar w:fldCharType="begin"/>
        </w:r>
        <w:r>
          <w:instrText xml:space="preserve"> PAGEREF _Toc17992 \h </w:instrText>
        </w:r>
        <w:r>
          <w:fldChar w:fldCharType="separate"/>
        </w:r>
        <w:r>
          <w:t>21</w:t>
        </w:r>
        <w:r>
          <w:fldChar w:fldCharType="end"/>
        </w:r>
      </w:hyperlink>
    </w:p>
    <w:p>
      <w:pPr>
        <w:pStyle w:val="TOC1"/>
        <w:tabs>
          <w:tab w:val="right" w:leader="dot" w:pos="8306"/>
        </w:tabs>
      </w:pPr>
      <w:hyperlink w:anchor="_Toc12957" w:history="1">
        <w:r>
          <w:rPr>
            <w:rFonts w:ascii="仿宋" w:eastAsia="仿宋" w:hAnsi="仿宋" w:cs="仿宋" w:hint="eastAsia"/>
            <w:lang w:eastAsia="zh-CN"/>
          </w:rPr>
          <w:t>九、救护车项目环境影响分析</w:t>
        </w:r>
        <w:r>
          <w:tab/>
        </w:r>
        <w:r>
          <w:fldChar w:fldCharType="begin"/>
        </w:r>
        <w:r>
          <w:instrText xml:space="preserve"> PAGEREF _Toc12957 \h </w:instrText>
        </w:r>
        <w:r>
          <w:fldChar w:fldCharType="separate"/>
        </w:r>
        <w:r>
          <w:t>23</w:t>
        </w:r>
        <w:r>
          <w:fldChar w:fldCharType="end"/>
        </w:r>
      </w:hyperlink>
    </w:p>
    <w:p>
      <w:pPr>
        <w:pStyle w:val="TOC2"/>
        <w:tabs>
          <w:tab w:val="right" w:leader="dot" w:pos="8306"/>
        </w:tabs>
      </w:pPr>
      <w:hyperlink w:anchor="_Toc25395" w:history="1">
        <w:r>
          <w:rPr>
            <w:rFonts w:ascii="仿宋" w:eastAsia="仿宋" w:hAnsi="仿宋" w:cs="仿宋" w:hint="eastAsia"/>
            <w:lang w:eastAsia="zh-CN"/>
          </w:rPr>
          <w:t>(一)、建设区域环境质量现状</w:t>
        </w:r>
        <w:r>
          <w:tab/>
        </w:r>
        <w:r>
          <w:fldChar w:fldCharType="begin"/>
        </w:r>
        <w:r>
          <w:instrText xml:space="preserve"> PAGEREF _Toc25395 \h </w:instrText>
        </w:r>
        <w:r>
          <w:fldChar w:fldCharType="separate"/>
        </w:r>
        <w:r>
          <w:t>23</w:t>
        </w:r>
        <w:r>
          <w:fldChar w:fldCharType="end"/>
        </w:r>
      </w:hyperlink>
    </w:p>
    <w:p>
      <w:pPr>
        <w:pStyle w:val="TOC2"/>
        <w:tabs>
          <w:tab w:val="right" w:leader="dot" w:pos="8306"/>
        </w:tabs>
      </w:pPr>
      <w:hyperlink w:anchor="_Toc10592" w:history="1">
        <w:r>
          <w:rPr>
            <w:rFonts w:ascii="仿宋" w:eastAsia="仿宋" w:hAnsi="仿宋" w:cs="仿宋" w:hint="eastAsia"/>
            <w:lang w:eastAsia="zh-CN"/>
          </w:rPr>
          <w:t>(二)、建设期环境保护</w:t>
        </w:r>
        <w:r>
          <w:tab/>
        </w:r>
        <w:r>
          <w:fldChar w:fldCharType="begin"/>
        </w:r>
        <w:r>
          <w:instrText xml:space="preserve"> PAGEREF _Toc10592 \h </w:instrText>
        </w:r>
        <w:r>
          <w:fldChar w:fldCharType="separate"/>
        </w:r>
        <w:r>
          <w:t>24</w:t>
        </w:r>
        <w:r>
          <w:fldChar w:fldCharType="end"/>
        </w:r>
      </w:hyperlink>
    </w:p>
    <w:p>
      <w:pPr>
        <w:pStyle w:val="TOC2"/>
        <w:tabs>
          <w:tab w:val="right" w:leader="dot" w:pos="8306"/>
        </w:tabs>
      </w:pPr>
      <w:hyperlink w:anchor="_Toc25858" w:history="1">
        <w:r>
          <w:rPr>
            <w:rFonts w:ascii="仿宋" w:eastAsia="仿宋" w:hAnsi="仿宋" w:cs="仿宋" w:hint="eastAsia"/>
            <w:lang w:eastAsia="zh-CN"/>
          </w:rPr>
          <w:t>(三)、运营期环境保护</w:t>
        </w:r>
        <w:r>
          <w:tab/>
        </w:r>
        <w:r>
          <w:fldChar w:fldCharType="begin"/>
        </w:r>
        <w:r>
          <w:instrText xml:space="preserve"> PAGEREF _Toc25858 \h </w:instrText>
        </w:r>
        <w:r>
          <w:fldChar w:fldCharType="separate"/>
        </w:r>
        <w:r>
          <w:t>25</w:t>
        </w:r>
        <w:r>
          <w:fldChar w:fldCharType="end"/>
        </w:r>
      </w:hyperlink>
    </w:p>
    <w:p>
      <w:pPr>
        <w:pStyle w:val="TOC2"/>
        <w:tabs>
          <w:tab w:val="right" w:leader="dot" w:pos="8306"/>
        </w:tabs>
      </w:pPr>
      <w:hyperlink w:anchor="_Toc1485" w:history="1">
        <w:r>
          <w:rPr>
            <w:rFonts w:ascii="仿宋" w:eastAsia="仿宋" w:hAnsi="仿宋" w:cs="仿宋" w:hint="eastAsia"/>
            <w:lang w:eastAsia="zh-CN"/>
          </w:rPr>
          <w:t>(四)、救护车项目建设对区域经济的影响</w:t>
        </w:r>
        <w:r>
          <w:tab/>
        </w:r>
        <w:r>
          <w:fldChar w:fldCharType="begin"/>
        </w:r>
        <w:r>
          <w:instrText xml:space="preserve"> PAGEREF _Toc1485 \h </w:instrText>
        </w:r>
        <w:r>
          <w:fldChar w:fldCharType="separate"/>
        </w:r>
        <w:r>
          <w:t>27</w:t>
        </w:r>
        <w:r>
          <w:fldChar w:fldCharType="end"/>
        </w:r>
      </w:hyperlink>
    </w:p>
    <w:p>
      <w:pPr>
        <w:pStyle w:val="TOC2"/>
        <w:tabs>
          <w:tab w:val="right" w:leader="dot" w:pos="8306"/>
        </w:tabs>
      </w:pPr>
      <w:hyperlink w:anchor="_Toc28101" w:history="1">
        <w:r>
          <w:rPr>
            <w:rFonts w:ascii="仿宋" w:eastAsia="仿宋" w:hAnsi="仿宋" w:cs="仿宋" w:hint="eastAsia"/>
            <w:lang w:eastAsia="zh-CN"/>
          </w:rPr>
          <w:t>(五)、废弃物处理</w:t>
        </w:r>
        <w:r>
          <w:tab/>
        </w:r>
        <w:r>
          <w:fldChar w:fldCharType="begin"/>
        </w:r>
        <w:r>
          <w:instrText xml:space="preserve"> PAGEREF _Toc28101 \h </w:instrText>
        </w:r>
        <w:r>
          <w:fldChar w:fldCharType="separate"/>
        </w:r>
        <w:r>
          <w:t>28</w:t>
        </w:r>
        <w:r>
          <w:fldChar w:fldCharType="end"/>
        </w:r>
      </w:hyperlink>
    </w:p>
    <w:p>
      <w:pPr>
        <w:pStyle w:val="TOC2"/>
        <w:tabs>
          <w:tab w:val="right" w:leader="dot" w:pos="8306"/>
        </w:tabs>
      </w:pPr>
      <w:hyperlink w:anchor="_Toc18051" w:history="1">
        <w:r>
          <w:rPr>
            <w:rFonts w:ascii="仿宋" w:eastAsia="仿宋" w:hAnsi="仿宋" w:cs="仿宋" w:hint="eastAsia"/>
            <w:lang w:eastAsia="zh-CN"/>
          </w:rPr>
          <w:t>(六)、特殊环境影响分析</w:t>
        </w:r>
        <w:r>
          <w:tab/>
        </w:r>
        <w:r>
          <w:fldChar w:fldCharType="begin"/>
        </w:r>
        <w:r>
          <w:instrText xml:space="preserve"> PAGEREF _Toc18051 \h </w:instrText>
        </w:r>
        <w:r>
          <w:fldChar w:fldCharType="separate"/>
        </w:r>
        <w:r>
          <w:t>30</w:t>
        </w:r>
        <w:r>
          <w:fldChar w:fldCharType="end"/>
        </w:r>
      </w:hyperlink>
    </w:p>
    <w:p>
      <w:pPr>
        <w:pStyle w:val="TOC2"/>
        <w:tabs>
          <w:tab w:val="right" w:leader="dot" w:pos="8306"/>
        </w:tabs>
      </w:pPr>
      <w:hyperlink w:anchor="_Toc31556" w:history="1">
        <w:r>
          <w:rPr>
            <w:rFonts w:ascii="仿宋" w:eastAsia="仿宋" w:hAnsi="仿宋" w:cs="仿宋" w:hint="eastAsia"/>
            <w:lang w:eastAsia="zh-CN"/>
          </w:rPr>
          <w:t>(七)、清洁生产</w:t>
        </w:r>
        <w:r>
          <w:tab/>
        </w:r>
        <w:r>
          <w:fldChar w:fldCharType="begin"/>
        </w:r>
        <w:r>
          <w:instrText xml:space="preserve"> PAGEREF _Toc31556 \h </w:instrText>
        </w:r>
        <w:r>
          <w:fldChar w:fldCharType="separate"/>
        </w:r>
        <w:r>
          <w:t>31</w:t>
        </w:r>
        <w:r>
          <w:fldChar w:fldCharType="end"/>
        </w:r>
      </w:hyperlink>
    </w:p>
    <w:p>
      <w:pPr>
        <w:pStyle w:val="TOC2"/>
        <w:tabs>
          <w:tab w:val="right" w:leader="dot" w:pos="8306"/>
        </w:tabs>
      </w:pPr>
      <w:hyperlink w:anchor="_Toc3396" w:history="1">
        <w:r>
          <w:rPr>
            <w:rFonts w:ascii="仿宋" w:eastAsia="仿宋" w:hAnsi="仿宋" w:cs="仿宋" w:hint="eastAsia"/>
            <w:lang w:eastAsia="zh-CN"/>
          </w:rPr>
          <w:t>(八)、环境保护综合评价</w:t>
        </w:r>
        <w:r>
          <w:tab/>
        </w:r>
        <w:r>
          <w:fldChar w:fldCharType="begin"/>
        </w:r>
        <w:r>
          <w:instrText xml:space="preserve"> PAGEREF _Toc3396 \h </w:instrText>
        </w:r>
        <w:r>
          <w:fldChar w:fldCharType="separate"/>
        </w:r>
        <w:r>
          <w:t>32</w:t>
        </w:r>
        <w:r>
          <w:fldChar w:fldCharType="end"/>
        </w:r>
      </w:hyperlink>
    </w:p>
    <w:p>
      <w:pPr>
        <w:pStyle w:val="TOC1"/>
        <w:tabs>
          <w:tab w:val="right" w:leader="dot" w:pos="8306"/>
        </w:tabs>
      </w:pPr>
      <w:hyperlink w:anchor="_Toc16106" w:history="1">
        <w:r>
          <w:rPr>
            <w:rFonts w:ascii="仿宋" w:eastAsia="仿宋" w:hAnsi="仿宋" w:cs="仿宋" w:hint="eastAsia"/>
            <w:lang w:eastAsia="zh-CN"/>
          </w:rPr>
          <w:t>十、救护车项目财务管理</w:t>
        </w:r>
        <w:r>
          <w:tab/>
        </w:r>
        <w:r>
          <w:fldChar w:fldCharType="begin"/>
        </w:r>
        <w:r>
          <w:instrText xml:space="preserve"> PAGEREF _Toc16106 \h </w:instrText>
        </w:r>
        <w:r>
          <w:fldChar w:fldCharType="separate"/>
        </w:r>
        <w:r>
          <w:t>33</w:t>
        </w:r>
        <w:r>
          <w:fldChar w:fldCharType="end"/>
        </w:r>
      </w:hyperlink>
    </w:p>
    <w:p>
      <w:pPr>
        <w:pStyle w:val="TOC2"/>
        <w:tabs>
          <w:tab w:val="right" w:leader="dot" w:pos="8306"/>
        </w:tabs>
      </w:pPr>
      <w:hyperlink w:anchor="_Toc18870" w:history="1">
        <w:r>
          <w:rPr>
            <w:rFonts w:ascii="仿宋" w:eastAsia="仿宋" w:hAnsi="仿宋" w:cs="仿宋" w:hint="eastAsia"/>
            <w:lang w:eastAsia="zh-CN"/>
          </w:rPr>
          <w:t>(一)、资金需求大</w:t>
        </w:r>
        <w:r>
          <w:tab/>
        </w:r>
        <w:r>
          <w:fldChar w:fldCharType="begin"/>
        </w:r>
        <w:r>
          <w:instrText xml:space="preserve"> PAGEREF _Toc18870 \h </w:instrText>
        </w:r>
        <w:r>
          <w:fldChar w:fldCharType="separate"/>
        </w:r>
        <w:r>
          <w:t>33</w:t>
        </w:r>
        <w:r>
          <w:fldChar w:fldCharType="end"/>
        </w:r>
      </w:hyperlink>
    </w:p>
    <w:p>
      <w:pPr>
        <w:pStyle w:val="TOC2"/>
        <w:tabs>
          <w:tab w:val="right" w:leader="dot" w:pos="8306"/>
        </w:tabs>
      </w:pPr>
      <w:hyperlink w:anchor="_Toc1543" w:history="1">
        <w:r>
          <w:rPr>
            <w:rFonts w:ascii="仿宋" w:eastAsia="仿宋" w:hAnsi="仿宋" w:cs="仿宋" w:hint="eastAsia"/>
            <w:lang w:eastAsia="zh-CN"/>
          </w:rPr>
          <w:t>(二)、研发周期长</w:t>
        </w:r>
        <w:r>
          <w:tab/>
        </w:r>
        <w:r>
          <w:fldChar w:fldCharType="begin"/>
        </w:r>
        <w:r>
          <w:instrText xml:space="preserve"> PAGEREF _Toc1543 \h </w:instrText>
        </w:r>
        <w:r>
          <w:fldChar w:fldCharType="separate"/>
        </w:r>
        <w:r>
          <w:t>34</w:t>
        </w:r>
        <w:r>
          <w:fldChar w:fldCharType="end"/>
        </w:r>
      </w:hyperlink>
    </w:p>
    <w:p>
      <w:pPr>
        <w:pStyle w:val="TOC2"/>
        <w:tabs>
          <w:tab w:val="right" w:leader="dot" w:pos="8306"/>
        </w:tabs>
      </w:pPr>
      <w:hyperlink w:anchor="_Toc18213" w:history="1">
        <w:r>
          <w:rPr>
            <w:rFonts w:ascii="仿宋" w:eastAsia="仿宋" w:hAnsi="仿宋" w:cs="仿宋" w:hint="eastAsia"/>
            <w:lang w:eastAsia="zh-CN"/>
          </w:rPr>
          <w:t>(三)、市场风险大</w:t>
        </w:r>
        <w:r>
          <w:tab/>
        </w:r>
        <w:r>
          <w:fldChar w:fldCharType="begin"/>
        </w:r>
        <w:r>
          <w:instrText xml:space="preserve"> PAGEREF _Toc18213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26" w:history="1">
        <w:r>
          <w:rPr>
            <w:rFonts w:ascii="仿宋" w:eastAsia="仿宋" w:hAnsi="仿宋" w:cs="仿宋" w:hint="eastAsia"/>
            <w:lang w:eastAsia="zh-CN"/>
          </w:rPr>
          <w:t>(四)、利润率高</w:t>
        </w:r>
        <w:r>
          <w:tab/>
        </w:r>
        <w:r>
          <w:fldChar w:fldCharType="begin"/>
        </w:r>
        <w:r>
          <w:instrText xml:space="preserve"> PAGEREF _Toc15626 \h </w:instrText>
        </w:r>
        <w:r>
          <w:fldChar w:fldCharType="separate"/>
        </w:r>
        <w:r>
          <w:t>38</w:t>
        </w:r>
        <w:r>
          <w:fldChar w:fldCharType="end"/>
        </w:r>
      </w:hyperlink>
    </w:p>
    <w:p>
      <w:pPr>
        <w:pStyle w:val="TOC1"/>
        <w:tabs>
          <w:tab w:val="right" w:leader="dot" w:pos="8306"/>
        </w:tabs>
      </w:pPr>
      <w:hyperlink w:anchor="_Toc7499" w:history="1">
        <w:r>
          <w:rPr>
            <w:rFonts w:ascii="仿宋" w:eastAsia="仿宋" w:hAnsi="仿宋" w:cs="仿宋" w:hint="eastAsia"/>
            <w:lang w:eastAsia="zh-CN"/>
          </w:rPr>
          <w:t>十一、救护车项目投资规划</w:t>
        </w:r>
        <w:r>
          <w:tab/>
        </w:r>
        <w:r>
          <w:fldChar w:fldCharType="begin"/>
        </w:r>
        <w:r>
          <w:instrText xml:space="preserve"> PAGEREF _Toc7499 \h </w:instrText>
        </w:r>
        <w:r>
          <w:fldChar w:fldCharType="separate"/>
        </w:r>
        <w:r>
          <w:t>40</w:t>
        </w:r>
        <w:r>
          <w:fldChar w:fldCharType="end"/>
        </w:r>
      </w:hyperlink>
    </w:p>
    <w:p>
      <w:pPr>
        <w:pStyle w:val="TOC2"/>
        <w:tabs>
          <w:tab w:val="right" w:leader="dot" w:pos="8306"/>
        </w:tabs>
      </w:pPr>
      <w:hyperlink w:anchor="_Toc11686" w:history="1">
        <w:r>
          <w:rPr>
            <w:rFonts w:ascii="仿宋" w:eastAsia="仿宋" w:hAnsi="仿宋" w:cs="仿宋" w:hint="eastAsia"/>
            <w:lang w:eastAsia="zh-CN"/>
          </w:rPr>
          <w:t>(一)、救护车项目总投资估算</w:t>
        </w:r>
        <w:r>
          <w:tab/>
        </w:r>
        <w:r>
          <w:fldChar w:fldCharType="begin"/>
        </w:r>
        <w:r>
          <w:instrText xml:space="preserve"> PAGEREF _Toc11686 \h </w:instrText>
        </w:r>
        <w:r>
          <w:fldChar w:fldCharType="separate"/>
        </w:r>
        <w:r>
          <w:t>40</w:t>
        </w:r>
        <w:r>
          <w:fldChar w:fldCharType="end"/>
        </w:r>
      </w:hyperlink>
    </w:p>
    <w:p>
      <w:pPr>
        <w:pStyle w:val="TOC2"/>
        <w:tabs>
          <w:tab w:val="right" w:leader="dot" w:pos="8306"/>
        </w:tabs>
      </w:pPr>
      <w:hyperlink w:anchor="_Toc17518" w:history="1">
        <w:r>
          <w:rPr>
            <w:rFonts w:ascii="仿宋" w:eastAsia="仿宋" w:hAnsi="仿宋" w:cs="仿宋" w:hint="eastAsia"/>
            <w:lang w:eastAsia="zh-CN"/>
          </w:rPr>
          <w:t>(二)、资金筹措</w:t>
        </w:r>
        <w:r>
          <w:tab/>
        </w:r>
        <w:r>
          <w:fldChar w:fldCharType="begin"/>
        </w:r>
        <w:r>
          <w:instrText xml:space="preserve"> PAGEREF _Toc17518 \h </w:instrText>
        </w:r>
        <w:r>
          <w:fldChar w:fldCharType="separate"/>
        </w:r>
        <w:r>
          <w:t>41</w:t>
        </w:r>
        <w:r>
          <w:fldChar w:fldCharType="end"/>
        </w:r>
      </w:hyperlink>
    </w:p>
    <w:p>
      <w:pPr>
        <w:pStyle w:val="TOC1"/>
        <w:tabs>
          <w:tab w:val="right" w:leader="dot" w:pos="8306"/>
        </w:tabs>
      </w:pPr>
      <w:hyperlink w:anchor="_Toc22268" w:history="1">
        <w:r>
          <w:rPr>
            <w:rFonts w:ascii="仿宋" w:eastAsia="仿宋" w:hAnsi="仿宋" w:cs="仿宋" w:hint="eastAsia"/>
            <w:lang w:eastAsia="zh-CN"/>
          </w:rPr>
          <w:t>十二、救护车项目计划安排</w:t>
        </w:r>
        <w:r>
          <w:tab/>
        </w:r>
        <w:r>
          <w:fldChar w:fldCharType="begin"/>
        </w:r>
        <w:r>
          <w:instrText xml:space="preserve"> PAGEREF _Toc22268 \h </w:instrText>
        </w:r>
        <w:r>
          <w:fldChar w:fldCharType="separate"/>
        </w:r>
        <w:r>
          <w:t>42</w:t>
        </w:r>
        <w:r>
          <w:fldChar w:fldCharType="end"/>
        </w:r>
      </w:hyperlink>
    </w:p>
    <w:p>
      <w:pPr>
        <w:pStyle w:val="TOC2"/>
        <w:tabs>
          <w:tab w:val="right" w:leader="dot" w:pos="8306"/>
        </w:tabs>
      </w:pPr>
      <w:hyperlink w:anchor="_Toc20305" w:history="1">
        <w:r>
          <w:rPr>
            <w:rFonts w:ascii="仿宋" w:eastAsia="仿宋" w:hAnsi="仿宋" w:cs="仿宋" w:hint="eastAsia"/>
            <w:lang w:eastAsia="zh-CN"/>
          </w:rPr>
          <w:t>(一)、建设周期</w:t>
        </w:r>
        <w:r>
          <w:tab/>
        </w:r>
        <w:r>
          <w:fldChar w:fldCharType="begin"/>
        </w:r>
        <w:r>
          <w:instrText xml:space="preserve"> PAGEREF _Toc20305 \h </w:instrText>
        </w:r>
        <w:r>
          <w:fldChar w:fldCharType="separate"/>
        </w:r>
        <w:r>
          <w:t>42</w:t>
        </w:r>
        <w:r>
          <w:fldChar w:fldCharType="end"/>
        </w:r>
      </w:hyperlink>
    </w:p>
    <w:p>
      <w:pPr>
        <w:pStyle w:val="TOC2"/>
        <w:tabs>
          <w:tab w:val="right" w:leader="dot" w:pos="8306"/>
        </w:tabs>
      </w:pPr>
      <w:hyperlink w:anchor="_Toc30786" w:history="1">
        <w:r>
          <w:rPr>
            <w:rFonts w:ascii="仿宋" w:eastAsia="仿宋" w:hAnsi="仿宋" w:cs="仿宋" w:hint="eastAsia"/>
            <w:lang w:eastAsia="zh-CN"/>
          </w:rPr>
          <w:t>(二)、建设进度</w:t>
        </w:r>
        <w:r>
          <w:tab/>
        </w:r>
        <w:r>
          <w:fldChar w:fldCharType="begin"/>
        </w:r>
        <w:r>
          <w:instrText xml:space="preserve"> PAGEREF _Toc30786 \h </w:instrText>
        </w:r>
        <w:r>
          <w:fldChar w:fldCharType="separate"/>
        </w:r>
        <w:r>
          <w:t>43</w:t>
        </w:r>
        <w:r>
          <w:fldChar w:fldCharType="end"/>
        </w:r>
      </w:hyperlink>
    </w:p>
    <w:p>
      <w:pPr>
        <w:pStyle w:val="TOC2"/>
        <w:tabs>
          <w:tab w:val="right" w:leader="dot" w:pos="8306"/>
        </w:tabs>
      </w:pPr>
      <w:hyperlink w:anchor="_Toc8653" w:history="1">
        <w:r>
          <w:rPr>
            <w:rFonts w:ascii="仿宋" w:eastAsia="仿宋" w:hAnsi="仿宋" w:cs="仿宋" w:hint="eastAsia"/>
            <w:lang w:eastAsia="zh-CN"/>
          </w:rPr>
          <w:t>(三)、进度安排注意事项</w:t>
        </w:r>
        <w:r>
          <w:tab/>
        </w:r>
        <w:r>
          <w:fldChar w:fldCharType="begin"/>
        </w:r>
        <w:r>
          <w:instrText xml:space="preserve"> PAGEREF _Toc8653 \h </w:instrText>
        </w:r>
        <w:r>
          <w:fldChar w:fldCharType="separate"/>
        </w:r>
        <w:r>
          <w:t>44</w:t>
        </w:r>
        <w:r>
          <w:fldChar w:fldCharType="end"/>
        </w:r>
      </w:hyperlink>
    </w:p>
    <w:p>
      <w:pPr>
        <w:pStyle w:val="TOC2"/>
        <w:tabs>
          <w:tab w:val="right" w:leader="dot" w:pos="8306"/>
        </w:tabs>
      </w:pPr>
      <w:hyperlink w:anchor="_Toc27012" w:history="1">
        <w:r>
          <w:rPr>
            <w:rFonts w:ascii="仿宋" w:eastAsia="仿宋" w:hAnsi="仿宋" w:cs="仿宋" w:hint="eastAsia"/>
            <w:lang w:eastAsia="zh-CN"/>
          </w:rPr>
          <w:t>(四)、人力资源配置</w:t>
        </w:r>
        <w:r>
          <w:tab/>
        </w:r>
        <w:r>
          <w:fldChar w:fldCharType="begin"/>
        </w:r>
        <w:r>
          <w:instrText xml:space="preserve"> PAGEREF _Toc27012 \h </w:instrText>
        </w:r>
        <w:r>
          <w:fldChar w:fldCharType="separate"/>
        </w:r>
        <w:r>
          <w:t>45</w:t>
        </w:r>
        <w:r>
          <w:fldChar w:fldCharType="end"/>
        </w:r>
      </w:hyperlink>
    </w:p>
    <w:p>
      <w:pPr>
        <w:pStyle w:val="TOC1"/>
        <w:tabs>
          <w:tab w:val="right" w:leader="dot" w:pos="8306"/>
        </w:tabs>
      </w:pPr>
      <w:hyperlink w:anchor="_Toc28939" w:history="1">
        <w:r>
          <w:rPr>
            <w:rFonts w:ascii="仿宋" w:eastAsia="仿宋" w:hAnsi="仿宋" w:cs="仿宋" w:hint="eastAsia"/>
            <w:lang w:eastAsia="zh-CN"/>
          </w:rPr>
          <w:t>十三、救护车项目工程方案分析</w:t>
        </w:r>
        <w:r>
          <w:tab/>
        </w:r>
        <w:r>
          <w:fldChar w:fldCharType="begin"/>
        </w:r>
        <w:r>
          <w:instrText xml:space="preserve"> PAGEREF _Toc28939 \h </w:instrText>
        </w:r>
        <w:r>
          <w:fldChar w:fldCharType="separate"/>
        </w:r>
        <w:r>
          <w:t>46</w:t>
        </w:r>
        <w:r>
          <w:fldChar w:fldCharType="end"/>
        </w:r>
      </w:hyperlink>
    </w:p>
    <w:p>
      <w:pPr>
        <w:pStyle w:val="TOC2"/>
        <w:tabs>
          <w:tab w:val="right" w:leader="dot" w:pos="8306"/>
        </w:tabs>
      </w:pPr>
      <w:hyperlink w:anchor="_Toc31589" w:history="1">
        <w:r>
          <w:rPr>
            <w:rFonts w:ascii="仿宋" w:eastAsia="仿宋" w:hAnsi="仿宋" w:cs="仿宋" w:hint="eastAsia"/>
            <w:lang w:eastAsia="zh-CN"/>
          </w:rPr>
          <w:t>(一)、建筑工程设计原则</w:t>
        </w:r>
        <w:r>
          <w:tab/>
        </w:r>
        <w:r>
          <w:fldChar w:fldCharType="begin"/>
        </w:r>
        <w:r>
          <w:instrText xml:space="preserve"> PAGEREF _Toc31589 \h </w:instrText>
        </w:r>
        <w:r>
          <w:fldChar w:fldCharType="separate"/>
        </w:r>
        <w:r>
          <w:t>46</w:t>
        </w:r>
        <w:r>
          <w:fldChar w:fldCharType="end"/>
        </w:r>
      </w:hyperlink>
    </w:p>
    <w:p>
      <w:pPr>
        <w:pStyle w:val="TOC2"/>
        <w:tabs>
          <w:tab w:val="right" w:leader="dot" w:pos="8306"/>
        </w:tabs>
      </w:pPr>
      <w:hyperlink w:anchor="_Toc694" w:history="1">
        <w:r>
          <w:rPr>
            <w:rFonts w:ascii="仿宋" w:eastAsia="仿宋" w:hAnsi="仿宋" w:cs="仿宋" w:hint="eastAsia"/>
            <w:lang w:eastAsia="zh-CN"/>
          </w:rPr>
          <w:t>(二)、土建工程建设指标</w:t>
        </w:r>
        <w:r>
          <w:tab/>
        </w:r>
        <w:r>
          <w:fldChar w:fldCharType="begin"/>
        </w:r>
        <w:r>
          <w:instrText xml:space="preserve"> PAGEREF _Toc694 \h </w:instrText>
        </w:r>
        <w:r>
          <w:fldChar w:fldCharType="separate"/>
        </w:r>
        <w:r>
          <w:t>49</w:t>
        </w:r>
        <w:r>
          <w:fldChar w:fldCharType="end"/>
        </w:r>
      </w:hyperlink>
    </w:p>
    <w:p>
      <w:pPr>
        <w:pStyle w:val="TOC1"/>
        <w:tabs>
          <w:tab w:val="right" w:leader="dot" w:pos="8306"/>
        </w:tabs>
      </w:pPr>
      <w:hyperlink w:anchor="_Toc7705" w:history="1">
        <w:r>
          <w:rPr>
            <w:rFonts w:ascii="仿宋" w:eastAsia="仿宋" w:hAnsi="仿宋" w:cs="仿宋" w:hint="eastAsia"/>
            <w:lang w:eastAsia="zh-CN"/>
          </w:rPr>
          <w:t>十四、救护车项目治理与监督</w:t>
        </w:r>
        <w:r>
          <w:tab/>
        </w:r>
        <w:r>
          <w:fldChar w:fldCharType="begin"/>
        </w:r>
        <w:r>
          <w:instrText xml:space="preserve"> PAGEREF _Toc7705 \h </w:instrText>
        </w:r>
        <w:r>
          <w:fldChar w:fldCharType="separate"/>
        </w:r>
        <w:r>
          <w:t>51</w:t>
        </w:r>
        <w:r>
          <w:fldChar w:fldCharType="end"/>
        </w:r>
      </w:hyperlink>
    </w:p>
    <w:p>
      <w:pPr>
        <w:pStyle w:val="TOC2"/>
        <w:tabs>
          <w:tab w:val="right" w:leader="dot" w:pos="8306"/>
        </w:tabs>
      </w:pPr>
      <w:hyperlink w:anchor="_Toc2721" w:history="1">
        <w:r>
          <w:rPr>
            <w:rFonts w:ascii="仿宋" w:eastAsia="仿宋" w:hAnsi="仿宋" w:cs="仿宋" w:hint="eastAsia"/>
            <w:lang w:eastAsia="zh-CN"/>
          </w:rPr>
          <w:t>(一)、救护车项目治理结构</w:t>
        </w:r>
        <w:r>
          <w:tab/>
        </w:r>
        <w:r>
          <w:fldChar w:fldCharType="begin"/>
        </w:r>
        <w:r>
          <w:instrText xml:space="preserve"> PAGEREF _Toc2721 \h </w:instrText>
        </w:r>
        <w:r>
          <w:fldChar w:fldCharType="separate"/>
        </w:r>
        <w:r>
          <w:t>51</w:t>
        </w:r>
        <w:r>
          <w:fldChar w:fldCharType="end"/>
        </w:r>
      </w:hyperlink>
    </w:p>
    <w:p>
      <w:pPr>
        <w:pStyle w:val="TOC2"/>
        <w:tabs>
          <w:tab w:val="right" w:leader="dot" w:pos="8306"/>
        </w:tabs>
      </w:pPr>
      <w:hyperlink w:anchor="_Toc20709" w:history="1">
        <w:r>
          <w:rPr>
            <w:rFonts w:ascii="仿宋" w:eastAsia="仿宋" w:hAnsi="仿宋" w:cs="仿宋" w:hint="eastAsia"/>
            <w:lang w:eastAsia="zh-CN"/>
          </w:rPr>
          <w:t>(二)、监督与审计</w:t>
        </w:r>
        <w:r>
          <w:tab/>
        </w:r>
        <w:r>
          <w:fldChar w:fldCharType="begin"/>
        </w:r>
        <w:r>
          <w:instrText xml:space="preserve"> PAGEREF _Toc20709 \h </w:instrText>
        </w:r>
        <w:r>
          <w:fldChar w:fldCharType="separate"/>
        </w:r>
        <w:r>
          <w:t>52</w:t>
        </w:r>
        <w:r>
          <w:fldChar w:fldCharType="end"/>
        </w:r>
      </w:hyperlink>
    </w:p>
    <w:p>
      <w:pPr>
        <w:pStyle w:val="TOC1"/>
        <w:tabs>
          <w:tab w:val="right" w:leader="dot" w:pos="8306"/>
        </w:tabs>
      </w:pPr>
      <w:hyperlink w:anchor="_Toc17074" w:history="1">
        <w:r>
          <w:rPr>
            <w:rFonts w:ascii="仿宋" w:eastAsia="仿宋" w:hAnsi="仿宋" w:cs="仿宋" w:hint="eastAsia"/>
            <w:lang w:eastAsia="zh-CN"/>
          </w:rPr>
          <w:t>十五、质量管理体系</w:t>
        </w:r>
        <w:r>
          <w:tab/>
        </w:r>
        <w:r>
          <w:fldChar w:fldCharType="begin"/>
        </w:r>
        <w:r>
          <w:instrText xml:space="preserve"> PAGEREF _Toc17074 \h </w:instrText>
        </w:r>
        <w:r>
          <w:fldChar w:fldCharType="separate"/>
        </w:r>
        <w:r>
          <w:t>54</w:t>
        </w:r>
        <w:r>
          <w:fldChar w:fldCharType="end"/>
        </w:r>
      </w:hyperlink>
    </w:p>
    <w:p>
      <w:pPr>
        <w:pStyle w:val="TOC2"/>
        <w:tabs>
          <w:tab w:val="right" w:leader="dot" w:pos="8306"/>
        </w:tabs>
      </w:pPr>
      <w:hyperlink w:anchor="_Toc9963" w:history="1">
        <w:r>
          <w:rPr>
            <w:rFonts w:ascii="仿宋" w:eastAsia="仿宋" w:hAnsi="仿宋" w:cs="仿宋" w:hint="eastAsia"/>
            <w:lang w:eastAsia="zh-CN"/>
          </w:rPr>
          <w:t>(一)、质量目标与方针</w:t>
        </w:r>
        <w:r>
          <w:tab/>
        </w:r>
        <w:r>
          <w:fldChar w:fldCharType="begin"/>
        </w:r>
        <w:r>
          <w:instrText xml:space="preserve"> PAGEREF _Toc9963 \h </w:instrText>
        </w:r>
        <w:r>
          <w:fldChar w:fldCharType="separate"/>
        </w:r>
        <w:r>
          <w:t>54</w:t>
        </w:r>
        <w:r>
          <w:fldChar w:fldCharType="end"/>
        </w:r>
      </w:hyperlink>
    </w:p>
    <w:p>
      <w:pPr>
        <w:pStyle w:val="TOC2"/>
        <w:tabs>
          <w:tab w:val="right" w:leader="dot" w:pos="8306"/>
        </w:tabs>
      </w:pPr>
      <w:hyperlink w:anchor="_Toc30484" w:history="1">
        <w:r>
          <w:rPr>
            <w:rFonts w:ascii="仿宋" w:eastAsia="仿宋" w:hAnsi="仿宋" w:cs="仿宋" w:hint="eastAsia"/>
            <w:lang w:eastAsia="zh-CN"/>
          </w:rPr>
          <w:t>(二)、质量管理责任</w:t>
        </w:r>
        <w:r>
          <w:tab/>
        </w:r>
        <w:r>
          <w:fldChar w:fldCharType="begin"/>
        </w:r>
        <w:r>
          <w:instrText xml:space="preserve"> PAGEREF _Toc30484 \h </w:instrText>
        </w:r>
        <w:r>
          <w:fldChar w:fldCharType="separate"/>
        </w:r>
        <w:r>
          <w:t>55</w:t>
        </w:r>
        <w:r>
          <w:fldChar w:fldCharType="end"/>
        </w:r>
      </w:hyperlink>
    </w:p>
    <w:p>
      <w:pPr>
        <w:pStyle w:val="TOC2"/>
        <w:tabs>
          <w:tab w:val="right" w:leader="dot" w:pos="8306"/>
        </w:tabs>
      </w:pPr>
      <w:hyperlink w:anchor="_Toc21260" w:history="1">
        <w:r>
          <w:rPr>
            <w:rFonts w:ascii="仿宋" w:eastAsia="仿宋" w:hAnsi="仿宋" w:cs="仿宋" w:hint="eastAsia"/>
            <w:lang w:eastAsia="zh-CN"/>
          </w:rPr>
          <w:t>(三)、质量管理体系文件</w:t>
        </w:r>
        <w:r>
          <w:tab/>
        </w:r>
        <w:r>
          <w:fldChar w:fldCharType="begin"/>
        </w:r>
        <w:r>
          <w:instrText xml:space="preserve"> PAGEREF _Toc21260 \h </w:instrText>
        </w:r>
        <w:r>
          <w:fldChar w:fldCharType="separate"/>
        </w:r>
        <w:r>
          <w:t>56</w:t>
        </w:r>
        <w:r>
          <w:fldChar w:fldCharType="end"/>
        </w:r>
      </w:hyperlink>
    </w:p>
    <w:p>
      <w:pPr>
        <w:pStyle w:val="TOC2"/>
        <w:tabs>
          <w:tab w:val="right" w:leader="dot" w:pos="8306"/>
        </w:tabs>
      </w:pPr>
      <w:hyperlink w:anchor="_Toc20730" w:history="1">
        <w:r>
          <w:rPr>
            <w:rFonts w:ascii="仿宋" w:eastAsia="仿宋" w:hAnsi="仿宋" w:cs="仿宋" w:hint="eastAsia"/>
            <w:lang w:eastAsia="zh-CN"/>
          </w:rPr>
          <w:t>(四)、质量培训与教育</w:t>
        </w:r>
        <w:r>
          <w:tab/>
        </w:r>
        <w:r>
          <w:fldChar w:fldCharType="begin"/>
        </w:r>
        <w:r>
          <w:instrText xml:space="preserve"> PAGEREF _Toc20730 \h </w:instrText>
        </w:r>
        <w:r>
          <w:fldChar w:fldCharType="separate"/>
        </w:r>
        <w:r>
          <w:t>58</w:t>
        </w:r>
        <w:r>
          <w:fldChar w:fldCharType="end"/>
        </w:r>
      </w:hyperlink>
    </w:p>
    <w:p>
      <w:pPr>
        <w:pStyle w:val="TOC2"/>
        <w:tabs>
          <w:tab w:val="right" w:leader="dot" w:pos="8306"/>
        </w:tabs>
      </w:pPr>
      <w:hyperlink w:anchor="_Toc31780" w:history="1">
        <w:r>
          <w:rPr>
            <w:rFonts w:ascii="仿宋" w:eastAsia="仿宋" w:hAnsi="仿宋" w:cs="仿宋" w:hint="eastAsia"/>
            <w:lang w:eastAsia="zh-CN"/>
          </w:rPr>
          <w:t>(五)、质量审核与评价</w:t>
        </w:r>
        <w:r>
          <w:tab/>
        </w:r>
        <w:r>
          <w:fldChar w:fldCharType="begin"/>
        </w:r>
        <w:r>
          <w:instrText xml:space="preserve"> PAGEREF _Toc31780 \h </w:instrText>
        </w:r>
        <w:r>
          <w:fldChar w:fldCharType="separate"/>
        </w:r>
        <w:r>
          <w:t>59</w:t>
        </w:r>
        <w:r>
          <w:fldChar w:fldCharType="end"/>
        </w:r>
      </w:hyperlink>
    </w:p>
    <w:p>
      <w:pPr>
        <w:pStyle w:val="TOC2"/>
        <w:tabs>
          <w:tab w:val="right" w:leader="dot" w:pos="8306"/>
        </w:tabs>
      </w:pPr>
      <w:hyperlink w:anchor="_Toc15479" w:history="1">
        <w:r>
          <w:rPr>
            <w:rFonts w:ascii="仿宋" w:eastAsia="仿宋" w:hAnsi="仿宋" w:cs="仿宋" w:hint="eastAsia"/>
            <w:lang w:eastAsia="zh-CN"/>
          </w:rPr>
          <w:t>(六)、不符合与纠正措施</w:t>
        </w:r>
        <w:r>
          <w:tab/>
        </w:r>
        <w:r>
          <w:fldChar w:fldCharType="begin"/>
        </w:r>
        <w:r>
          <w:instrText xml:space="preserve"> PAGEREF _Toc15479 \h </w:instrText>
        </w:r>
        <w:r>
          <w:fldChar w:fldCharType="separate"/>
        </w:r>
        <w:r>
          <w:t>60</w:t>
        </w:r>
        <w:r>
          <w:fldChar w:fldCharType="end"/>
        </w:r>
      </w:hyperlink>
    </w:p>
    <w:p>
      <w:pPr>
        <w:pStyle w:val="TOC1"/>
        <w:tabs>
          <w:tab w:val="right" w:leader="dot" w:pos="8306"/>
        </w:tabs>
      </w:pPr>
      <w:hyperlink w:anchor="_Toc25589" w:history="1">
        <w:r>
          <w:rPr>
            <w:rFonts w:ascii="仿宋" w:eastAsia="仿宋" w:hAnsi="仿宋" w:cs="仿宋" w:hint="eastAsia"/>
            <w:lang w:eastAsia="zh-CN"/>
          </w:rPr>
          <w:t>十六、风险识别与分类</w:t>
        </w:r>
        <w:r>
          <w:tab/>
        </w:r>
        <w:r>
          <w:fldChar w:fldCharType="begin"/>
        </w:r>
        <w:r>
          <w:instrText xml:space="preserve"> PAGEREF _Toc25589 \h </w:instrText>
        </w:r>
        <w:r>
          <w:fldChar w:fldCharType="separate"/>
        </w:r>
        <w:r>
          <w:t>61</w:t>
        </w:r>
        <w:r>
          <w:fldChar w:fldCharType="end"/>
        </w:r>
      </w:hyperlink>
    </w:p>
    <w:p>
      <w:pPr>
        <w:pStyle w:val="TOC2"/>
        <w:tabs>
          <w:tab w:val="right" w:leader="dot" w:pos="8306"/>
        </w:tabs>
      </w:pPr>
      <w:hyperlink w:anchor="_Toc27204" w:history="1">
        <w:r>
          <w:rPr>
            <w:rFonts w:ascii="仿宋" w:eastAsia="仿宋" w:hAnsi="仿宋" w:cs="仿宋" w:hint="eastAsia"/>
            <w:lang w:eastAsia="zh-CN"/>
          </w:rPr>
          <w:t>(一)、风险识别</w:t>
        </w:r>
        <w:r>
          <w:tab/>
        </w:r>
        <w:r>
          <w:fldChar w:fldCharType="begin"/>
        </w:r>
        <w:r>
          <w:instrText xml:space="preserve"> PAGEREF _Toc27204 \h </w:instrText>
        </w:r>
        <w:r>
          <w:fldChar w:fldCharType="separate"/>
        </w:r>
        <w:r>
          <w:t>61</w:t>
        </w:r>
        <w:r>
          <w:fldChar w:fldCharType="end"/>
        </w:r>
      </w:hyperlink>
    </w:p>
    <w:p>
      <w:pPr>
        <w:pStyle w:val="TOC2"/>
        <w:tabs>
          <w:tab w:val="right" w:leader="dot" w:pos="8306"/>
        </w:tabs>
      </w:pPr>
      <w:hyperlink w:anchor="_Toc32366" w:history="1">
        <w:r>
          <w:rPr>
            <w:rFonts w:ascii="仿宋" w:eastAsia="仿宋" w:hAnsi="仿宋" w:cs="仿宋" w:hint="eastAsia"/>
            <w:lang w:eastAsia="zh-CN"/>
          </w:rPr>
          <w:t>(二)、风险分类</w:t>
        </w:r>
        <w:r>
          <w:tab/>
        </w:r>
        <w:r>
          <w:fldChar w:fldCharType="begin"/>
        </w:r>
        <w:r>
          <w:instrText xml:space="preserve"> PAGEREF _Toc32366 \h </w:instrText>
        </w:r>
        <w:r>
          <w:fldChar w:fldCharType="separate"/>
        </w:r>
        <w:r>
          <w:t>63</w:t>
        </w:r>
        <w:r>
          <w:fldChar w:fldCharType="end"/>
        </w:r>
      </w:hyperlink>
    </w:p>
    <w:p>
      <w:pPr>
        <w:pStyle w:val="TOC1"/>
        <w:tabs>
          <w:tab w:val="right" w:leader="dot" w:pos="8306"/>
        </w:tabs>
      </w:pPr>
      <w:hyperlink w:anchor="_Toc13405" w:history="1">
        <w:r>
          <w:rPr>
            <w:rFonts w:ascii="仿宋" w:eastAsia="仿宋" w:hAnsi="仿宋" w:cs="仿宋" w:hint="eastAsia"/>
            <w:lang w:eastAsia="zh-CN"/>
          </w:rPr>
          <w:t>十七、供应链管理</w:t>
        </w:r>
        <w:r>
          <w:tab/>
        </w:r>
        <w:r>
          <w:fldChar w:fldCharType="begin"/>
        </w:r>
        <w:r>
          <w:instrText xml:space="preserve"> PAGEREF _Toc13405 \h </w:instrText>
        </w:r>
        <w:r>
          <w:fldChar w:fldCharType="separate"/>
        </w:r>
        <w:r>
          <w:t>64</w:t>
        </w:r>
        <w:r>
          <w:fldChar w:fldCharType="end"/>
        </w:r>
      </w:hyperlink>
    </w:p>
    <w:p>
      <w:pPr>
        <w:pStyle w:val="TOC2"/>
        <w:tabs>
          <w:tab w:val="right" w:leader="dot" w:pos="8306"/>
        </w:tabs>
      </w:pPr>
      <w:hyperlink w:anchor="_Toc17465" w:history="1">
        <w:r>
          <w:rPr>
            <w:rFonts w:ascii="仿宋" w:eastAsia="仿宋" w:hAnsi="仿宋" w:cs="仿宋" w:hint="eastAsia"/>
            <w:lang w:eastAsia="zh-CN"/>
          </w:rPr>
          <w:t>(一)、供应链战略规划</w:t>
        </w:r>
        <w:r>
          <w:tab/>
        </w:r>
        <w:r>
          <w:fldChar w:fldCharType="begin"/>
        </w:r>
        <w:r>
          <w:instrText xml:space="preserve"> PAGEREF _Toc17465 \h </w:instrText>
        </w:r>
        <w:r>
          <w:fldChar w:fldCharType="separate"/>
        </w:r>
        <w:r>
          <w:t>64</w:t>
        </w:r>
        <w:r>
          <w:fldChar w:fldCharType="end"/>
        </w:r>
      </w:hyperlink>
    </w:p>
    <w:p>
      <w:pPr>
        <w:pStyle w:val="TOC2"/>
        <w:tabs>
          <w:tab w:val="right" w:leader="dot" w:pos="8306"/>
        </w:tabs>
      </w:pPr>
      <w:hyperlink w:anchor="_Toc9437" w:history="1">
        <w:r>
          <w:rPr>
            <w:rFonts w:ascii="仿宋" w:eastAsia="仿宋" w:hAnsi="仿宋" w:cs="仿宋" w:hint="eastAsia"/>
            <w:lang w:eastAsia="zh-CN"/>
          </w:rPr>
          <w:t>(二)、供应商选择与合作</w:t>
        </w:r>
        <w:r>
          <w:tab/>
        </w:r>
        <w:r>
          <w:fldChar w:fldCharType="begin"/>
        </w:r>
        <w:r>
          <w:instrText xml:space="preserve"> PAGEREF _Toc9437 \h </w:instrText>
        </w:r>
        <w:r>
          <w:fldChar w:fldCharType="separate"/>
        </w:r>
        <w:r>
          <w:t>66</w:t>
        </w:r>
        <w:r>
          <w:fldChar w:fldCharType="end"/>
        </w:r>
      </w:hyperlink>
    </w:p>
    <w:p>
      <w:pPr>
        <w:pStyle w:val="TOC2"/>
        <w:tabs>
          <w:tab w:val="right" w:leader="dot" w:pos="8306"/>
        </w:tabs>
      </w:pPr>
      <w:hyperlink w:anchor="_Toc8886" w:history="1">
        <w:r>
          <w:rPr>
            <w:rFonts w:ascii="仿宋" w:eastAsia="仿宋" w:hAnsi="仿宋" w:cs="仿宋" w:hint="eastAsia"/>
            <w:lang w:eastAsia="zh-CN"/>
          </w:rPr>
          <w:t>(三)、物流与库存管理</w:t>
        </w:r>
        <w:r>
          <w:tab/>
        </w:r>
        <w:r>
          <w:fldChar w:fldCharType="begin"/>
        </w:r>
        <w:r>
          <w:instrText xml:space="preserve"> PAGEREF _Toc8886 \h </w:instrText>
        </w:r>
        <w:r>
          <w:fldChar w:fldCharType="separate"/>
        </w:r>
        <w:r>
          <w:t>67</w:t>
        </w:r>
        <w:r>
          <w:fldChar w:fldCharType="end"/>
        </w:r>
      </w:hyperlink>
    </w:p>
    <w:p>
      <w:pPr>
        <w:pStyle w:val="TOC1"/>
        <w:tabs>
          <w:tab w:val="right" w:leader="dot" w:pos="8306"/>
        </w:tabs>
      </w:pPr>
      <w:hyperlink w:anchor="_Toc6286" w:history="1">
        <w:r>
          <w:rPr>
            <w:rFonts w:ascii="仿宋" w:eastAsia="仿宋" w:hAnsi="仿宋" w:cs="仿宋" w:hint="eastAsia"/>
            <w:lang w:eastAsia="zh-CN"/>
          </w:rPr>
          <w:t>十八、营销与推广策略</w:t>
        </w:r>
        <w:r>
          <w:tab/>
        </w:r>
        <w:r>
          <w:fldChar w:fldCharType="begin"/>
        </w:r>
        <w:r>
          <w:instrText xml:space="preserve"> PAGEREF _Toc6286 \h </w:instrText>
        </w:r>
        <w:r>
          <w:fldChar w:fldCharType="separate"/>
        </w:r>
        <w:r>
          <w:t>68</w:t>
        </w:r>
        <w:r>
          <w:fldChar w:fldCharType="end"/>
        </w:r>
      </w:hyperlink>
    </w:p>
    <w:p>
      <w:pPr>
        <w:pStyle w:val="TOC2"/>
        <w:tabs>
          <w:tab w:val="right" w:leader="dot" w:pos="8306"/>
        </w:tabs>
      </w:pPr>
      <w:hyperlink w:anchor="_Toc15564" w:history="1">
        <w:r>
          <w:rPr>
            <w:rFonts w:ascii="仿宋" w:eastAsia="仿宋" w:hAnsi="仿宋" w:cs="仿宋" w:hint="eastAsia"/>
            <w:lang w:eastAsia="zh-CN"/>
          </w:rPr>
          <w:t>(一)、产品/服务定位与特点</w:t>
        </w:r>
        <w:r>
          <w:tab/>
        </w:r>
        <w:r>
          <w:fldChar w:fldCharType="begin"/>
        </w:r>
        <w:r>
          <w:instrText xml:space="preserve"> PAGEREF _Toc15564 \h </w:instrText>
        </w:r>
        <w:r>
          <w:fldChar w:fldCharType="separate"/>
        </w:r>
        <w:r>
          <w:t>68</w:t>
        </w:r>
        <w:r>
          <w:fldChar w:fldCharType="end"/>
        </w:r>
      </w:hyperlink>
    </w:p>
    <w:p>
      <w:pPr>
        <w:pStyle w:val="TOC2"/>
        <w:tabs>
          <w:tab w:val="right" w:leader="dot" w:pos="8306"/>
        </w:tabs>
      </w:pPr>
      <w:hyperlink w:anchor="_Toc760" w:history="1">
        <w:r>
          <w:rPr>
            <w:rFonts w:ascii="仿宋" w:eastAsia="仿宋" w:hAnsi="仿宋" w:cs="仿宋" w:hint="eastAsia"/>
            <w:lang w:eastAsia="zh-CN"/>
          </w:rPr>
          <w:t>(二)、市场定位与竞争分析</w:t>
        </w:r>
        <w:r>
          <w:tab/>
        </w:r>
        <w:r>
          <w:fldChar w:fldCharType="begin"/>
        </w:r>
        <w:r>
          <w:instrText xml:space="preserve"> PAGEREF _Toc760 \h </w:instrText>
        </w:r>
        <w:r>
          <w:fldChar w:fldCharType="separate"/>
        </w:r>
        <w:r>
          <w:t>70</w:t>
        </w:r>
        <w:r>
          <w:fldChar w:fldCharType="end"/>
        </w:r>
      </w:hyperlink>
    </w:p>
    <w:p>
      <w:pPr>
        <w:pStyle w:val="TOC2"/>
        <w:tabs>
          <w:tab w:val="right" w:leader="dot" w:pos="8306"/>
        </w:tabs>
      </w:pPr>
      <w:hyperlink w:anchor="_Toc2864" w:history="1">
        <w:r>
          <w:rPr>
            <w:rFonts w:ascii="仿宋" w:eastAsia="仿宋" w:hAnsi="仿宋" w:cs="仿宋" w:hint="eastAsia"/>
            <w:lang w:eastAsia="zh-CN"/>
          </w:rPr>
          <w:t>(三)、营销渠道与策略</w:t>
        </w:r>
        <w:r>
          <w:tab/>
        </w:r>
        <w:r>
          <w:fldChar w:fldCharType="begin"/>
        </w:r>
        <w:r>
          <w:instrText xml:space="preserve"> PAGEREF _Toc2864 \h </w:instrText>
        </w:r>
        <w:r>
          <w:fldChar w:fldCharType="separate"/>
        </w:r>
        <w:r>
          <w:t>71</w:t>
        </w:r>
        <w:r>
          <w:fldChar w:fldCharType="end"/>
        </w:r>
      </w:hyperlink>
    </w:p>
    <w:p>
      <w:pPr>
        <w:pStyle w:val="TOC2"/>
        <w:tabs>
          <w:tab w:val="right" w:leader="dot" w:pos="8306"/>
        </w:tabs>
      </w:pPr>
      <w:hyperlink w:anchor="_Toc18430" w:history="1">
        <w:r>
          <w:rPr>
            <w:rFonts w:ascii="仿宋" w:eastAsia="仿宋" w:hAnsi="仿宋" w:cs="仿宋" w:hint="eastAsia"/>
            <w:lang w:eastAsia="zh-CN"/>
          </w:rPr>
          <w:t>(四)、推广与宣传活动</w:t>
        </w:r>
        <w:r>
          <w:tab/>
        </w:r>
        <w:r>
          <w:fldChar w:fldCharType="begin"/>
        </w:r>
        <w:r>
          <w:instrText xml:space="preserve"> PAGEREF _Toc18430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259"/>
      <w:r>
        <w:rPr>
          <w:rFonts w:ascii="仿宋" w:eastAsia="仿宋" w:hAnsi="仿宋" w:cs="仿宋" w:hint="eastAsia"/>
          <w:sz w:val="28"/>
          <w:lang w:eastAsia="zh-CN"/>
        </w:rPr>
        <w:t>一、救护车项目土建工程</w:t>
      </w:r>
      <w:bookmarkEnd w:id="2"/>
    </w:p>
    <w:p>
      <w:pPr>
        <w:pStyle w:val="Heading2"/>
        <w:rPr>
          <w:rFonts w:ascii="仿宋" w:eastAsia="仿宋" w:hAnsi="仿宋" w:cs="仿宋" w:hint="eastAsia"/>
          <w:lang w:eastAsia="zh-CN"/>
        </w:rPr>
      </w:pPr>
      <w:bookmarkStart w:id="3" w:name="_Toc3201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在救护车项目的建筑工程设计中，我们将秉承一系列重要的设计原则，以确保救护车项目建筑在功能、美观、可持续性等方面达到最佳效果。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首要原则是确保建筑的功能性得到最大化的发挥。我们将充分理解救护车项目的实际需求，合理布局各个功能区域，保证建筑在满足业务需求的同时，提供高效的工作环境。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在建筑设计中，我们将综合考虑建设和运营成本。通过精细的经济效益分析，确保设计方案在高效利用资源的同时，对救护车项目的长期盈利能力有积极的贡献。</w:t>
      </w:r>
    </w:p>
    <w:p>
      <w:pPr>
        <w:pStyle w:val="Heading2"/>
        <w:ind w:firstLine="560" w:firstLineChars="200"/>
        <w:rPr>
          <w:rFonts w:ascii="仿宋" w:eastAsia="仿宋" w:hAnsi="仿宋" w:cs="仿宋" w:hint="eastAsia"/>
          <w:sz w:val="28"/>
          <w:lang w:eastAsia="zh-CN"/>
        </w:rPr>
      </w:pPr>
      <w:bookmarkStart w:id="4" w:name="_Toc1900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救护车项目的土建工程设计中，我们将精准设定设计年限，结合救护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救护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63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救护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救护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救护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837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本期工程救护车项目预计总建筑面积XXX平方米，其中：计容建筑面积XXX平方米，计划建筑工程投资XX万元，占救护车项目总投资的XX%。</w:t>
      </w:r>
    </w:p>
    <w:p>
      <w:pPr>
        <w:pStyle w:val="Heading1"/>
        <w:ind w:firstLine="560" w:firstLineChars="200"/>
        <w:rPr>
          <w:rFonts w:ascii="仿宋" w:eastAsia="仿宋" w:hAnsi="仿宋" w:cs="仿宋" w:hint="eastAsia"/>
          <w:sz w:val="28"/>
          <w:lang w:eastAsia="zh-CN"/>
        </w:rPr>
      </w:pPr>
      <w:bookmarkStart w:id="7" w:name="_Toc9462"/>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8509"/>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救护车项目的主要产品是XXXX，预计年产值为XXX万元。这一产品在市场中占据着重要的地位，其广泛的应用范围使得该救护车项目的市场前景非常广阔。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救护车项目的xxx产品作为重要的原材料之一，将在多个领域发挥关键作用。其在建筑、交通、能源等方面的广泛应用将为整个产业链提供强大的支持，形成产业协同效应。救护车项目的年产值XXX万XXX万XXX万万元不仅反映了其在市场上的巨大潜力，更预示着它对国民经济的积极贡献。这种关联度高、涉及面广的产业关系，使得该救护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9378"/>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总征地面积为XXXX平方米，相当于约XX.XX亩，其中净用地面积为XXXX平方米，红线范围内相当于约XX.XX亩。这一用地规模充分考虑了救护车项目的建设需求，保障了救护车项目在合适的空间内得以充分发展。救护车项目规划的总建筑面积为XXXX平方米，其中主体工程建设占XXXX平方米，计容建筑面积达XXXX平方米。预计建筑工程的投资将达到XXXX万元，为救护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计划购置的设备共计XXXX台（套），设备购置费用为XXXX万元。这一设备购置计划充分考虑到救护车项目的生产需求和技术要求，确保了救护车项目在生产运营中具备先进的技术装备和高效的生产能力。设备的合理配置将为救护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计划总投资为XXXX万元，预计年实现营业收入为XXXX万元。这一产能规模的设定旨在确保救护车项目能够在投资与回报之间取得平衡，实现长期可持续的发展。救护车项目的总投资充分考虑到各个方面的需求，包括用地建设、设备购置等多个环节，以确保救护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30006"/>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6853"/>
      <w:r>
        <w:rPr>
          <w:rFonts w:ascii="仿宋" w:eastAsia="仿宋" w:hAnsi="仿宋" w:cs="仿宋" w:hint="eastAsia"/>
          <w:lang w:eastAsia="zh-CN"/>
        </w:rPr>
        <w:t>(一)、救护车行业分析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救护车行业一直以来都是市场的关注焦点。行业内的发展趋势、竞争态势以及潜在机会都对救护车项目的推进产生深远的影响。通过深入研究行业的整体概貌，我们将更好地理解行业的核心特征，为救护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救护车行业，技术一直是推动创新和发展的关键因素。我们将对当前技术趋势进行详尽分析，包括但不限于人工智能、大数据应用、先进制造技术等。这有助于救护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救护车项目成功的基础。我们将对主要竞争对手进行深入研究，包括其市场份额、产品特点、市场定位等。通过全面了解竞争对手的优势和劣势，救护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5495"/>
      <w:r>
        <w:rPr>
          <w:rFonts w:ascii="仿宋" w:eastAsia="仿宋" w:hAnsi="仿宋" w:cs="仿宋" w:hint="eastAsia"/>
          <w:sz w:val="28"/>
          <w:lang w:eastAsia="zh-CN"/>
        </w:rPr>
        <w:t>(二)、救护车市场分析预测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通过对市场规模的深入调研，我们将预测救护车市场未来的增长趋势。这包括市场的整体规模、各细分领域的发展趋势等。救护车项目可以根据市场的扩张速度和潜在机会，制定更符合市场需求的发展策略。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了解消费者的需求是市场分析的核心。我们将通过调查研究，深入挖掘目标消费者的需求特点、购买习惯以及对产品和服务的期望。这有助于救护车项目更好地定位目标市场，提供更符合消费者期待的解决方案。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救护车项目实施过程中需要充分考虑的因素。我们将对市场风险进行全面评估，包括但不限于政策法规风险、市场竞争风险、技术变革风险等。通过对潜在风险的深入分析，救护车项目可以制定相应的风险缓解策略，降低不确定性对救护车项目的影响。</w:t>
      </w:r>
    </w:p>
    <w:p>
      <w:pPr>
        <w:pStyle w:val="Heading1"/>
        <w:ind w:firstLine="560" w:firstLineChars="200"/>
        <w:rPr>
          <w:rFonts w:ascii="仿宋" w:eastAsia="仿宋" w:hAnsi="仿宋" w:cs="仿宋" w:hint="eastAsia"/>
          <w:sz w:val="28"/>
          <w:lang w:eastAsia="zh-CN"/>
        </w:rPr>
      </w:pPr>
      <w:bookmarkStart w:id="13" w:name="_Toc22723"/>
      <w:r>
        <w:rPr>
          <w:rFonts w:ascii="仿宋" w:eastAsia="仿宋" w:hAnsi="仿宋" w:cs="仿宋" w:hint="eastAsia"/>
          <w:sz w:val="28"/>
          <w:lang w:eastAsia="zh-CN"/>
        </w:rPr>
        <w:t>四、救护车项目可持续发展</w:t>
      </w:r>
      <w:bookmarkEnd w:id="13"/>
    </w:p>
    <w:p>
      <w:pPr>
        <w:pStyle w:val="Heading2"/>
        <w:rPr>
          <w:rFonts w:ascii="仿宋" w:eastAsia="仿宋" w:hAnsi="仿宋" w:cs="仿宋" w:hint="eastAsia"/>
          <w:lang w:eastAsia="zh-CN"/>
        </w:rPr>
      </w:pPr>
      <w:bookmarkStart w:id="14" w:name="_Toc5399"/>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救护车项目中，救护车项目团队着眼于未来，明确了可持续发展的战略方向。制定的具体可持续发展目标包括降低资源使用、采用环保技术、最大化社会效益等。这一步骤不仅有助于救护车项目在环保和社会责任方面达到最高标准，也为未来提供了明确的指引，确保救护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可持续实践的融入救护车项目管理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救护车项目管理周期。从救护车项目规划开始，救护车项目团队就考虑了环境和社会的因素。在执行阶段，救护车项目团队积极推动绿色技术的应用，优化资源利用。此外，关注员工的社会责任，通过培训和沟通活动提高员工对可持续发展的认知，使他们能够在日常工作中践行可持续实践。这些举措不仅为救护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7061"/>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扎根于救护车项目的可持续发展理念，我们深信环保与社会责任是救护车项目成功的关键支柱。在救护车项目的每一步，我们都致力于通过创新和实践，履行对环境和社会的坚定责任。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团队通过引入先进的环保技术、建立高效的废物处理系统以及推动能源节约措施，积极履行环保责任。定期的环保监测和评估确保救护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不仅致力于自身可持续发展，还注重对社会的回馈。通过支持社区救护车项目、参与慈善事业、提供培训机会等方式，救护车项目积极履行社会责任。与当地社区建立积极互动，关注员工的工作与生活平衡，以及员工的身心健康，是救护车项目在社会责任层面的关键举措。这样的实践不仅增强了救护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2781"/>
      <w:r>
        <w:rPr>
          <w:rFonts w:ascii="仿宋" w:eastAsia="仿宋" w:hAnsi="仿宋" w:cs="仿宋" w:hint="eastAsia"/>
          <w:sz w:val="28"/>
          <w:lang w:eastAsia="zh-CN"/>
        </w:rPr>
        <w:t>五、救护车项目建设背景及必要性分析</w:t>
      </w:r>
      <w:bookmarkEnd w:id="16"/>
    </w:p>
    <w:p>
      <w:pPr>
        <w:pStyle w:val="Heading2"/>
        <w:rPr>
          <w:rFonts w:ascii="仿宋" w:eastAsia="仿宋" w:hAnsi="仿宋" w:cs="仿宋" w:hint="eastAsia"/>
          <w:lang w:eastAsia="zh-CN"/>
        </w:rPr>
      </w:pPr>
      <w:bookmarkStart w:id="17" w:name="_Toc26094"/>
      <w:r>
        <w:rPr>
          <w:rFonts w:ascii="仿宋" w:eastAsia="仿宋" w:hAnsi="仿宋" w:cs="仿宋" w:hint="eastAsia"/>
          <w:lang w:eastAsia="zh-CN"/>
        </w:rPr>
        <w:t>(一)、救护车项目背景分析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救护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救护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我们的背景分析将深入挖掘当前行业的发展趋势，通过对竞争态势的全面审视，找到救护车项目在这个潮流中的定位。同时，我们将关注行业内涌现的新兴机遇，以便救护车项目更好地融入行业发展的潮流中。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救护车项目提供了强大的发展动力。我们将聚焦于行业内最新的技术发展趋势，包括但不限于人工智能、大数据分析、物联网等领域。通过深度的技术研究，我们将确保救护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救护车项目发展的源泉。我们将投入更多的精力对市场需求进行深入剖析，超越表面的需求，深入挖掘潜在的市场痛点和机遇。通过对市场需求的细致了解，救护车项目将更有针对性地设计解决方案，满足市场的多样化需求，从而更好地促进救护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救护车项目战略至关重要。我们将对竞争态势进行更为深入的分析，包括但不限于市场份额、产品特点、客户满意度等多个维度。通过深度的竞争分析，救护车项目将能够更准确地把握市场脉搏，制定具有竞争力的救护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救护车项目的发展具有直接的影响。我们将进行更为全面的法规和政策分析，了解行业发展中的潜在法律风险和合规挑战。通过充分了解和遵守相关法规，救护车项目将确保在法律框架内合法合规运营，为救护车项目的稳健发展提供有力支持。</w:t>
      </w:r>
    </w:p>
    <w:p>
      <w:pPr>
        <w:pStyle w:val="Heading2"/>
        <w:ind w:firstLine="560" w:firstLineChars="200"/>
        <w:rPr>
          <w:rFonts w:ascii="仿宋" w:eastAsia="仿宋" w:hAnsi="仿宋" w:cs="仿宋" w:hint="eastAsia"/>
          <w:sz w:val="28"/>
          <w:lang w:eastAsia="zh-CN"/>
        </w:rPr>
      </w:pPr>
      <w:bookmarkStart w:id="18" w:name="_Toc2099"/>
      <w:r>
        <w:rPr>
          <w:rFonts w:ascii="仿宋" w:eastAsia="仿宋" w:hAnsi="仿宋" w:cs="仿宋" w:hint="eastAsia"/>
          <w:sz w:val="28"/>
          <w:lang w:eastAsia="zh-CN"/>
        </w:rPr>
        <w:t>(二)、救护车项目建设必要性分析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建设的迫切性源于对行业发展趋势的深刻洞察。我们正处于一个行业变革的时代，科技创新、数字化转型成为企业发展的关键动力。救护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建设不仅仅是为了跟上潮流，更是为了通过技术创新推动企业的持续发展。通过引入先进的技术和解决方案，救护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救护车项目的建设成为必然选择，通过提高产品质量、拓展服务领域，从而在竞争中获得更多的机会。救护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救护车项目建设的必要性体现在对客户需求更精准的满足。通过救护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车项目建设的背后是对企业持续创新的追求。只有通过不断创新，企业才能在竞争中立于不败之地。救护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31175"/>
      <w:r>
        <w:rPr>
          <w:rFonts w:ascii="仿宋" w:eastAsia="仿宋" w:hAnsi="仿宋" w:cs="仿宋" w:hint="eastAsia"/>
          <w:sz w:val="28"/>
          <w:lang w:eastAsia="zh-CN"/>
        </w:rPr>
        <w:t>六、救护车项目建设单位说明</w:t>
      </w:r>
      <w:bookmarkEnd w:id="19"/>
    </w:p>
    <w:p>
      <w:pPr>
        <w:pStyle w:val="Heading2"/>
        <w:rPr>
          <w:rFonts w:ascii="仿宋" w:eastAsia="仿宋" w:hAnsi="仿宋" w:cs="仿宋" w:hint="eastAsia"/>
          <w:lang w:eastAsia="zh-CN"/>
        </w:rPr>
      </w:pPr>
      <w:bookmarkStart w:id="20" w:name="_Toc16590"/>
      <w:r>
        <w:rPr>
          <w:rFonts w:ascii="仿宋" w:eastAsia="仿宋" w:hAnsi="仿宋" w:cs="仿宋" w:hint="eastAsia"/>
          <w:lang w:eastAsia="zh-CN"/>
        </w:rPr>
        <w:t>(一)、救护车项目承办单位基本情况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27043"/>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救护车项目承办单位的XXXX，我们着眼于实现可持续的经济效益。通过技术创新和解决方案的提供，公司预计在救护车项目执行期间将获得可观的收入增长。这一收入来源主要包括救护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同时，我们注重成本控制和效率提升，以确保救护车项目的可持续盈利。透过精细的管理和资源优化，公司期望实现救护车项目利润最大化。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救护车项目实施进行全面的投资评估，包括救护车项目启动阶段的资金投入和后续运营成本。通过对救护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救护车项目实施过程中具备足够的资金流动性，公司将进行详尽的现金流分析。这包括资金需求的合理预测、救护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2" w:name="_Toc16857"/>
      <w:r>
        <w:rPr>
          <w:rFonts w:ascii="仿宋" w:eastAsia="仿宋" w:hAnsi="仿宋" w:cs="仿宋" w:hint="eastAsia"/>
          <w:sz w:val="28"/>
          <w:lang w:eastAsia="zh-CN"/>
        </w:rPr>
        <w:t>七、救护车项目风险管理</w:t>
      </w:r>
      <w:bookmarkEnd w:id="22"/>
    </w:p>
    <w:p>
      <w:pPr>
        <w:pStyle w:val="Heading2"/>
        <w:rPr>
          <w:rFonts w:ascii="仿宋" w:eastAsia="仿宋" w:hAnsi="仿宋" w:cs="仿宋" w:hint="eastAsia"/>
          <w:lang w:eastAsia="zh-CN"/>
        </w:rPr>
      </w:pPr>
      <w:bookmarkStart w:id="23" w:name="_Toc7106"/>
      <w:r>
        <w:rPr>
          <w:rFonts w:ascii="仿宋" w:eastAsia="仿宋" w:hAnsi="仿宋" w:cs="仿宋" w:hint="eastAsia"/>
          <w:lang w:eastAsia="zh-CN"/>
        </w:rPr>
        <w:t>(一)、风险识别与评估</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创新的风险识别工作坊</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采用了一种创新的方式来进行风险识别——专门组织了一场工作坊。通过引入来自不同专业领域的团队成员，我们在识别潜在风险时获得了更多元的观点。这样的工作坊不仅促进了团队的协作，还为我们提供了全面了解潜在风险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量化分析与风险矩阵</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我们采用了一种结合定性和定量分析的方法，通过使用风险矩阵，我们将风险根据可能性和影响程度进行了清晰的分类。这种量化分析不仅使得风险更具体，也为救护车项目团队提供了更明确的风险应对方向。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精准的风险应对策略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对风险的细致评估，我们制定了一系列精准的风险应对策略。对于高风险事件，我们采取前瞻性的措施，通过技术创新和资源优化来规避风险。对于中低风险事件，我们建立了灵活的应急预案，以迅速、果断地应对可能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持续迭代的风险监测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https://d.book118.com/216100013053010041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F04AB9"/>
    <w:rsid w:val="6FF04A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6100013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2024-01-15T16:45:00Z</dcterms:created>
  <dcterms:modified xsi:type="dcterms:W3CDTF">2024-01-15T16:45:25Z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211A36F741014E20A5BF1A4BBD6BE8A2_11</vt:lpwstr>
  </property>
  <property fmtid="{D5CDD505-2E9C-101B-9397-08002B2CF9AE}" pid="3" name="KSOProductBuildVer">
    <vt:lpwstr>2052-12.1.0.16120</vt:lpwstr>
  </property>
</Properties>
</file>