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温控器项目规划设计蓝图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89" w:history="1">
        <w:r>
          <w:rPr>
            <w:rFonts w:ascii="仿宋" w:eastAsia="仿宋" w:hAnsi="仿宋" w:cs="仿宋" w:hint="eastAsia"/>
            <w:lang w:eastAsia="zh-CN"/>
          </w:rPr>
          <w:t>概论</w:t>
        </w:r>
        <w:r>
          <w:tab/>
        </w:r>
        <w:r>
          <w:fldChar w:fldCharType="begin"/>
        </w:r>
        <w:r>
          <w:instrText xml:space="preserve"> PAGEREF _Toc4389 \h </w:instrText>
        </w:r>
        <w:r>
          <w:fldChar w:fldCharType="separate"/>
        </w:r>
        <w:r>
          <w:t>3</w:t>
        </w:r>
        <w:r>
          <w:fldChar w:fldCharType="end"/>
        </w:r>
      </w:hyperlink>
    </w:p>
    <w:p>
      <w:pPr>
        <w:pStyle w:val="TOC1"/>
        <w:tabs>
          <w:tab w:val="right" w:leader="dot" w:pos="8306"/>
        </w:tabs>
      </w:pPr>
      <w:hyperlink w:anchor="_Toc25301" w:history="1">
        <w:r>
          <w:rPr>
            <w:rFonts w:ascii="仿宋" w:eastAsia="仿宋" w:hAnsi="仿宋" w:cs="仿宋" w:hint="eastAsia"/>
            <w:lang w:eastAsia="zh-CN"/>
          </w:rPr>
          <w:t>一、温控器项目土建工程</w:t>
        </w:r>
        <w:r>
          <w:tab/>
        </w:r>
        <w:r>
          <w:fldChar w:fldCharType="begin"/>
        </w:r>
        <w:r>
          <w:instrText xml:space="preserve"> PAGEREF _Toc25301 \h </w:instrText>
        </w:r>
        <w:r>
          <w:fldChar w:fldCharType="separate"/>
        </w:r>
        <w:r>
          <w:t>3</w:t>
        </w:r>
        <w:r>
          <w:fldChar w:fldCharType="end"/>
        </w:r>
      </w:hyperlink>
    </w:p>
    <w:p>
      <w:pPr>
        <w:pStyle w:val="TOC2"/>
        <w:tabs>
          <w:tab w:val="right" w:leader="dot" w:pos="8306"/>
        </w:tabs>
      </w:pPr>
      <w:hyperlink w:anchor="_Toc25960" w:history="1">
        <w:r>
          <w:rPr>
            <w:rFonts w:ascii="仿宋" w:eastAsia="仿宋" w:hAnsi="仿宋" w:cs="仿宋" w:hint="eastAsia"/>
            <w:lang w:eastAsia="zh-CN"/>
          </w:rPr>
          <w:t>(一)、建筑工程设计原则</w:t>
        </w:r>
        <w:r>
          <w:tab/>
        </w:r>
        <w:r>
          <w:fldChar w:fldCharType="begin"/>
        </w:r>
        <w:r>
          <w:instrText xml:space="preserve"> PAGEREF _Toc25960 \h </w:instrText>
        </w:r>
        <w:r>
          <w:fldChar w:fldCharType="separate"/>
        </w:r>
        <w:r>
          <w:t>3</w:t>
        </w:r>
        <w:r>
          <w:fldChar w:fldCharType="end"/>
        </w:r>
      </w:hyperlink>
    </w:p>
    <w:p>
      <w:pPr>
        <w:pStyle w:val="TOC2"/>
        <w:tabs>
          <w:tab w:val="right" w:leader="dot" w:pos="8306"/>
        </w:tabs>
      </w:pPr>
      <w:hyperlink w:anchor="_Toc23098" w:history="1">
        <w:r>
          <w:rPr>
            <w:rFonts w:ascii="仿宋" w:eastAsia="仿宋" w:hAnsi="仿宋" w:cs="仿宋" w:hint="eastAsia"/>
            <w:lang w:eastAsia="zh-CN"/>
          </w:rPr>
          <w:t>(二)、土建工程设计年限及安全等级</w:t>
        </w:r>
        <w:r>
          <w:tab/>
        </w:r>
        <w:r>
          <w:fldChar w:fldCharType="begin"/>
        </w:r>
        <w:r>
          <w:instrText xml:space="preserve"> PAGEREF _Toc23098 \h </w:instrText>
        </w:r>
        <w:r>
          <w:fldChar w:fldCharType="separate"/>
        </w:r>
        <w:r>
          <w:t>4</w:t>
        </w:r>
        <w:r>
          <w:fldChar w:fldCharType="end"/>
        </w:r>
      </w:hyperlink>
    </w:p>
    <w:p>
      <w:pPr>
        <w:pStyle w:val="TOC2"/>
        <w:tabs>
          <w:tab w:val="right" w:leader="dot" w:pos="8306"/>
        </w:tabs>
      </w:pPr>
      <w:hyperlink w:anchor="_Toc7125" w:history="1">
        <w:r>
          <w:rPr>
            <w:rFonts w:ascii="仿宋" w:eastAsia="仿宋" w:hAnsi="仿宋" w:cs="仿宋" w:hint="eastAsia"/>
            <w:lang w:eastAsia="zh-CN"/>
          </w:rPr>
          <w:t>(三)、建筑工程设计总体要求</w:t>
        </w:r>
        <w:r>
          <w:tab/>
        </w:r>
        <w:r>
          <w:fldChar w:fldCharType="begin"/>
        </w:r>
        <w:r>
          <w:instrText xml:space="preserve"> PAGEREF _Toc7125 \h </w:instrText>
        </w:r>
        <w:r>
          <w:fldChar w:fldCharType="separate"/>
        </w:r>
        <w:r>
          <w:t>5</w:t>
        </w:r>
        <w:r>
          <w:fldChar w:fldCharType="end"/>
        </w:r>
      </w:hyperlink>
    </w:p>
    <w:p>
      <w:pPr>
        <w:pStyle w:val="TOC2"/>
        <w:tabs>
          <w:tab w:val="right" w:leader="dot" w:pos="8306"/>
        </w:tabs>
      </w:pPr>
      <w:hyperlink w:anchor="_Toc30139" w:history="1">
        <w:r>
          <w:rPr>
            <w:rFonts w:ascii="仿宋" w:eastAsia="仿宋" w:hAnsi="仿宋" w:cs="仿宋" w:hint="eastAsia"/>
            <w:lang w:eastAsia="zh-CN"/>
          </w:rPr>
          <w:t>(四)、土建工程建设指标</w:t>
        </w:r>
        <w:r>
          <w:tab/>
        </w:r>
        <w:r>
          <w:fldChar w:fldCharType="begin"/>
        </w:r>
        <w:r>
          <w:instrText xml:space="preserve"> PAGEREF _Toc30139 \h </w:instrText>
        </w:r>
        <w:r>
          <w:fldChar w:fldCharType="separate"/>
        </w:r>
        <w:r>
          <w:t>6</w:t>
        </w:r>
        <w:r>
          <w:fldChar w:fldCharType="end"/>
        </w:r>
      </w:hyperlink>
    </w:p>
    <w:p>
      <w:pPr>
        <w:pStyle w:val="TOC1"/>
        <w:tabs>
          <w:tab w:val="right" w:leader="dot" w:pos="8306"/>
        </w:tabs>
      </w:pPr>
      <w:hyperlink w:anchor="_Toc20246" w:history="1">
        <w:r>
          <w:rPr>
            <w:rFonts w:ascii="仿宋" w:eastAsia="仿宋" w:hAnsi="仿宋" w:cs="仿宋" w:hint="eastAsia"/>
            <w:lang w:eastAsia="zh-CN"/>
          </w:rPr>
          <w:t>二、温控器项目建设背景及必要性分析</w:t>
        </w:r>
        <w:r>
          <w:tab/>
        </w:r>
        <w:r>
          <w:fldChar w:fldCharType="begin"/>
        </w:r>
        <w:r>
          <w:instrText xml:space="preserve"> PAGEREF _Toc20246 \h </w:instrText>
        </w:r>
        <w:r>
          <w:fldChar w:fldCharType="separate"/>
        </w:r>
        <w:r>
          <w:t>6</w:t>
        </w:r>
        <w:r>
          <w:fldChar w:fldCharType="end"/>
        </w:r>
      </w:hyperlink>
    </w:p>
    <w:p>
      <w:pPr>
        <w:pStyle w:val="TOC2"/>
        <w:tabs>
          <w:tab w:val="right" w:leader="dot" w:pos="8306"/>
        </w:tabs>
      </w:pPr>
      <w:hyperlink w:anchor="_Toc1107" w:history="1">
        <w:r>
          <w:rPr>
            <w:rFonts w:ascii="仿宋" w:eastAsia="仿宋" w:hAnsi="仿宋" w:cs="仿宋" w:hint="eastAsia"/>
            <w:lang w:eastAsia="zh-CN"/>
          </w:rPr>
          <w:t>(一)、温控器项目背景分析</w:t>
        </w:r>
        <w:r>
          <w:tab/>
        </w:r>
        <w:r>
          <w:fldChar w:fldCharType="begin"/>
        </w:r>
        <w:r>
          <w:instrText xml:space="preserve"> PAGEREF _Toc1107 \h </w:instrText>
        </w:r>
        <w:r>
          <w:fldChar w:fldCharType="separate"/>
        </w:r>
        <w:r>
          <w:t>6</w:t>
        </w:r>
        <w:r>
          <w:fldChar w:fldCharType="end"/>
        </w:r>
      </w:hyperlink>
    </w:p>
    <w:p>
      <w:pPr>
        <w:pStyle w:val="TOC2"/>
        <w:tabs>
          <w:tab w:val="right" w:leader="dot" w:pos="8306"/>
        </w:tabs>
      </w:pPr>
      <w:hyperlink w:anchor="_Toc32093" w:history="1">
        <w:r>
          <w:rPr>
            <w:rFonts w:ascii="仿宋" w:eastAsia="仿宋" w:hAnsi="仿宋" w:cs="仿宋" w:hint="eastAsia"/>
            <w:lang w:eastAsia="zh-CN"/>
          </w:rPr>
          <w:t>(二)、温控器项目建设必要性分析</w:t>
        </w:r>
        <w:r>
          <w:tab/>
        </w:r>
        <w:r>
          <w:fldChar w:fldCharType="begin"/>
        </w:r>
        <w:r>
          <w:instrText xml:space="preserve"> PAGEREF _Toc32093 \h </w:instrText>
        </w:r>
        <w:r>
          <w:fldChar w:fldCharType="separate"/>
        </w:r>
        <w:r>
          <w:t>8</w:t>
        </w:r>
        <w:r>
          <w:fldChar w:fldCharType="end"/>
        </w:r>
      </w:hyperlink>
    </w:p>
    <w:p>
      <w:pPr>
        <w:pStyle w:val="TOC1"/>
        <w:tabs>
          <w:tab w:val="right" w:leader="dot" w:pos="8306"/>
        </w:tabs>
      </w:pPr>
      <w:hyperlink w:anchor="_Toc29163" w:history="1">
        <w:r>
          <w:rPr>
            <w:rFonts w:ascii="仿宋" w:eastAsia="仿宋" w:hAnsi="仿宋" w:cs="仿宋" w:hint="eastAsia"/>
            <w:lang w:eastAsia="zh-CN"/>
          </w:rPr>
          <w:t>三、温控器项目危机管理</w:t>
        </w:r>
        <w:r>
          <w:tab/>
        </w:r>
        <w:r>
          <w:fldChar w:fldCharType="begin"/>
        </w:r>
        <w:r>
          <w:instrText xml:space="preserve"> PAGEREF _Toc29163 \h </w:instrText>
        </w:r>
        <w:r>
          <w:fldChar w:fldCharType="separate"/>
        </w:r>
        <w:r>
          <w:t>9</w:t>
        </w:r>
        <w:r>
          <w:fldChar w:fldCharType="end"/>
        </w:r>
      </w:hyperlink>
    </w:p>
    <w:p>
      <w:pPr>
        <w:pStyle w:val="TOC2"/>
        <w:tabs>
          <w:tab w:val="right" w:leader="dot" w:pos="8306"/>
        </w:tabs>
      </w:pPr>
      <w:hyperlink w:anchor="_Toc14192" w:history="1">
        <w:r>
          <w:rPr>
            <w:rFonts w:ascii="仿宋" w:eastAsia="仿宋" w:hAnsi="仿宋" w:cs="仿宋" w:hint="eastAsia"/>
            <w:lang w:eastAsia="zh-CN"/>
          </w:rPr>
          <w:t>(一)、危机预警与识别</w:t>
        </w:r>
        <w:r>
          <w:tab/>
        </w:r>
        <w:r>
          <w:fldChar w:fldCharType="begin"/>
        </w:r>
        <w:r>
          <w:instrText xml:space="preserve"> PAGEREF _Toc14192 \h </w:instrText>
        </w:r>
        <w:r>
          <w:fldChar w:fldCharType="separate"/>
        </w:r>
        <w:r>
          <w:t>9</w:t>
        </w:r>
        <w:r>
          <w:fldChar w:fldCharType="end"/>
        </w:r>
      </w:hyperlink>
    </w:p>
    <w:p>
      <w:pPr>
        <w:pStyle w:val="TOC2"/>
        <w:tabs>
          <w:tab w:val="right" w:leader="dot" w:pos="8306"/>
        </w:tabs>
      </w:pPr>
      <w:hyperlink w:anchor="_Toc30404" w:history="1">
        <w:r>
          <w:rPr>
            <w:rFonts w:ascii="仿宋" w:eastAsia="仿宋" w:hAnsi="仿宋" w:cs="仿宋" w:hint="eastAsia"/>
            <w:lang w:eastAsia="zh-CN"/>
          </w:rPr>
          <w:t>(二)、危机应对与恢复</w:t>
        </w:r>
        <w:r>
          <w:tab/>
        </w:r>
        <w:r>
          <w:fldChar w:fldCharType="begin"/>
        </w:r>
        <w:r>
          <w:instrText xml:space="preserve"> PAGEREF _Toc30404 \h </w:instrText>
        </w:r>
        <w:r>
          <w:fldChar w:fldCharType="separate"/>
        </w:r>
        <w:r>
          <w:t>10</w:t>
        </w:r>
        <w:r>
          <w:fldChar w:fldCharType="end"/>
        </w:r>
      </w:hyperlink>
    </w:p>
    <w:p>
      <w:pPr>
        <w:pStyle w:val="TOC1"/>
        <w:tabs>
          <w:tab w:val="right" w:leader="dot" w:pos="8306"/>
        </w:tabs>
      </w:pPr>
      <w:hyperlink w:anchor="_Toc23764" w:history="1">
        <w:r>
          <w:rPr>
            <w:rFonts w:ascii="仿宋" w:eastAsia="仿宋" w:hAnsi="仿宋" w:cs="仿宋" w:hint="eastAsia"/>
            <w:lang w:eastAsia="zh-CN"/>
          </w:rPr>
          <w:t>四、温控器项目概论</w:t>
        </w:r>
        <w:r>
          <w:tab/>
        </w:r>
        <w:r>
          <w:fldChar w:fldCharType="begin"/>
        </w:r>
        <w:r>
          <w:instrText xml:space="preserve"> PAGEREF _Toc23764 \h </w:instrText>
        </w:r>
        <w:r>
          <w:fldChar w:fldCharType="separate"/>
        </w:r>
        <w:r>
          <w:t>12</w:t>
        </w:r>
        <w:r>
          <w:fldChar w:fldCharType="end"/>
        </w:r>
      </w:hyperlink>
    </w:p>
    <w:p>
      <w:pPr>
        <w:pStyle w:val="TOC2"/>
        <w:tabs>
          <w:tab w:val="right" w:leader="dot" w:pos="8306"/>
        </w:tabs>
      </w:pPr>
      <w:hyperlink w:anchor="_Toc879" w:history="1">
        <w:r>
          <w:rPr>
            <w:rFonts w:ascii="仿宋" w:eastAsia="仿宋" w:hAnsi="仿宋" w:cs="仿宋" w:hint="eastAsia"/>
            <w:lang w:eastAsia="zh-CN"/>
          </w:rPr>
          <w:t>(一)、温控器项目概况</w:t>
        </w:r>
        <w:r>
          <w:tab/>
        </w:r>
        <w:r>
          <w:fldChar w:fldCharType="begin"/>
        </w:r>
        <w:r>
          <w:instrText xml:space="preserve"> PAGEREF _Toc879 \h </w:instrText>
        </w:r>
        <w:r>
          <w:fldChar w:fldCharType="separate"/>
        </w:r>
        <w:r>
          <w:t>12</w:t>
        </w:r>
        <w:r>
          <w:fldChar w:fldCharType="end"/>
        </w:r>
      </w:hyperlink>
    </w:p>
    <w:p>
      <w:pPr>
        <w:pStyle w:val="TOC2"/>
        <w:tabs>
          <w:tab w:val="right" w:leader="dot" w:pos="8306"/>
        </w:tabs>
      </w:pPr>
      <w:hyperlink w:anchor="_Toc30317" w:history="1">
        <w:r>
          <w:rPr>
            <w:rFonts w:ascii="仿宋" w:eastAsia="仿宋" w:hAnsi="仿宋" w:cs="仿宋" w:hint="eastAsia"/>
            <w:lang w:eastAsia="zh-CN"/>
          </w:rPr>
          <w:t>(二)、温控器项目目标</w:t>
        </w:r>
        <w:r>
          <w:tab/>
        </w:r>
        <w:r>
          <w:fldChar w:fldCharType="begin"/>
        </w:r>
        <w:r>
          <w:instrText xml:space="preserve"> PAGEREF _Toc30317 \h </w:instrText>
        </w:r>
        <w:r>
          <w:fldChar w:fldCharType="separate"/>
        </w:r>
        <w:r>
          <w:t>14</w:t>
        </w:r>
        <w:r>
          <w:fldChar w:fldCharType="end"/>
        </w:r>
      </w:hyperlink>
    </w:p>
    <w:p>
      <w:pPr>
        <w:pStyle w:val="TOC2"/>
        <w:tabs>
          <w:tab w:val="right" w:leader="dot" w:pos="8306"/>
        </w:tabs>
      </w:pPr>
      <w:hyperlink w:anchor="_Toc21873" w:history="1">
        <w:r>
          <w:rPr>
            <w:rFonts w:ascii="仿宋" w:eastAsia="仿宋" w:hAnsi="仿宋" w:cs="仿宋" w:hint="eastAsia"/>
            <w:lang w:eastAsia="zh-CN"/>
          </w:rPr>
          <w:t>(三)、温控器项目提出的理由</w:t>
        </w:r>
        <w:r>
          <w:tab/>
        </w:r>
        <w:r>
          <w:fldChar w:fldCharType="begin"/>
        </w:r>
        <w:r>
          <w:instrText xml:space="preserve"> PAGEREF _Toc21873 \h </w:instrText>
        </w:r>
        <w:r>
          <w:fldChar w:fldCharType="separate"/>
        </w:r>
        <w:r>
          <w:t>15</w:t>
        </w:r>
        <w:r>
          <w:fldChar w:fldCharType="end"/>
        </w:r>
      </w:hyperlink>
    </w:p>
    <w:p>
      <w:pPr>
        <w:pStyle w:val="TOC2"/>
        <w:tabs>
          <w:tab w:val="right" w:leader="dot" w:pos="8306"/>
        </w:tabs>
      </w:pPr>
      <w:hyperlink w:anchor="_Toc2840" w:history="1">
        <w:r>
          <w:rPr>
            <w:rFonts w:ascii="仿宋" w:eastAsia="仿宋" w:hAnsi="仿宋" w:cs="仿宋" w:hint="eastAsia"/>
            <w:lang w:eastAsia="zh-CN"/>
          </w:rPr>
          <w:t>(四)、温控器项目意义</w:t>
        </w:r>
        <w:r>
          <w:tab/>
        </w:r>
        <w:r>
          <w:fldChar w:fldCharType="begin"/>
        </w:r>
        <w:r>
          <w:instrText xml:space="preserve"> PAGEREF _Toc2840 \h </w:instrText>
        </w:r>
        <w:r>
          <w:fldChar w:fldCharType="separate"/>
        </w:r>
        <w:r>
          <w:t>16</w:t>
        </w:r>
        <w:r>
          <w:fldChar w:fldCharType="end"/>
        </w:r>
      </w:hyperlink>
    </w:p>
    <w:p>
      <w:pPr>
        <w:pStyle w:val="TOC2"/>
        <w:tabs>
          <w:tab w:val="right" w:leader="dot" w:pos="8306"/>
        </w:tabs>
      </w:pPr>
      <w:hyperlink w:anchor="_Toc16891" w:history="1">
        <w:r>
          <w:rPr>
            <w:rFonts w:ascii="仿宋" w:eastAsia="仿宋" w:hAnsi="仿宋" w:cs="仿宋" w:hint="eastAsia"/>
            <w:lang w:eastAsia="zh-CN"/>
          </w:rPr>
          <w:t>(五)、温控器项目背景</w:t>
        </w:r>
        <w:r>
          <w:tab/>
        </w:r>
        <w:r>
          <w:fldChar w:fldCharType="begin"/>
        </w:r>
        <w:r>
          <w:instrText xml:space="preserve"> PAGEREF _Toc16891 \h </w:instrText>
        </w:r>
        <w:r>
          <w:fldChar w:fldCharType="separate"/>
        </w:r>
        <w:r>
          <w:t>17</w:t>
        </w:r>
        <w:r>
          <w:fldChar w:fldCharType="end"/>
        </w:r>
      </w:hyperlink>
    </w:p>
    <w:p>
      <w:pPr>
        <w:pStyle w:val="TOC1"/>
        <w:tabs>
          <w:tab w:val="right" w:leader="dot" w:pos="8306"/>
        </w:tabs>
      </w:pPr>
      <w:hyperlink w:anchor="_Toc26112" w:history="1">
        <w:r>
          <w:rPr>
            <w:rFonts w:ascii="仿宋" w:eastAsia="仿宋" w:hAnsi="仿宋" w:cs="仿宋" w:hint="eastAsia"/>
            <w:lang w:eastAsia="zh-CN"/>
          </w:rPr>
          <w:t>五、温控器项目文档管理</w:t>
        </w:r>
        <w:r>
          <w:tab/>
        </w:r>
        <w:r>
          <w:fldChar w:fldCharType="begin"/>
        </w:r>
        <w:r>
          <w:instrText xml:space="preserve"> PAGEREF _Toc26112 \h </w:instrText>
        </w:r>
        <w:r>
          <w:fldChar w:fldCharType="separate"/>
        </w:r>
        <w:r>
          <w:t>18</w:t>
        </w:r>
        <w:r>
          <w:fldChar w:fldCharType="end"/>
        </w:r>
      </w:hyperlink>
    </w:p>
    <w:p>
      <w:pPr>
        <w:pStyle w:val="TOC2"/>
        <w:tabs>
          <w:tab w:val="right" w:leader="dot" w:pos="8306"/>
        </w:tabs>
      </w:pPr>
      <w:hyperlink w:anchor="_Toc28505" w:history="1">
        <w:r>
          <w:rPr>
            <w:rFonts w:ascii="仿宋" w:eastAsia="仿宋" w:hAnsi="仿宋" w:cs="仿宋" w:hint="eastAsia"/>
            <w:lang w:eastAsia="zh-CN"/>
          </w:rPr>
          <w:t>(一)、文档编制与审查</w:t>
        </w:r>
        <w:r>
          <w:tab/>
        </w:r>
        <w:r>
          <w:fldChar w:fldCharType="begin"/>
        </w:r>
        <w:r>
          <w:instrText xml:space="preserve"> PAGEREF _Toc28505 \h </w:instrText>
        </w:r>
        <w:r>
          <w:fldChar w:fldCharType="separate"/>
        </w:r>
        <w:r>
          <w:t>18</w:t>
        </w:r>
        <w:r>
          <w:fldChar w:fldCharType="end"/>
        </w:r>
      </w:hyperlink>
    </w:p>
    <w:p>
      <w:pPr>
        <w:pStyle w:val="TOC2"/>
        <w:tabs>
          <w:tab w:val="right" w:leader="dot" w:pos="8306"/>
        </w:tabs>
      </w:pPr>
      <w:hyperlink w:anchor="_Toc17603" w:history="1">
        <w:r>
          <w:rPr>
            <w:rFonts w:ascii="仿宋" w:eastAsia="仿宋" w:hAnsi="仿宋" w:cs="仿宋" w:hint="eastAsia"/>
            <w:lang w:eastAsia="zh-CN"/>
          </w:rPr>
          <w:t>(二)、文档发布与分发</w:t>
        </w:r>
        <w:r>
          <w:tab/>
        </w:r>
        <w:r>
          <w:fldChar w:fldCharType="begin"/>
        </w:r>
        <w:r>
          <w:instrText xml:space="preserve"> PAGEREF _Toc17603 \h </w:instrText>
        </w:r>
        <w:r>
          <w:fldChar w:fldCharType="separate"/>
        </w:r>
        <w:r>
          <w:t>19</w:t>
        </w:r>
        <w:r>
          <w:fldChar w:fldCharType="end"/>
        </w:r>
      </w:hyperlink>
    </w:p>
    <w:p>
      <w:pPr>
        <w:pStyle w:val="TOC2"/>
        <w:tabs>
          <w:tab w:val="right" w:leader="dot" w:pos="8306"/>
        </w:tabs>
      </w:pPr>
      <w:hyperlink w:anchor="_Toc15125" w:history="1">
        <w:r>
          <w:rPr>
            <w:rFonts w:ascii="仿宋" w:eastAsia="仿宋" w:hAnsi="仿宋" w:cs="仿宋" w:hint="eastAsia"/>
            <w:lang w:eastAsia="zh-CN"/>
          </w:rPr>
          <w:t>(三)、文档存档与归档</w:t>
        </w:r>
        <w:r>
          <w:tab/>
        </w:r>
        <w:r>
          <w:fldChar w:fldCharType="begin"/>
        </w:r>
        <w:r>
          <w:instrText xml:space="preserve"> PAGEREF _Toc15125 \h </w:instrText>
        </w:r>
        <w:r>
          <w:fldChar w:fldCharType="separate"/>
        </w:r>
        <w:r>
          <w:t>20</w:t>
        </w:r>
        <w:r>
          <w:fldChar w:fldCharType="end"/>
        </w:r>
      </w:hyperlink>
    </w:p>
    <w:p>
      <w:pPr>
        <w:pStyle w:val="TOC1"/>
        <w:tabs>
          <w:tab w:val="right" w:leader="dot" w:pos="8306"/>
        </w:tabs>
      </w:pPr>
      <w:hyperlink w:anchor="_Toc21412" w:history="1">
        <w:r>
          <w:rPr>
            <w:rFonts w:ascii="仿宋" w:eastAsia="仿宋" w:hAnsi="仿宋" w:cs="仿宋" w:hint="eastAsia"/>
            <w:lang w:eastAsia="zh-CN"/>
          </w:rPr>
          <w:t>六、温控器项目可持续发展</w:t>
        </w:r>
        <w:r>
          <w:tab/>
        </w:r>
        <w:r>
          <w:fldChar w:fldCharType="begin"/>
        </w:r>
        <w:r>
          <w:instrText xml:space="preserve"> PAGEREF _Toc21412 \h </w:instrText>
        </w:r>
        <w:r>
          <w:fldChar w:fldCharType="separate"/>
        </w:r>
        <w:r>
          <w:t>21</w:t>
        </w:r>
        <w:r>
          <w:fldChar w:fldCharType="end"/>
        </w:r>
      </w:hyperlink>
    </w:p>
    <w:p>
      <w:pPr>
        <w:pStyle w:val="TOC2"/>
        <w:tabs>
          <w:tab w:val="right" w:leader="dot" w:pos="8306"/>
        </w:tabs>
      </w:pPr>
      <w:hyperlink w:anchor="_Toc14804" w:history="1">
        <w:r>
          <w:rPr>
            <w:rFonts w:ascii="仿宋" w:eastAsia="仿宋" w:hAnsi="仿宋" w:cs="仿宋" w:hint="eastAsia"/>
            <w:lang w:eastAsia="zh-CN"/>
          </w:rPr>
          <w:t>(一)、可持续战略与实践</w:t>
        </w:r>
        <w:r>
          <w:tab/>
        </w:r>
        <w:r>
          <w:fldChar w:fldCharType="begin"/>
        </w:r>
        <w:r>
          <w:instrText xml:space="preserve"> PAGEREF _Toc14804 \h </w:instrText>
        </w:r>
        <w:r>
          <w:fldChar w:fldCharType="separate"/>
        </w:r>
        <w:r>
          <w:t>21</w:t>
        </w:r>
        <w:r>
          <w:fldChar w:fldCharType="end"/>
        </w:r>
      </w:hyperlink>
    </w:p>
    <w:p>
      <w:pPr>
        <w:pStyle w:val="TOC2"/>
        <w:tabs>
          <w:tab w:val="right" w:leader="dot" w:pos="8306"/>
        </w:tabs>
      </w:pPr>
      <w:hyperlink w:anchor="_Toc20570" w:history="1">
        <w:r>
          <w:rPr>
            <w:rFonts w:ascii="仿宋" w:eastAsia="仿宋" w:hAnsi="仿宋" w:cs="仿宋" w:hint="eastAsia"/>
            <w:lang w:eastAsia="zh-CN"/>
          </w:rPr>
          <w:t>(二)、环保与社会责任</w:t>
        </w:r>
        <w:r>
          <w:tab/>
        </w:r>
        <w:r>
          <w:fldChar w:fldCharType="begin"/>
        </w:r>
        <w:r>
          <w:instrText xml:space="preserve"> PAGEREF _Toc20570 \h </w:instrText>
        </w:r>
        <w:r>
          <w:fldChar w:fldCharType="separate"/>
        </w:r>
        <w:r>
          <w:t>22</w:t>
        </w:r>
        <w:r>
          <w:fldChar w:fldCharType="end"/>
        </w:r>
      </w:hyperlink>
    </w:p>
    <w:p>
      <w:pPr>
        <w:pStyle w:val="TOC1"/>
        <w:tabs>
          <w:tab w:val="right" w:leader="dot" w:pos="8306"/>
        </w:tabs>
      </w:pPr>
      <w:hyperlink w:anchor="_Toc26488" w:history="1">
        <w:r>
          <w:rPr>
            <w:rFonts w:ascii="仿宋" w:eastAsia="仿宋" w:hAnsi="仿宋" w:cs="仿宋" w:hint="eastAsia"/>
            <w:lang w:eastAsia="zh-CN"/>
          </w:rPr>
          <w:t>七、温控器项目计划安排</w:t>
        </w:r>
        <w:r>
          <w:tab/>
        </w:r>
        <w:r>
          <w:fldChar w:fldCharType="begin"/>
        </w:r>
        <w:r>
          <w:instrText xml:space="preserve"> PAGEREF _Toc26488 \h </w:instrText>
        </w:r>
        <w:r>
          <w:fldChar w:fldCharType="separate"/>
        </w:r>
        <w:r>
          <w:t>23</w:t>
        </w:r>
        <w:r>
          <w:fldChar w:fldCharType="end"/>
        </w:r>
      </w:hyperlink>
    </w:p>
    <w:p>
      <w:pPr>
        <w:pStyle w:val="TOC2"/>
        <w:tabs>
          <w:tab w:val="right" w:leader="dot" w:pos="8306"/>
        </w:tabs>
      </w:pPr>
      <w:hyperlink w:anchor="_Toc12344" w:history="1">
        <w:r>
          <w:rPr>
            <w:rFonts w:ascii="仿宋" w:eastAsia="仿宋" w:hAnsi="仿宋" w:cs="仿宋" w:hint="eastAsia"/>
            <w:lang w:eastAsia="zh-CN"/>
          </w:rPr>
          <w:t>(一)、建设周期</w:t>
        </w:r>
        <w:r>
          <w:tab/>
        </w:r>
        <w:r>
          <w:fldChar w:fldCharType="begin"/>
        </w:r>
        <w:r>
          <w:instrText xml:space="preserve"> PAGEREF _Toc12344 \h </w:instrText>
        </w:r>
        <w:r>
          <w:fldChar w:fldCharType="separate"/>
        </w:r>
        <w:r>
          <w:t>23</w:t>
        </w:r>
        <w:r>
          <w:fldChar w:fldCharType="end"/>
        </w:r>
      </w:hyperlink>
    </w:p>
    <w:p>
      <w:pPr>
        <w:pStyle w:val="TOC2"/>
        <w:tabs>
          <w:tab w:val="right" w:leader="dot" w:pos="8306"/>
        </w:tabs>
      </w:pPr>
      <w:hyperlink w:anchor="_Toc4376" w:history="1">
        <w:r>
          <w:rPr>
            <w:rFonts w:ascii="仿宋" w:eastAsia="仿宋" w:hAnsi="仿宋" w:cs="仿宋" w:hint="eastAsia"/>
            <w:lang w:eastAsia="zh-CN"/>
          </w:rPr>
          <w:t>(二)、建设进度</w:t>
        </w:r>
        <w:r>
          <w:tab/>
        </w:r>
        <w:r>
          <w:fldChar w:fldCharType="begin"/>
        </w:r>
        <w:r>
          <w:instrText xml:space="preserve"> PAGEREF _Toc4376 \h </w:instrText>
        </w:r>
        <w:r>
          <w:fldChar w:fldCharType="separate"/>
        </w:r>
        <w:r>
          <w:t>24</w:t>
        </w:r>
        <w:r>
          <w:fldChar w:fldCharType="end"/>
        </w:r>
      </w:hyperlink>
    </w:p>
    <w:p>
      <w:pPr>
        <w:pStyle w:val="TOC2"/>
        <w:tabs>
          <w:tab w:val="right" w:leader="dot" w:pos="8306"/>
        </w:tabs>
      </w:pPr>
      <w:hyperlink w:anchor="_Toc19656" w:history="1">
        <w:r>
          <w:rPr>
            <w:rFonts w:ascii="仿宋" w:eastAsia="仿宋" w:hAnsi="仿宋" w:cs="仿宋" w:hint="eastAsia"/>
            <w:lang w:eastAsia="zh-CN"/>
          </w:rPr>
          <w:t>(三)、进度安排注意事项</w:t>
        </w:r>
        <w:r>
          <w:tab/>
        </w:r>
        <w:r>
          <w:fldChar w:fldCharType="begin"/>
        </w:r>
        <w:r>
          <w:instrText xml:space="preserve"> PAGEREF _Toc19656 \h </w:instrText>
        </w:r>
        <w:r>
          <w:fldChar w:fldCharType="separate"/>
        </w:r>
        <w:r>
          <w:t>25</w:t>
        </w:r>
        <w:r>
          <w:fldChar w:fldCharType="end"/>
        </w:r>
      </w:hyperlink>
    </w:p>
    <w:p>
      <w:pPr>
        <w:pStyle w:val="TOC2"/>
        <w:tabs>
          <w:tab w:val="right" w:leader="dot" w:pos="8306"/>
        </w:tabs>
      </w:pPr>
      <w:hyperlink w:anchor="_Toc4027" w:history="1">
        <w:r>
          <w:rPr>
            <w:rFonts w:ascii="仿宋" w:eastAsia="仿宋" w:hAnsi="仿宋" w:cs="仿宋" w:hint="eastAsia"/>
            <w:lang w:eastAsia="zh-CN"/>
          </w:rPr>
          <w:t>(四)、人力资源配置</w:t>
        </w:r>
        <w:r>
          <w:tab/>
        </w:r>
        <w:r>
          <w:fldChar w:fldCharType="begin"/>
        </w:r>
        <w:r>
          <w:instrText xml:space="preserve"> PAGEREF _Toc4027 \h </w:instrText>
        </w:r>
        <w:r>
          <w:fldChar w:fldCharType="separate"/>
        </w:r>
        <w:r>
          <w:t>26</w:t>
        </w:r>
        <w:r>
          <w:fldChar w:fldCharType="end"/>
        </w:r>
      </w:hyperlink>
    </w:p>
    <w:p>
      <w:pPr>
        <w:pStyle w:val="TOC1"/>
        <w:tabs>
          <w:tab w:val="right" w:leader="dot" w:pos="8306"/>
        </w:tabs>
      </w:pPr>
      <w:hyperlink w:anchor="_Toc29198" w:history="1">
        <w:r>
          <w:rPr>
            <w:rFonts w:ascii="仿宋" w:eastAsia="仿宋" w:hAnsi="仿宋" w:cs="仿宋" w:hint="eastAsia"/>
            <w:lang w:eastAsia="zh-CN"/>
          </w:rPr>
          <w:t>八、生产安全保护</w:t>
        </w:r>
        <w:r>
          <w:tab/>
        </w:r>
        <w:r>
          <w:fldChar w:fldCharType="begin"/>
        </w:r>
        <w:r>
          <w:instrText xml:space="preserve"> PAGEREF _Toc29198 \h </w:instrText>
        </w:r>
        <w:r>
          <w:fldChar w:fldCharType="separate"/>
        </w:r>
        <w:r>
          <w:t>27</w:t>
        </w:r>
        <w:r>
          <w:fldChar w:fldCharType="end"/>
        </w:r>
      </w:hyperlink>
    </w:p>
    <w:p>
      <w:pPr>
        <w:pStyle w:val="TOC2"/>
        <w:tabs>
          <w:tab w:val="right" w:leader="dot" w:pos="8306"/>
        </w:tabs>
      </w:pPr>
      <w:hyperlink w:anchor="_Toc25090" w:history="1">
        <w:r>
          <w:rPr>
            <w:rFonts w:ascii="仿宋" w:eastAsia="仿宋" w:hAnsi="仿宋" w:cs="仿宋" w:hint="eastAsia"/>
            <w:lang w:eastAsia="zh-CN"/>
          </w:rPr>
          <w:t>(一)、消防安全</w:t>
        </w:r>
        <w:r>
          <w:tab/>
        </w:r>
        <w:r>
          <w:fldChar w:fldCharType="begin"/>
        </w:r>
        <w:r>
          <w:instrText xml:space="preserve"> PAGEREF _Toc25090 \h </w:instrText>
        </w:r>
        <w:r>
          <w:fldChar w:fldCharType="separate"/>
        </w:r>
        <w:r>
          <w:t>27</w:t>
        </w:r>
        <w:r>
          <w:fldChar w:fldCharType="end"/>
        </w:r>
      </w:hyperlink>
    </w:p>
    <w:p>
      <w:pPr>
        <w:pStyle w:val="TOC2"/>
        <w:tabs>
          <w:tab w:val="right" w:leader="dot" w:pos="8306"/>
        </w:tabs>
      </w:pPr>
      <w:hyperlink w:anchor="_Toc17419" w:history="1">
        <w:r>
          <w:rPr>
            <w:rFonts w:ascii="仿宋" w:eastAsia="仿宋" w:hAnsi="仿宋" w:cs="仿宋" w:hint="eastAsia"/>
            <w:lang w:eastAsia="zh-CN"/>
          </w:rPr>
          <w:t>(二)、防火防爆总图布置措施</w:t>
        </w:r>
        <w:r>
          <w:tab/>
        </w:r>
        <w:r>
          <w:fldChar w:fldCharType="begin"/>
        </w:r>
        <w:r>
          <w:instrText xml:space="preserve"> PAGEREF _Toc17419 \h </w:instrText>
        </w:r>
        <w:r>
          <w:fldChar w:fldCharType="separate"/>
        </w:r>
        <w:r>
          <w:t>28</w:t>
        </w:r>
        <w:r>
          <w:fldChar w:fldCharType="end"/>
        </w:r>
      </w:hyperlink>
    </w:p>
    <w:p>
      <w:pPr>
        <w:pStyle w:val="TOC2"/>
        <w:tabs>
          <w:tab w:val="right" w:leader="dot" w:pos="8306"/>
        </w:tabs>
      </w:pPr>
      <w:hyperlink w:anchor="_Toc25646" w:history="1">
        <w:r>
          <w:rPr>
            <w:rFonts w:ascii="仿宋" w:eastAsia="仿宋" w:hAnsi="仿宋" w:cs="仿宋" w:hint="eastAsia"/>
            <w:lang w:eastAsia="zh-CN"/>
          </w:rPr>
          <w:t>(三)、自然灾害防范措施</w:t>
        </w:r>
        <w:r>
          <w:tab/>
        </w:r>
        <w:r>
          <w:fldChar w:fldCharType="begin"/>
        </w:r>
        <w:r>
          <w:instrText xml:space="preserve"> PAGEREF _Toc25646 \h </w:instrText>
        </w:r>
        <w:r>
          <w:fldChar w:fldCharType="separate"/>
        </w:r>
        <w:r>
          <w:t>29</w:t>
        </w:r>
        <w:r>
          <w:fldChar w:fldCharType="end"/>
        </w:r>
      </w:hyperlink>
    </w:p>
    <w:p>
      <w:pPr>
        <w:pStyle w:val="TOC2"/>
        <w:tabs>
          <w:tab w:val="right" w:leader="dot" w:pos="8306"/>
        </w:tabs>
      </w:pPr>
      <w:hyperlink w:anchor="_Toc23871" w:history="1">
        <w:r>
          <w:rPr>
            <w:rFonts w:ascii="仿宋" w:eastAsia="仿宋" w:hAnsi="仿宋" w:cs="仿宋" w:hint="eastAsia"/>
            <w:lang w:eastAsia="zh-CN"/>
          </w:rPr>
          <w:t>(四)、安全色及安全标志使用要求</w:t>
        </w:r>
        <w:r>
          <w:tab/>
        </w:r>
        <w:r>
          <w:fldChar w:fldCharType="begin"/>
        </w:r>
        <w:r>
          <w:instrText xml:space="preserve"> PAGEREF _Toc23871 \h </w:instrText>
        </w:r>
        <w:r>
          <w:fldChar w:fldCharType="separate"/>
        </w:r>
        <w:r>
          <w:t>30</w:t>
        </w:r>
        <w:r>
          <w:fldChar w:fldCharType="end"/>
        </w:r>
      </w:hyperlink>
    </w:p>
    <w:p>
      <w:pPr>
        <w:pStyle w:val="TOC2"/>
        <w:tabs>
          <w:tab w:val="right" w:leader="dot" w:pos="8306"/>
        </w:tabs>
      </w:pPr>
      <w:hyperlink w:anchor="_Toc8468" w:history="1">
        <w:r>
          <w:rPr>
            <w:rFonts w:ascii="仿宋" w:eastAsia="仿宋" w:hAnsi="仿宋" w:cs="仿宋" w:hint="eastAsia"/>
            <w:lang w:eastAsia="zh-CN"/>
          </w:rPr>
          <w:t>(五)、防尘防毒措施</w:t>
        </w:r>
        <w:r>
          <w:tab/>
        </w:r>
        <w:r>
          <w:fldChar w:fldCharType="begin"/>
        </w:r>
        <w:r>
          <w:instrText xml:space="preserve"> PAGEREF _Toc8468 \h </w:instrText>
        </w:r>
        <w:r>
          <w:fldChar w:fldCharType="separate"/>
        </w:r>
        <w:r>
          <w:t>31</w:t>
        </w:r>
        <w:r>
          <w:fldChar w:fldCharType="end"/>
        </w:r>
      </w:hyperlink>
    </w:p>
    <w:p>
      <w:pPr>
        <w:pStyle w:val="TOC2"/>
        <w:tabs>
          <w:tab w:val="right" w:leader="dot" w:pos="8306"/>
        </w:tabs>
      </w:pPr>
      <w:hyperlink w:anchor="_Toc22062" w:history="1">
        <w:r>
          <w:rPr>
            <w:rFonts w:ascii="仿宋" w:eastAsia="仿宋" w:hAnsi="仿宋" w:cs="仿宋" w:hint="eastAsia"/>
            <w:lang w:eastAsia="zh-CN"/>
          </w:rPr>
          <w:t>(六)、防静电、触电防护及防雷措施</w:t>
        </w:r>
        <w:r>
          <w:tab/>
        </w:r>
        <w:r>
          <w:fldChar w:fldCharType="begin"/>
        </w:r>
        <w:r>
          <w:instrText xml:space="preserve"> PAGEREF _Toc22062 \h </w:instrText>
        </w:r>
        <w:r>
          <w:fldChar w:fldCharType="separate"/>
        </w:r>
        <w:r>
          <w:t>32</w:t>
        </w:r>
        <w:r>
          <w:fldChar w:fldCharType="end"/>
        </w:r>
      </w:hyperlink>
    </w:p>
    <w:p>
      <w:pPr>
        <w:pStyle w:val="TOC2"/>
        <w:tabs>
          <w:tab w:val="right" w:leader="dot" w:pos="8306"/>
        </w:tabs>
      </w:pPr>
      <w:hyperlink w:anchor="_Toc19461" w:history="1">
        <w:r>
          <w:rPr>
            <w:rFonts w:ascii="仿宋" w:eastAsia="仿宋" w:hAnsi="仿宋" w:cs="仿宋" w:hint="eastAsia"/>
            <w:lang w:eastAsia="zh-CN"/>
          </w:rPr>
          <w:t>(七)、机械设备安全保障措施</w:t>
        </w:r>
        <w:r>
          <w:tab/>
        </w:r>
        <w:r>
          <w:fldChar w:fldCharType="begin"/>
        </w:r>
        <w:r>
          <w:instrText xml:space="preserve"> PAGEREF _Toc19461 \h </w:instrText>
        </w:r>
        <w:r>
          <w:fldChar w:fldCharType="separate"/>
        </w:r>
        <w:r>
          <w:t>33</w:t>
        </w:r>
        <w:r>
          <w:fldChar w:fldCharType="end"/>
        </w:r>
      </w:hyperlink>
    </w:p>
    <w:p>
      <w:pPr>
        <w:pStyle w:val="TOC1"/>
        <w:tabs>
          <w:tab w:val="right" w:leader="dot" w:pos="8306"/>
        </w:tabs>
      </w:pPr>
      <w:hyperlink w:anchor="_Toc9793" w:history="1">
        <w:r>
          <w:rPr>
            <w:rFonts w:ascii="仿宋" w:eastAsia="仿宋" w:hAnsi="仿宋" w:cs="仿宋" w:hint="eastAsia"/>
            <w:lang w:eastAsia="zh-CN"/>
          </w:rPr>
          <w:t>九、温控器项目投资规划</w:t>
        </w:r>
        <w:r>
          <w:tab/>
        </w:r>
        <w:r>
          <w:fldChar w:fldCharType="begin"/>
        </w:r>
        <w:r>
          <w:instrText xml:space="preserve"> PAGEREF _Toc9793 \h </w:instrText>
        </w:r>
        <w:r>
          <w:fldChar w:fldCharType="separate"/>
        </w:r>
        <w:r>
          <w:t>35</w:t>
        </w:r>
        <w:r>
          <w:fldChar w:fldCharType="end"/>
        </w:r>
      </w:hyperlink>
    </w:p>
    <w:p>
      <w:pPr>
        <w:pStyle w:val="TOC2"/>
        <w:tabs>
          <w:tab w:val="right" w:leader="dot" w:pos="8306"/>
        </w:tabs>
      </w:pPr>
      <w:hyperlink w:anchor="_Toc12986" w:history="1">
        <w:r>
          <w:rPr>
            <w:rFonts w:ascii="仿宋" w:eastAsia="仿宋" w:hAnsi="仿宋" w:cs="仿宋" w:hint="eastAsia"/>
            <w:lang w:eastAsia="zh-CN"/>
          </w:rPr>
          <w:t>(一)、温控器项目总投资估算</w:t>
        </w:r>
        <w:r>
          <w:tab/>
        </w:r>
        <w:r>
          <w:fldChar w:fldCharType="begin"/>
        </w:r>
        <w:r>
          <w:instrText xml:space="preserve"> PAGEREF _Toc12986 \h </w:instrText>
        </w:r>
        <w:r>
          <w:fldChar w:fldCharType="separate"/>
        </w:r>
        <w:r>
          <w:t>35</w:t>
        </w:r>
        <w:r>
          <w:fldChar w:fldCharType="end"/>
        </w:r>
      </w:hyperlink>
    </w:p>
    <w:p>
      <w:pPr>
        <w:pStyle w:val="TOC2"/>
        <w:tabs>
          <w:tab w:val="right" w:leader="dot" w:pos="8306"/>
        </w:tabs>
      </w:pPr>
      <w:hyperlink w:anchor="_Toc4215" w:history="1">
        <w:r>
          <w:rPr>
            <w:rFonts w:ascii="仿宋" w:eastAsia="仿宋" w:hAnsi="仿宋" w:cs="仿宋" w:hint="eastAsia"/>
            <w:lang w:eastAsia="zh-CN"/>
          </w:rPr>
          <w:t>(二)、资金筹措</w:t>
        </w:r>
        <w:r>
          <w:tab/>
        </w:r>
        <w:r>
          <w:fldChar w:fldCharType="begin"/>
        </w:r>
        <w:r>
          <w:instrText xml:space="preserve"> PAGEREF _Toc4215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16" w:history="1">
        <w:r>
          <w:rPr>
            <w:rFonts w:ascii="仿宋" w:eastAsia="仿宋" w:hAnsi="仿宋" w:cs="仿宋" w:hint="eastAsia"/>
            <w:lang w:eastAsia="zh-CN"/>
          </w:rPr>
          <w:t>十、温控器项目经营效益</w:t>
        </w:r>
        <w:r>
          <w:tab/>
        </w:r>
        <w:r>
          <w:fldChar w:fldCharType="begin"/>
        </w:r>
        <w:r>
          <w:instrText xml:space="preserve"> PAGEREF _Toc12216 \h </w:instrText>
        </w:r>
        <w:r>
          <w:fldChar w:fldCharType="separate"/>
        </w:r>
        <w:r>
          <w:t>37</w:t>
        </w:r>
        <w:r>
          <w:fldChar w:fldCharType="end"/>
        </w:r>
      </w:hyperlink>
    </w:p>
    <w:p>
      <w:pPr>
        <w:pStyle w:val="TOC2"/>
        <w:tabs>
          <w:tab w:val="right" w:leader="dot" w:pos="8306"/>
        </w:tabs>
      </w:pPr>
      <w:hyperlink w:anchor="_Toc8891" w:history="1">
        <w:r>
          <w:rPr>
            <w:rFonts w:ascii="仿宋" w:eastAsia="仿宋" w:hAnsi="仿宋" w:cs="仿宋" w:hint="eastAsia"/>
            <w:lang w:eastAsia="zh-CN"/>
          </w:rPr>
          <w:t>(一)、经济评价财务测算</w:t>
        </w:r>
        <w:r>
          <w:tab/>
        </w:r>
        <w:r>
          <w:fldChar w:fldCharType="begin"/>
        </w:r>
        <w:r>
          <w:instrText xml:space="preserve"> PAGEREF _Toc8891 \h </w:instrText>
        </w:r>
        <w:r>
          <w:fldChar w:fldCharType="separate"/>
        </w:r>
        <w:r>
          <w:t>37</w:t>
        </w:r>
        <w:r>
          <w:fldChar w:fldCharType="end"/>
        </w:r>
      </w:hyperlink>
    </w:p>
    <w:p>
      <w:pPr>
        <w:pStyle w:val="TOC2"/>
        <w:tabs>
          <w:tab w:val="right" w:leader="dot" w:pos="8306"/>
        </w:tabs>
      </w:pPr>
      <w:hyperlink w:anchor="_Toc10449" w:history="1">
        <w:r>
          <w:rPr>
            <w:rFonts w:ascii="仿宋" w:eastAsia="仿宋" w:hAnsi="仿宋" w:cs="仿宋" w:hint="eastAsia"/>
            <w:lang w:eastAsia="zh-CN"/>
          </w:rPr>
          <w:t>(二)、温控器项目盈利能力分析</w:t>
        </w:r>
        <w:r>
          <w:tab/>
        </w:r>
        <w:r>
          <w:fldChar w:fldCharType="begin"/>
        </w:r>
        <w:r>
          <w:instrText xml:space="preserve"> PAGEREF _Toc10449 \h </w:instrText>
        </w:r>
        <w:r>
          <w:fldChar w:fldCharType="separate"/>
        </w:r>
        <w:r>
          <w:t>38</w:t>
        </w:r>
        <w:r>
          <w:fldChar w:fldCharType="end"/>
        </w:r>
      </w:hyperlink>
    </w:p>
    <w:p>
      <w:pPr>
        <w:pStyle w:val="TOC1"/>
        <w:tabs>
          <w:tab w:val="right" w:leader="dot" w:pos="8306"/>
        </w:tabs>
      </w:pPr>
      <w:hyperlink w:anchor="_Toc17633" w:history="1">
        <w:r>
          <w:rPr>
            <w:rFonts w:ascii="仿宋" w:eastAsia="仿宋" w:hAnsi="仿宋" w:cs="仿宋" w:hint="eastAsia"/>
            <w:lang w:eastAsia="zh-CN"/>
          </w:rPr>
          <w:t>十一、温控器项目技术管理</w:t>
        </w:r>
        <w:r>
          <w:tab/>
        </w:r>
        <w:r>
          <w:fldChar w:fldCharType="begin"/>
        </w:r>
        <w:r>
          <w:instrText xml:space="preserve"> PAGEREF _Toc17633 \h </w:instrText>
        </w:r>
        <w:r>
          <w:fldChar w:fldCharType="separate"/>
        </w:r>
        <w:r>
          <w:t>39</w:t>
        </w:r>
        <w:r>
          <w:fldChar w:fldCharType="end"/>
        </w:r>
      </w:hyperlink>
    </w:p>
    <w:p>
      <w:pPr>
        <w:pStyle w:val="TOC2"/>
        <w:tabs>
          <w:tab w:val="right" w:leader="dot" w:pos="8306"/>
        </w:tabs>
      </w:pPr>
      <w:hyperlink w:anchor="_Toc17065" w:history="1">
        <w:r>
          <w:rPr>
            <w:rFonts w:ascii="仿宋" w:eastAsia="仿宋" w:hAnsi="仿宋" w:cs="仿宋" w:hint="eastAsia"/>
            <w:lang w:eastAsia="zh-CN"/>
          </w:rPr>
          <w:t>(一)、技术方案选用方向</w:t>
        </w:r>
        <w:r>
          <w:tab/>
        </w:r>
        <w:r>
          <w:fldChar w:fldCharType="begin"/>
        </w:r>
        <w:r>
          <w:instrText xml:space="preserve"> PAGEREF _Toc17065 \h </w:instrText>
        </w:r>
        <w:r>
          <w:fldChar w:fldCharType="separate"/>
        </w:r>
        <w:r>
          <w:t>39</w:t>
        </w:r>
        <w:r>
          <w:fldChar w:fldCharType="end"/>
        </w:r>
      </w:hyperlink>
    </w:p>
    <w:p>
      <w:pPr>
        <w:pStyle w:val="TOC2"/>
        <w:tabs>
          <w:tab w:val="right" w:leader="dot" w:pos="8306"/>
        </w:tabs>
      </w:pPr>
      <w:hyperlink w:anchor="_Toc31895" w:history="1">
        <w:r>
          <w:rPr>
            <w:rFonts w:ascii="仿宋" w:eastAsia="仿宋" w:hAnsi="仿宋" w:cs="仿宋" w:hint="eastAsia"/>
            <w:lang w:eastAsia="zh-CN"/>
          </w:rPr>
          <w:t>(二)、工艺技术方案选用原则</w:t>
        </w:r>
        <w:r>
          <w:tab/>
        </w:r>
        <w:r>
          <w:fldChar w:fldCharType="begin"/>
        </w:r>
        <w:r>
          <w:instrText xml:space="preserve"> PAGEREF _Toc31895 \h </w:instrText>
        </w:r>
        <w:r>
          <w:fldChar w:fldCharType="separate"/>
        </w:r>
        <w:r>
          <w:t>41</w:t>
        </w:r>
        <w:r>
          <w:fldChar w:fldCharType="end"/>
        </w:r>
      </w:hyperlink>
    </w:p>
    <w:p>
      <w:pPr>
        <w:pStyle w:val="TOC2"/>
        <w:tabs>
          <w:tab w:val="right" w:leader="dot" w:pos="8306"/>
        </w:tabs>
      </w:pPr>
      <w:hyperlink w:anchor="_Toc31081" w:history="1">
        <w:r>
          <w:rPr>
            <w:rFonts w:ascii="仿宋" w:eastAsia="仿宋" w:hAnsi="仿宋" w:cs="仿宋" w:hint="eastAsia"/>
            <w:lang w:eastAsia="zh-CN"/>
          </w:rPr>
          <w:t>(三)、工艺技术方案要求</w:t>
        </w:r>
        <w:r>
          <w:tab/>
        </w:r>
        <w:r>
          <w:fldChar w:fldCharType="begin"/>
        </w:r>
        <w:r>
          <w:instrText xml:space="preserve"> PAGEREF _Toc31081 \h </w:instrText>
        </w:r>
        <w:r>
          <w:fldChar w:fldCharType="separate"/>
        </w:r>
        <w:r>
          <w:t>43</w:t>
        </w:r>
        <w:r>
          <w:fldChar w:fldCharType="end"/>
        </w:r>
      </w:hyperlink>
    </w:p>
    <w:p>
      <w:pPr>
        <w:pStyle w:val="TOC1"/>
        <w:tabs>
          <w:tab w:val="right" w:leader="dot" w:pos="8306"/>
        </w:tabs>
      </w:pPr>
      <w:hyperlink w:anchor="_Toc30156" w:history="1">
        <w:r>
          <w:rPr>
            <w:rFonts w:ascii="仿宋" w:eastAsia="仿宋" w:hAnsi="仿宋" w:cs="仿宋" w:hint="eastAsia"/>
            <w:lang w:eastAsia="zh-CN"/>
          </w:rPr>
          <w:t>十二、温控器项目财务管理</w:t>
        </w:r>
        <w:r>
          <w:tab/>
        </w:r>
        <w:r>
          <w:fldChar w:fldCharType="begin"/>
        </w:r>
        <w:r>
          <w:instrText xml:space="preserve"> PAGEREF _Toc30156 \h </w:instrText>
        </w:r>
        <w:r>
          <w:fldChar w:fldCharType="separate"/>
        </w:r>
        <w:r>
          <w:t>45</w:t>
        </w:r>
        <w:r>
          <w:fldChar w:fldCharType="end"/>
        </w:r>
      </w:hyperlink>
    </w:p>
    <w:p>
      <w:pPr>
        <w:pStyle w:val="TOC2"/>
        <w:tabs>
          <w:tab w:val="right" w:leader="dot" w:pos="8306"/>
        </w:tabs>
      </w:pPr>
      <w:hyperlink w:anchor="_Toc4104" w:history="1">
        <w:r>
          <w:rPr>
            <w:rFonts w:ascii="仿宋" w:eastAsia="仿宋" w:hAnsi="仿宋" w:cs="仿宋" w:hint="eastAsia"/>
            <w:lang w:eastAsia="zh-CN"/>
          </w:rPr>
          <w:t>(一)、资金需求大</w:t>
        </w:r>
        <w:r>
          <w:tab/>
        </w:r>
        <w:r>
          <w:fldChar w:fldCharType="begin"/>
        </w:r>
        <w:r>
          <w:instrText xml:space="preserve"> PAGEREF _Toc4104 \h </w:instrText>
        </w:r>
        <w:r>
          <w:fldChar w:fldCharType="separate"/>
        </w:r>
        <w:r>
          <w:t>45</w:t>
        </w:r>
        <w:r>
          <w:fldChar w:fldCharType="end"/>
        </w:r>
      </w:hyperlink>
    </w:p>
    <w:p>
      <w:pPr>
        <w:pStyle w:val="TOC2"/>
        <w:tabs>
          <w:tab w:val="right" w:leader="dot" w:pos="8306"/>
        </w:tabs>
      </w:pPr>
      <w:hyperlink w:anchor="_Toc7001" w:history="1">
        <w:r>
          <w:rPr>
            <w:rFonts w:ascii="仿宋" w:eastAsia="仿宋" w:hAnsi="仿宋" w:cs="仿宋" w:hint="eastAsia"/>
            <w:lang w:eastAsia="zh-CN"/>
          </w:rPr>
          <w:t>(二)、研发周期长</w:t>
        </w:r>
        <w:r>
          <w:tab/>
        </w:r>
        <w:r>
          <w:fldChar w:fldCharType="begin"/>
        </w:r>
        <w:r>
          <w:instrText xml:space="preserve"> PAGEREF _Toc7001 \h </w:instrText>
        </w:r>
        <w:r>
          <w:fldChar w:fldCharType="separate"/>
        </w:r>
        <w:r>
          <w:t>46</w:t>
        </w:r>
        <w:r>
          <w:fldChar w:fldCharType="end"/>
        </w:r>
      </w:hyperlink>
    </w:p>
    <w:p>
      <w:pPr>
        <w:pStyle w:val="TOC2"/>
        <w:tabs>
          <w:tab w:val="right" w:leader="dot" w:pos="8306"/>
        </w:tabs>
      </w:pPr>
      <w:hyperlink w:anchor="_Toc4810" w:history="1">
        <w:r>
          <w:rPr>
            <w:rFonts w:ascii="仿宋" w:eastAsia="仿宋" w:hAnsi="仿宋" w:cs="仿宋" w:hint="eastAsia"/>
            <w:lang w:eastAsia="zh-CN"/>
          </w:rPr>
          <w:t>(三)、市场风险大</w:t>
        </w:r>
        <w:r>
          <w:tab/>
        </w:r>
        <w:r>
          <w:fldChar w:fldCharType="begin"/>
        </w:r>
        <w:r>
          <w:instrText xml:space="preserve"> PAGEREF _Toc4810 \h </w:instrText>
        </w:r>
        <w:r>
          <w:fldChar w:fldCharType="separate"/>
        </w:r>
        <w:r>
          <w:t>47</w:t>
        </w:r>
        <w:r>
          <w:fldChar w:fldCharType="end"/>
        </w:r>
      </w:hyperlink>
    </w:p>
    <w:p>
      <w:pPr>
        <w:pStyle w:val="TOC2"/>
        <w:tabs>
          <w:tab w:val="right" w:leader="dot" w:pos="8306"/>
        </w:tabs>
      </w:pPr>
      <w:hyperlink w:anchor="_Toc10740" w:history="1">
        <w:r>
          <w:rPr>
            <w:rFonts w:ascii="仿宋" w:eastAsia="仿宋" w:hAnsi="仿宋" w:cs="仿宋" w:hint="eastAsia"/>
            <w:lang w:eastAsia="zh-CN"/>
          </w:rPr>
          <w:t>(四)、利润率高</w:t>
        </w:r>
        <w:r>
          <w:tab/>
        </w:r>
        <w:r>
          <w:fldChar w:fldCharType="begin"/>
        </w:r>
        <w:r>
          <w:instrText xml:space="preserve"> PAGEREF _Toc10740 \h </w:instrText>
        </w:r>
        <w:r>
          <w:fldChar w:fldCharType="separate"/>
        </w:r>
        <w:r>
          <w:t>50</w:t>
        </w:r>
        <w:r>
          <w:fldChar w:fldCharType="end"/>
        </w:r>
      </w:hyperlink>
    </w:p>
    <w:p>
      <w:pPr>
        <w:pStyle w:val="TOC1"/>
        <w:tabs>
          <w:tab w:val="right" w:leader="dot" w:pos="8306"/>
        </w:tabs>
      </w:pPr>
      <w:hyperlink w:anchor="_Toc20211" w:history="1">
        <w:r>
          <w:rPr>
            <w:rFonts w:ascii="仿宋" w:eastAsia="仿宋" w:hAnsi="仿宋" w:cs="仿宋" w:hint="eastAsia"/>
            <w:lang w:eastAsia="zh-CN"/>
          </w:rPr>
          <w:t>十三、温控器项目变更管理</w:t>
        </w:r>
        <w:r>
          <w:tab/>
        </w:r>
        <w:r>
          <w:fldChar w:fldCharType="begin"/>
        </w:r>
        <w:r>
          <w:instrText xml:space="preserve"> PAGEREF _Toc20211 \h </w:instrText>
        </w:r>
        <w:r>
          <w:fldChar w:fldCharType="separate"/>
        </w:r>
        <w:r>
          <w:t>52</w:t>
        </w:r>
        <w:r>
          <w:fldChar w:fldCharType="end"/>
        </w:r>
      </w:hyperlink>
    </w:p>
    <w:p>
      <w:pPr>
        <w:pStyle w:val="TOC2"/>
        <w:tabs>
          <w:tab w:val="right" w:leader="dot" w:pos="8306"/>
        </w:tabs>
      </w:pPr>
      <w:hyperlink w:anchor="_Toc14256" w:history="1">
        <w:r>
          <w:rPr>
            <w:rFonts w:ascii="仿宋" w:eastAsia="仿宋" w:hAnsi="仿宋" w:cs="仿宋" w:hint="eastAsia"/>
            <w:lang w:eastAsia="zh-CN"/>
          </w:rPr>
          <w:t>(一)、变更申请与评估</w:t>
        </w:r>
        <w:r>
          <w:tab/>
        </w:r>
        <w:r>
          <w:fldChar w:fldCharType="begin"/>
        </w:r>
        <w:r>
          <w:instrText xml:space="preserve"> PAGEREF _Toc14256 \h </w:instrText>
        </w:r>
        <w:r>
          <w:fldChar w:fldCharType="separate"/>
        </w:r>
        <w:r>
          <w:t>52</w:t>
        </w:r>
        <w:r>
          <w:fldChar w:fldCharType="end"/>
        </w:r>
      </w:hyperlink>
    </w:p>
    <w:p>
      <w:pPr>
        <w:pStyle w:val="TOC2"/>
        <w:tabs>
          <w:tab w:val="right" w:leader="dot" w:pos="8306"/>
        </w:tabs>
      </w:pPr>
      <w:hyperlink w:anchor="_Toc28854" w:history="1">
        <w:r>
          <w:rPr>
            <w:rFonts w:ascii="仿宋" w:eastAsia="仿宋" w:hAnsi="仿宋" w:cs="仿宋" w:hint="eastAsia"/>
            <w:lang w:eastAsia="zh-CN"/>
          </w:rPr>
          <w:t>(二)、变更实施与控制</w:t>
        </w:r>
        <w:r>
          <w:tab/>
        </w:r>
        <w:r>
          <w:fldChar w:fldCharType="begin"/>
        </w:r>
        <w:r>
          <w:instrText xml:space="preserve"> PAGEREF _Toc28854 \h </w:instrText>
        </w:r>
        <w:r>
          <w:fldChar w:fldCharType="separate"/>
        </w:r>
        <w:r>
          <w:t>52</w:t>
        </w:r>
        <w:r>
          <w:fldChar w:fldCharType="end"/>
        </w:r>
      </w:hyperlink>
    </w:p>
    <w:p>
      <w:pPr>
        <w:pStyle w:val="TOC1"/>
        <w:tabs>
          <w:tab w:val="right" w:leader="dot" w:pos="8306"/>
        </w:tabs>
      </w:pPr>
      <w:hyperlink w:anchor="_Toc15520" w:history="1">
        <w:r>
          <w:rPr>
            <w:rFonts w:ascii="仿宋" w:eastAsia="仿宋" w:hAnsi="仿宋" w:cs="仿宋" w:hint="eastAsia"/>
            <w:lang w:eastAsia="zh-CN"/>
          </w:rPr>
          <w:t>十四、质量管理体系</w:t>
        </w:r>
        <w:r>
          <w:tab/>
        </w:r>
        <w:r>
          <w:fldChar w:fldCharType="begin"/>
        </w:r>
        <w:r>
          <w:instrText xml:space="preserve"> PAGEREF _Toc15520 \h </w:instrText>
        </w:r>
        <w:r>
          <w:fldChar w:fldCharType="separate"/>
        </w:r>
        <w:r>
          <w:t>53</w:t>
        </w:r>
        <w:r>
          <w:fldChar w:fldCharType="end"/>
        </w:r>
      </w:hyperlink>
    </w:p>
    <w:p>
      <w:pPr>
        <w:pStyle w:val="TOC2"/>
        <w:tabs>
          <w:tab w:val="right" w:leader="dot" w:pos="8306"/>
        </w:tabs>
      </w:pPr>
      <w:hyperlink w:anchor="_Toc16866" w:history="1">
        <w:r>
          <w:rPr>
            <w:rFonts w:ascii="仿宋" w:eastAsia="仿宋" w:hAnsi="仿宋" w:cs="仿宋" w:hint="eastAsia"/>
            <w:lang w:eastAsia="zh-CN"/>
          </w:rPr>
          <w:t>(一)、质量目标与方针</w:t>
        </w:r>
        <w:r>
          <w:tab/>
        </w:r>
        <w:r>
          <w:fldChar w:fldCharType="begin"/>
        </w:r>
        <w:r>
          <w:instrText xml:space="preserve"> PAGEREF _Toc16866 \h </w:instrText>
        </w:r>
        <w:r>
          <w:fldChar w:fldCharType="separate"/>
        </w:r>
        <w:r>
          <w:t>53</w:t>
        </w:r>
        <w:r>
          <w:fldChar w:fldCharType="end"/>
        </w:r>
      </w:hyperlink>
    </w:p>
    <w:p>
      <w:pPr>
        <w:pStyle w:val="TOC2"/>
        <w:tabs>
          <w:tab w:val="right" w:leader="dot" w:pos="8306"/>
        </w:tabs>
      </w:pPr>
      <w:hyperlink w:anchor="_Toc19787" w:history="1">
        <w:r>
          <w:rPr>
            <w:rFonts w:ascii="仿宋" w:eastAsia="仿宋" w:hAnsi="仿宋" w:cs="仿宋" w:hint="eastAsia"/>
            <w:lang w:eastAsia="zh-CN"/>
          </w:rPr>
          <w:t>(二)、质量管理责任</w:t>
        </w:r>
        <w:r>
          <w:tab/>
        </w:r>
        <w:r>
          <w:fldChar w:fldCharType="begin"/>
        </w:r>
        <w:r>
          <w:instrText xml:space="preserve"> PAGEREF _Toc19787 \h </w:instrText>
        </w:r>
        <w:r>
          <w:fldChar w:fldCharType="separate"/>
        </w:r>
        <w:r>
          <w:t>54</w:t>
        </w:r>
        <w:r>
          <w:fldChar w:fldCharType="end"/>
        </w:r>
      </w:hyperlink>
    </w:p>
    <w:p>
      <w:pPr>
        <w:pStyle w:val="TOC2"/>
        <w:tabs>
          <w:tab w:val="right" w:leader="dot" w:pos="8306"/>
        </w:tabs>
      </w:pPr>
      <w:hyperlink w:anchor="_Toc5870" w:history="1">
        <w:r>
          <w:rPr>
            <w:rFonts w:ascii="仿宋" w:eastAsia="仿宋" w:hAnsi="仿宋" w:cs="仿宋" w:hint="eastAsia"/>
            <w:lang w:eastAsia="zh-CN"/>
          </w:rPr>
          <w:t>(三)、质量管理体系文件</w:t>
        </w:r>
        <w:r>
          <w:tab/>
        </w:r>
        <w:r>
          <w:fldChar w:fldCharType="begin"/>
        </w:r>
        <w:r>
          <w:instrText xml:space="preserve"> PAGEREF _Toc5870 \h </w:instrText>
        </w:r>
        <w:r>
          <w:fldChar w:fldCharType="separate"/>
        </w:r>
        <w:r>
          <w:t>55</w:t>
        </w:r>
        <w:r>
          <w:fldChar w:fldCharType="end"/>
        </w:r>
      </w:hyperlink>
    </w:p>
    <w:p>
      <w:pPr>
        <w:pStyle w:val="TOC2"/>
        <w:tabs>
          <w:tab w:val="right" w:leader="dot" w:pos="8306"/>
        </w:tabs>
      </w:pPr>
      <w:hyperlink w:anchor="_Toc32284" w:history="1">
        <w:r>
          <w:rPr>
            <w:rFonts w:ascii="仿宋" w:eastAsia="仿宋" w:hAnsi="仿宋" w:cs="仿宋" w:hint="eastAsia"/>
            <w:lang w:eastAsia="zh-CN"/>
          </w:rPr>
          <w:t>(四)、质量培训与教育</w:t>
        </w:r>
        <w:r>
          <w:tab/>
        </w:r>
        <w:r>
          <w:fldChar w:fldCharType="begin"/>
        </w:r>
        <w:r>
          <w:instrText xml:space="preserve"> PAGEREF _Toc32284 \h </w:instrText>
        </w:r>
        <w:r>
          <w:fldChar w:fldCharType="separate"/>
        </w:r>
        <w:r>
          <w:t>57</w:t>
        </w:r>
        <w:r>
          <w:fldChar w:fldCharType="end"/>
        </w:r>
      </w:hyperlink>
    </w:p>
    <w:p>
      <w:pPr>
        <w:pStyle w:val="TOC2"/>
        <w:tabs>
          <w:tab w:val="right" w:leader="dot" w:pos="8306"/>
        </w:tabs>
      </w:pPr>
      <w:hyperlink w:anchor="_Toc9539" w:history="1">
        <w:r>
          <w:rPr>
            <w:rFonts w:ascii="仿宋" w:eastAsia="仿宋" w:hAnsi="仿宋" w:cs="仿宋" w:hint="eastAsia"/>
            <w:lang w:eastAsia="zh-CN"/>
          </w:rPr>
          <w:t>(五)、质量审核与评价</w:t>
        </w:r>
        <w:r>
          <w:tab/>
        </w:r>
        <w:r>
          <w:fldChar w:fldCharType="begin"/>
        </w:r>
        <w:r>
          <w:instrText xml:space="preserve"> PAGEREF _Toc9539 \h </w:instrText>
        </w:r>
        <w:r>
          <w:fldChar w:fldCharType="separate"/>
        </w:r>
        <w:r>
          <w:t>58</w:t>
        </w:r>
        <w:r>
          <w:fldChar w:fldCharType="end"/>
        </w:r>
      </w:hyperlink>
    </w:p>
    <w:p>
      <w:pPr>
        <w:pStyle w:val="TOC2"/>
        <w:tabs>
          <w:tab w:val="right" w:leader="dot" w:pos="8306"/>
        </w:tabs>
      </w:pPr>
      <w:hyperlink w:anchor="_Toc24302" w:history="1">
        <w:r>
          <w:rPr>
            <w:rFonts w:ascii="仿宋" w:eastAsia="仿宋" w:hAnsi="仿宋" w:cs="仿宋" w:hint="eastAsia"/>
            <w:lang w:eastAsia="zh-CN"/>
          </w:rPr>
          <w:t>(六)、不符合与纠正措施</w:t>
        </w:r>
        <w:r>
          <w:tab/>
        </w:r>
        <w:r>
          <w:fldChar w:fldCharType="begin"/>
        </w:r>
        <w:r>
          <w:instrText xml:space="preserve"> PAGEREF _Toc24302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301"/>
      <w:r>
        <w:rPr>
          <w:rFonts w:ascii="仿宋" w:eastAsia="仿宋" w:hAnsi="仿宋" w:cs="仿宋" w:hint="eastAsia"/>
          <w:sz w:val="28"/>
          <w:lang w:eastAsia="zh-CN"/>
        </w:rPr>
        <w:t>一、温控器项目土建工程</w:t>
      </w:r>
      <w:bookmarkEnd w:id="2"/>
    </w:p>
    <w:p>
      <w:pPr>
        <w:pStyle w:val="Heading2"/>
        <w:rPr>
          <w:rFonts w:ascii="仿宋" w:eastAsia="仿宋" w:hAnsi="仿宋" w:cs="仿宋" w:hint="eastAsia"/>
          <w:lang w:eastAsia="zh-CN"/>
        </w:rPr>
      </w:pPr>
      <w:bookmarkStart w:id="3" w:name="_Toc2596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在温控器项目的建筑工程设计中，我们将秉承一系列重要的设计原则，以确保温控器项目建筑在功能、美观、可持续性等方面达到最佳效果。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首要原则是确保建筑的功能性得到最大化的发挥。我们将充分理解温控器项目的实际需求，合理布局各个功能区域，保证建筑在满足业务需求的同时，提供高效的工作环境。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在建筑设计中，我们将综合考虑建设和运营成本。通过精细的经济效益分析，确保设计方案在高效利用资源的同时，对温控器项目的长期盈利能力有积极的贡献。</w:t>
      </w:r>
    </w:p>
    <w:p>
      <w:pPr>
        <w:pStyle w:val="Heading2"/>
        <w:ind w:firstLine="560" w:firstLineChars="200"/>
        <w:rPr>
          <w:rFonts w:ascii="仿宋" w:eastAsia="仿宋" w:hAnsi="仿宋" w:cs="仿宋" w:hint="eastAsia"/>
          <w:sz w:val="28"/>
          <w:lang w:eastAsia="zh-CN"/>
        </w:rPr>
      </w:pPr>
      <w:bookmarkStart w:id="4" w:name="_Toc2309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控器项目的土建工程设计中，我们将精准设定设计年限，结合温控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温控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12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温控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温控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温控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13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本期工程温控器项目预计总建筑面积XXX平方米，其中：计容建筑面积XXX平方米，计划建筑工程投资XX万元，占温控器项目总投资的XX%。</w:t>
      </w:r>
    </w:p>
    <w:p>
      <w:pPr>
        <w:pStyle w:val="Heading1"/>
        <w:ind w:firstLine="560" w:firstLineChars="200"/>
        <w:rPr>
          <w:rFonts w:ascii="仿宋" w:eastAsia="仿宋" w:hAnsi="仿宋" w:cs="仿宋" w:hint="eastAsia"/>
          <w:sz w:val="28"/>
          <w:lang w:eastAsia="zh-CN"/>
        </w:rPr>
      </w:pPr>
      <w:bookmarkStart w:id="7" w:name="_Toc20246"/>
      <w:r>
        <w:rPr>
          <w:rFonts w:ascii="仿宋" w:eastAsia="仿宋" w:hAnsi="仿宋" w:cs="仿宋" w:hint="eastAsia"/>
          <w:sz w:val="28"/>
          <w:lang w:eastAsia="zh-CN"/>
        </w:rPr>
        <w:t>二、温控器项目建设背景及必要性分析</w:t>
      </w:r>
      <w:bookmarkEnd w:id="7"/>
    </w:p>
    <w:p>
      <w:pPr>
        <w:pStyle w:val="Heading2"/>
        <w:rPr>
          <w:rFonts w:ascii="仿宋" w:eastAsia="仿宋" w:hAnsi="仿宋" w:cs="仿宋" w:hint="eastAsia"/>
          <w:lang w:eastAsia="zh-CN"/>
        </w:rPr>
      </w:pPr>
      <w:bookmarkStart w:id="8" w:name="_Toc1107"/>
      <w:r>
        <w:rPr>
          <w:rFonts w:ascii="仿宋" w:eastAsia="仿宋" w:hAnsi="仿宋" w:cs="仿宋" w:hint="eastAsia"/>
          <w:lang w:eastAsia="zh-CN"/>
        </w:rPr>
        <w:t>(一)、温控器项目背景分析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温控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温控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我们的背景分析将深入挖掘当前行业的发展趋势，通过对竞争态势的全面审视，找到温控器项目在这个潮流中的定位。同时，我们将关注行业内涌现的新兴机遇，以便温控器项目更好地融入行业发展的潮流中。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温控器项目提供了强大的发展动力。我们将聚焦于行业内最新的技术发展趋势，包括但不限于人工智能、大数据分析、物联网等领域。通过深度的技术研究，我们将确保温控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温控器项目发展的源泉。我们将投入更多的精力对市场需求进行深入剖析，超越表面的需求，深入挖掘潜在的市场痛点和机遇。通过对市场需求的细致了解，温控器项目将更有针对性地设计解决方案，满足市场的多样化需求，从而更好地促进温控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温控器项目战略至关重要。我们将对竞争态势进行更为深入的分析，包括但不限于市场份额、产品特点、客户满意度等多个维度。通过深度的竞争分析，温控器项目将能够更准确地把握市场脉搏，制定具有竞争力的温控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温控器项目的发展具有直接的影响。我们将进行更为全面的法规和政策分析，了解行业发展中的潜在法律风险和合规挑战。通过充分了解和遵守相关法规，温控器项目将确保在法律框架内合法合规运营，为温控器项目的稳健发展提供有力支持。</w:t>
      </w:r>
    </w:p>
    <w:p>
      <w:pPr>
        <w:pStyle w:val="Heading2"/>
        <w:ind w:firstLine="560" w:firstLineChars="200"/>
        <w:rPr>
          <w:rFonts w:ascii="仿宋" w:eastAsia="仿宋" w:hAnsi="仿宋" w:cs="仿宋" w:hint="eastAsia"/>
          <w:sz w:val="28"/>
          <w:lang w:eastAsia="zh-CN"/>
        </w:rPr>
      </w:pPr>
      <w:bookmarkStart w:id="9" w:name="_Toc32093"/>
      <w:r>
        <w:rPr>
          <w:rFonts w:ascii="仿宋" w:eastAsia="仿宋" w:hAnsi="仿宋" w:cs="仿宋" w:hint="eastAsia"/>
          <w:sz w:val="28"/>
          <w:lang w:eastAsia="zh-CN"/>
        </w:rPr>
        <w:t>(二)、温控器项目建设必要性分析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建设的迫切性源于对行业发展趋势的深刻洞察。我们正处于一个行业变革的时代，科技创新、数字化转型成为企业发展的关键动力。温控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建设不仅仅是为了跟上潮流，更是为了通过技术创新推动企业的持续发展。通过引入先进的技术和解决方案，温控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温控器项目的建设成为必然选择，通过提高产品质量、拓展服务领域，从而在竞争中获得更多的机会。温控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温控器项目建设的必要性体现在对客户需求更精准的满足。通过温控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建设的背后是对企业持续创新的追求。只有通过不断创新，企业才能在竞争中立于不败之地。温控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9163"/>
      <w:r>
        <w:rPr>
          <w:rFonts w:ascii="仿宋" w:eastAsia="仿宋" w:hAnsi="仿宋" w:cs="仿宋" w:hint="eastAsia"/>
          <w:sz w:val="28"/>
          <w:lang w:eastAsia="zh-CN"/>
        </w:rPr>
        <w:t>三、温控器项目危机管理</w:t>
      </w:r>
      <w:bookmarkEnd w:id="10"/>
    </w:p>
    <w:p>
      <w:pPr>
        <w:pStyle w:val="Heading2"/>
        <w:rPr>
          <w:rFonts w:ascii="仿宋" w:eastAsia="仿宋" w:hAnsi="仿宋" w:cs="仿宋" w:hint="eastAsia"/>
          <w:lang w:eastAsia="zh-CN"/>
        </w:rPr>
      </w:pPr>
      <w:bookmarkStart w:id="11" w:name="_Toc14192"/>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温控器项目危机管理中，危机预警与识别是确保温控器项目稳健运行的核心步骤。通过建立全面的监测机制，温控器项目团队旨在及时发现和理解潜在的风险和危机因素，以便采取及时的预防和应对措施，确保温控器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首先，通过深入的风险评估，温控器项目团队全面分析了整个温控器项目和各个阶段可能存在的威胁。这包括准确评估每个潜在风险的发生概率和可能影响的程度，为后续危机预警提供了有力支持。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温控器项目团队着重于明确定义温控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温控器项目进展的持续监控，团队能够及时发现潜在问题并作出迅速反应。温控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在这一阶段，团队的专业素养和反应速度将发挥至关重要的作用，以确保潜在危机能够在初期得到有效的处理，最大程度地减轻负面影响。通过危机预警与识别，温控器项目得以更有序、可控地推进。</w:t>
      </w:r>
    </w:p>
    <w:p>
      <w:pPr>
        <w:pStyle w:val="Heading2"/>
        <w:ind w:firstLine="560" w:firstLineChars="200"/>
        <w:rPr>
          <w:rFonts w:ascii="仿宋" w:eastAsia="仿宋" w:hAnsi="仿宋" w:cs="仿宋" w:hint="eastAsia"/>
          <w:sz w:val="28"/>
          <w:lang w:eastAsia="zh-CN"/>
        </w:rPr>
      </w:pPr>
      <w:bookmarkStart w:id="12" w:name="_Toc30404"/>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在危机发生时，温控器项目团队立即行动，成立了应急小组。该小组的任务是迅速制定并实施紧急应对措施，以最小化潜在损失。以下是采取的主要措施：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暂停温控器项目进度：为遏制危机蔓延，温控器项目暂时停止进行，以便全面评估当前状况。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资源重新分配：重新评估温控器项目资源的分配，确保最大限度地减小损失。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实时沟通：与关键利益相关者建立实时沟通机制，向他们传递温控器项目危机的实际状况，保障温控器项目核心利益。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在紧急应对的同时，温控器项目团队强调了团队协作和有效沟通的重要性。以下是团队协作的关键举措：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信息共享机制：建立了信息共享平台，确保团队成员能够及时获取温控器项目危机的实时信息。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领导者沟通：温控器项目领导者通过定期会议和即时沟通工具，指导团队应对危机，保持团队稳定运行。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随着危机得到初步控制，温控器项目团队转向制定恢复计划，以确保温控器项目能够从中迅速恢复。主要恢复计划包括：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修复受损的进度计划：重新评估温控器项目进度，制定修复计划，确保温控器项目尽快回归正常进程。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重新调整资源分配：优化资源分配，确保温控器项目在有限资源下高效运转。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风险管理机制加强：对温控器项目风险进行全面评估，制定更强化的风险管理策略，以预防未来可能的危机。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3764"/>
      <w:r>
        <w:rPr>
          <w:rFonts w:ascii="仿宋" w:eastAsia="仿宋" w:hAnsi="仿宋" w:cs="仿宋" w:hint="eastAsia"/>
          <w:sz w:val="28"/>
          <w:lang w:eastAsia="zh-CN"/>
        </w:rPr>
        <w:t>四、温控器项目概论</w:t>
      </w:r>
      <w:bookmarkEnd w:id="13"/>
    </w:p>
    <w:p>
      <w:pPr>
        <w:pStyle w:val="Heading2"/>
        <w:rPr>
          <w:rFonts w:ascii="仿宋" w:eastAsia="仿宋" w:hAnsi="仿宋" w:cs="仿宋" w:hint="eastAsia"/>
          <w:lang w:eastAsia="zh-CN"/>
        </w:rPr>
      </w:pPr>
      <w:bookmarkStart w:id="14" w:name="_Toc879"/>
      <w:r>
        <w:rPr>
          <w:rFonts w:ascii="仿宋" w:eastAsia="仿宋" w:hAnsi="仿宋" w:cs="仿宋" w:hint="eastAsia"/>
          <w:lang w:eastAsia="zh-CN"/>
        </w:rPr>
        <w:t>(一)、温控器项目概况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起源追溯至对市场的深入洞察。市场的不断演变与变革为温控器项目提供了难得的机遇。当前市场存在的需求缺口和变革的大环境共同构成了温控器项目的背景。这个温控器项目旨在充分利用市场机遇，填补行业中尚未满足的需求，为客户提供全新的解决方案。市场的变革和需求的增长使得这个温控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温控器项目名称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正式命名为温控器。这个名称不仅仅是一个标识，更代表了温控器项目的核心理念和愿景。它蕴含着温控器项目所要解决问题的关键字，具有强烈的表达和辨识度，为温控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温控器项目目标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核心目标是提供一种全新、高效的解决方案，满足客户日益增长的需求。温控器项目追求的不仅仅是满足市场需求，更是在市场中获得卓越的竞争优势。通过不断提升产品或服务的质量和创新水平，温控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温控器项目范围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全面涵盖了产品研发、制造、市场推广和售后服务，确保从产品设计到最终用户体验的全方位关注。这一全面的温控器项目范围是为了确保温控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温控器项目时间表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温控器项目计划在未来18个月内完成，包括研发、测试、市场试点和正式推出等不同阶段。这个时间表的合理设计是为了确保温控器项目各个阶段的顺利推进，以便按时交付高质量的成果。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温控器项目预算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温控器项目总预算估算为XX百万美元，主要分配在研发、市场推广、人员培训和运营等方面。这一充足的预算为温控器项目提供了充足的资源，确保温控器项目在各个方面都能取得优异的表现。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温控器项目风险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温控器项目可能面临的风险包括市场接受度低、技术难题、竞争激烈等。温控器项目团队已经制定了相应的风险应对计划，通过前瞻性的风险管理，确保温控器项目在面对不确定性时能够迅速做出应对。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温控器项目团队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温控器项目汇聚了一支经验丰富、多领域专业素养的核心团队，确保温控器项目在各个方面都能拥有高水平的执行力。团队的协同作战是温控器项目成功的关键因素之一。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温控器项目背景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温控器项目的背景根植于市场对更高效、创新产品的渴望，同时也受到科技发展对行业格局的深刻改变的影响。这为温控器项目提供了广阔的发展空间和市场需求。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温控器项目现状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截至目前，温控器项目已完成市场调研和技术验证，取得了初步的成功。这为温控器项目在未来的发展奠定了坚实的基础，为更远大的目标打下了坚实的基石。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30317"/>
      <w:r>
        <w:rPr>
          <w:rFonts w:ascii="仿宋" w:eastAsia="仿宋" w:hAnsi="仿宋" w:cs="仿宋" w:hint="eastAsia"/>
          <w:sz w:val="28"/>
          <w:lang w:eastAsia="zh-CN"/>
        </w:rPr>
        <w:t>(二)、温控器项目目标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keyword》温控器项目首要业务目标是在市场中占据有利地位，实现产品/服务的成功推广和销售。通过不断提升产品质量、创新性，温控器项目追求成为行业中的领导者，赢得更多客户的青睐。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在科技迅速发展的时代，温控器项目着眼于技术创新。通过持续的研发和技术升级，温控器项目旨在推出更具创新性的产品或服务，以满足市场对新鲜、先进解决方案的需求。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为了建立可持续的客户关系，温控器项目设定了客户满意度目标。通过提供卓越的产品质量和优质的客户服务，温控器项目追求赢得客户的信任和忠诚度，确保他们的满意度达到行业领先水平。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温控器项目注重社会责任和可持续发展。通过实施环保、社会责任温控器项目，温控器项目致力于在经济发展的同时保护环境，促进社会公平，实现可持续经营。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温控器项目的团队是实现目标的核心驱动力。因此，温控器项目设定了团队发展目标，包括提升团队成员的专业技能、培养领导力，以及搭建协同高效的团队工作氛围。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1873"/>
      <w:r>
        <w:rPr>
          <w:rFonts w:ascii="仿宋" w:eastAsia="仿宋" w:hAnsi="仿宋" w:cs="仿宋" w:hint="eastAsia"/>
          <w:sz w:val="28"/>
          <w:lang w:eastAsia="zh-CN"/>
        </w:rPr>
        <w:t>(三)、温控器项目提出的理由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温控器项目提出的理由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提出源于对市场机遇的深刻洞察。当前市场中存在的需求缺口和行业发展趋势表明，有巨大的商业机会等待被开发。通过准确捕捉市场机遇，温控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理念基于对技术创新的信仰。通过持续的研发和技术投入，温控器项目有望推出更具创新性的产品或服务。在科技飞速发展的当下，温控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提出是为了增强企业的行业竞争力。通过提升产品或服务的质量和独特性，温控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温控器项目响应了消费者需求的变化。随着社会和科技的不断发展，消费者对产品和服务的需求也在发生变化。通过深入了解并及时回应消费者的新需求，温控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温控器项目的提出是企业战略发展规划的一部分。在面对日益激烈的市场竞争和不断变化的商业环境中，温控器项目作为企业战略的一环，旨在为企业开辟新的增长领域，巩固企业在行业中的地位。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温控器项目的提出不仅仅是基于商业考量，还注重社会责任。通过推出环保、社会责任等方面的温控器项目，温控器企业可以在社会中树立积极形象，为社会做出积极贡献，实现经济效益和社会效益的双赢。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温控器项目的提出反映了对利益相关者期望的关注。包括客户、员工、投资者等利益相关者在企业发展中都有着各自的期望，温控器项目力求在满足这些期望的同时，取得更大的共赢。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840"/>
      <w:r>
        <w:rPr>
          <w:rFonts w:ascii="仿宋" w:eastAsia="仿宋" w:hAnsi="仿宋" w:cs="仿宋" w:hint="eastAsia"/>
          <w:sz w:val="28"/>
          <w:lang w:eastAsia="zh-CN"/>
        </w:rPr>
        <w:t>(四)、温控器项目意义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在实施温控器项目的过程中，我们不仅仅是在追逐商业成功，更是为企业和社会的多个层面创造了深远的意义。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首要意义在于提升企业的市场竞争力。通过持续的创新和对产品质量的高标准要求，温控器项目将使企业在市场中脱颖而出。这不仅为企业带来了更多的商业机会，也将吸引更多的客户和投资者，为企业打造可持续增长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https://d.book118.com/216111044011010035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BD6679"/>
    <w:rsid w:val="75BD66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11104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2024-01-16T04:58:00Z</dcterms:created>
  <dcterms:modified xsi:type="dcterms:W3CDTF">2024-01-16T04:58:13Z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AD90D0019DA44AAE93067405A43DE20F_11</vt:lpwstr>
  </property>
  <property fmtid="{D5CDD505-2E9C-101B-9397-08002B2CF9AE}" pid="3" name="KSOProductBuildVer">
    <vt:lpwstr>2052-12.1.0.16120</vt:lpwstr>
  </property>
</Properties>
</file>