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2" w:history="1">
        <w:r>
          <w:rPr>
            <w:rFonts w:ascii="仿宋" w:eastAsia="仿宋" w:hAnsi="仿宋" w:cs="仿宋" w:hint="eastAsia"/>
            <w:lang w:eastAsia="zh-CN"/>
          </w:rPr>
          <w:t>序言</w:t>
        </w:r>
        <w:r>
          <w:tab/>
        </w:r>
        <w:r>
          <w:fldChar w:fldCharType="begin"/>
        </w:r>
        <w:r>
          <w:instrText xml:space="preserve"> PAGEREF _Toc28232 \h </w:instrText>
        </w:r>
        <w:r>
          <w:fldChar w:fldCharType="separate"/>
        </w:r>
        <w:r>
          <w:t>3</w:t>
        </w:r>
        <w:r>
          <w:fldChar w:fldCharType="end"/>
        </w:r>
      </w:hyperlink>
    </w:p>
    <w:p>
      <w:pPr>
        <w:pStyle w:val="TOC1"/>
        <w:tabs>
          <w:tab w:val="right" w:leader="dot" w:pos="8306"/>
        </w:tabs>
      </w:pPr>
      <w:hyperlink w:anchor="_Toc30936" w:history="1">
        <w:r>
          <w:rPr>
            <w:rFonts w:ascii="仿宋" w:eastAsia="仿宋" w:hAnsi="仿宋" w:cs="仿宋" w:hint="eastAsia"/>
            <w:lang w:eastAsia="zh-CN"/>
          </w:rPr>
          <w:t>一、免疫诊断试剂项目土建工程</w:t>
        </w:r>
        <w:r>
          <w:tab/>
        </w:r>
        <w:r>
          <w:fldChar w:fldCharType="begin"/>
        </w:r>
        <w:r>
          <w:instrText xml:space="preserve"> PAGEREF _Toc30936 \h </w:instrText>
        </w:r>
        <w:r>
          <w:fldChar w:fldCharType="separate"/>
        </w:r>
        <w:r>
          <w:t>3</w:t>
        </w:r>
        <w:r>
          <w:fldChar w:fldCharType="end"/>
        </w:r>
      </w:hyperlink>
    </w:p>
    <w:p>
      <w:pPr>
        <w:pStyle w:val="TOC2"/>
        <w:tabs>
          <w:tab w:val="right" w:leader="dot" w:pos="8306"/>
        </w:tabs>
      </w:pPr>
      <w:hyperlink w:anchor="_Toc19201" w:history="1">
        <w:r>
          <w:rPr>
            <w:rFonts w:ascii="仿宋" w:eastAsia="仿宋" w:hAnsi="仿宋" w:cs="仿宋" w:hint="eastAsia"/>
            <w:lang w:eastAsia="zh-CN"/>
          </w:rPr>
          <w:t>(一)、建筑工程设计原则</w:t>
        </w:r>
        <w:r>
          <w:tab/>
        </w:r>
        <w:r>
          <w:fldChar w:fldCharType="begin"/>
        </w:r>
        <w:r>
          <w:instrText xml:space="preserve"> PAGEREF _Toc19201 \h </w:instrText>
        </w:r>
        <w:r>
          <w:fldChar w:fldCharType="separate"/>
        </w:r>
        <w:r>
          <w:t>3</w:t>
        </w:r>
        <w:r>
          <w:fldChar w:fldCharType="end"/>
        </w:r>
      </w:hyperlink>
    </w:p>
    <w:p>
      <w:pPr>
        <w:pStyle w:val="TOC2"/>
        <w:tabs>
          <w:tab w:val="right" w:leader="dot" w:pos="8306"/>
        </w:tabs>
      </w:pPr>
      <w:hyperlink w:anchor="_Toc8941" w:history="1">
        <w:r>
          <w:rPr>
            <w:rFonts w:ascii="仿宋" w:eastAsia="仿宋" w:hAnsi="仿宋" w:cs="仿宋" w:hint="eastAsia"/>
            <w:lang w:eastAsia="zh-CN"/>
          </w:rPr>
          <w:t>(二)、土建工程设计年限及安全等级</w:t>
        </w:r>
        <w:r>
          <w:tab/>
        </w:r>
        <w:r>
          <w:fldChar w:fldCharType="begin"/>
        </w:r>
        <w:r>
          <w:instrText xml:space="preserve"> PAGEREF _Toc8941 \h </w:instrText>
        </w:r>
        <w:r>
          <w:fldChar w:fldCharType="separate"/>
        </w:r>
        <w:r>
          <w:t>4</w:t>
        </w:r>
        <w:r>
          <w:fldChar w:fldCharType="end"/>
        </w:r>
      </w:hyperlink>
    </w:p>
    <w:p>
      <w:pPr>
        <w:pStyle w:val="TOC2"/>
        <w:tabs>
          <w:tab w:val="right" w:leader="dot" w:pos="8306"/>
        </w:tabs>
      </w:pPr>
      <w:hyperlink w:anchor="_Toc1058" w:history="1">
        <w:r>
          <w:rPr>
            <w:rFonts w:ascii="仿宋" w:eastAsia="仿宋" w:hAnsi="仿宋" w:cs="仿宋" w:hint="eastAsia"/>
            <w:lang w:eastAsia="zh-CN"/>
          </w:rPr>
          <w:t>(三)、建筑工程设计总体要求</w:t>
        </w:r>
        <w:r>
          <w:tab/>
        </w:r>
        <w:r>
          <w:fldChar w:fldCharType="begin"/>
        </w:r>
        <w:r>
          <w:instrText xml:space="preserve"> PAGEREF _Toc1058 \h </w:instrText>
        </w:r>
        <w:r>
          <w:fldChar w:fldCharType="separate"/>
        </w:r>
        <w:r>
          <w:t>5</w:t>
        </w:r>
        <w:r>
          <w:fldChar w:fldCharType="end"/>
        </w:r>
      </w:hyperlink>
    </w:p>
    <w:p>
      <w:pPr>
        <w:pStyle w:val="TOC2"/>
        <w:tabs>
          <w:tab w:val="right" w:leader="dot" w:pos="8306"/>
        </w:tabs>
      </w:pPr>
      <w:hyperlink w:anchor="_Toc26885" w:history="1">
        <w:r>
          <w:rPr>
            <w:rFonts w:ascii="仿宋" w:eastAsia="仿宋" w:hAnsi="仿宋" w:cs="仿宋" w:hint="eastAsia"/>
            <w:lang w:eastAsia="zh-CN"/>
          </w:rPr>
          <w:t>(四)、土建工程建设指标</w:t>
        </w:r>
        <w:r>
          <w:tab/>
        </w:r>
        <w:r>
          <w:fldChar w:fldCharType="begin"/>
        </w:r>
        <w:r>
          <w:instrText xml:space="preserve"> PAGEREF _Toc26885 \h </w:instrText>
        </w:r>
        <w:r>
          <w:fldChar w:fldCharType="separate"/>
        </w:r>
        <w:r>
          <w:t>6</w:t>
        </w:r>
        <w:r>
          <w:fldChar w:fldCharType="end"/>
        </w:r>
      </w:hyperlink>
    </w:p>
    <w:p>
      <w:pPr>
        <w:pStyle w:val="TOC1"/>
        <w:tabs>
          <w:tab w:val="right" w:leader="dot" w:pos="8306"/>
        </w:tabs>
      </w:pPr>
      <w:hyperlink w:anchor="_Toc5768" w:history="1">
        <w:r>
          <w:rPr>
            <w:rFonts w:ascii="仿宋" w:eastAsia="仿宋" w:hAnsi="仿宋" w:cs="仿宋" w:hint="eastAsia"/>
            <w:lang w:eastAsia="zh-CN"/>
          </w:rPr>
          <w:t>二、免疫诊断试剂项目绩效评估</w:t>
        </w:r>
        <w:r>
          <w:tab/>
        </w:r>
        <w:r>
          <w:fldChar w:fldCharType="begin"/>
        </w:r>
        <w:r>
          <w:instrText xml:space="preserve"> PAGEREF _Toc5768 \h </w:instrText>
        </w:r>
        <w:r>
          <w:fldChar w:fldCharType="separate"/>
        </w:r>
        <w:r>
          <w:t>6</w:t>
        </w:r>
        <w:r>
          <w:fldChar w:fldCharType="end"/>
        </w:r>
      </w:hyperlink>
    </w:p>
    <w:p>
      <w:pPr>
        <w:pStyle w:val="TOC2"/>
        <w:tabs>
          <w:tab w:val="right" w:leader="dot" w:pos="8306"/>
        </w:tabs>
      </w:pPr>
      <w:hyperlink w:anchor="_Toc22638" w:history="1">
        <w:r>
          <w:rPr>
            <w:rFonts w:ascii="仿宋" w:eastAsia="仿宋" w:hAnsi="仿宋" w:cs="仿宋" w:hint="eastAsia"/>
            <w:lang w:eastAsia="zh-CN"/>
          </w:rPr>
          <w:t>(一)、绩效评估指标</w:t>
        </w:r>
        <w:r>
          <w:tab/>
        </w:r>
        <w:r>
          <w:fldChar w:fldCharType="begin"/>
        </w:r>
        <w:r>
          <w:instrText xml:space="preserve"> PAGEREF _Toc22638 \h </w:instrText>
        </w:r>
        <w:r>
          <w:fldChar w:fldCharType="separate"/>
        </w:r>
        <w:r>
          <w:t>6</w:t>
        </w:r>
        <w:r>
          <w:fldChar w:fldCharType="end"/>
        </w:r>
      </w:hyperlink>
    </w:p>
    <w:p>
      <w:pPr>
        <w:pStyle w:val="TOC2"/>
        <w:tabs>
          <w:tab w:val="right" w:leader="dot" w:pos="8306"/>
        </w:tabs>
      </w:pPr>
      <w:hyperlink w:anchor="_Toc22173" w:history="1">
        <w:r>
          <w:rPr>
            <w:rFonts w:ascii="仿宋" w:eastAsia="仿宋" w:hAnsi="仿宋" w:cs="仿宋" w:hint="eastAsia"/>
            <w:lang w:eastAsia="zh-CN"/>
          </w:rPr>
          <w:t>(二)、绩效评估方法</w:t>
        </w:r>
        <w:r>
          <w:tab/>
        </w:r>
        <w:r>
          <w:fldChar w:fldCharType="begin"/>
        </w:r>
        <w:r>
          <w:instrText xml:space="preserve"> PAGEREF _Toc22173 \h </w:instrText>
        </w:r>
        <w:r>
          <w:fldChar w:fldCharType="separate"/>
        </w:r>
        <w:r>
          <w:t>7</w:t>
        </w:r>
        <w:r>
          <w:fldChar w:fldCharType="end"/>
        </w:r>
      </w:hyperlink>
    </w:p>
    <w:p>
      <w:pPr>
        <w:pStyle w:val="TOC2"/>
        <w:tabs>
          <w:tab w:val="right" w:leader="dot" w:pos="8306"/>
        </w:tabs>
      </w:pPr>
      <w:hyperlink w:anchor="_Toc26327" w:history="1">
        <w:r>
          <w:rPr>
            <w:rFonts w:ascii="仿宋" w:eastAsia="仿宋" w:hAnsi="仿宋" w:cs="仿宋" w:hint="eastAsia"/>
            <w:lang w:eastAsia="zh-CN"/>
          </w:rPr>
          <w:t>(三)、绩效评估周期</w:t>
        </w:r>
        <w:r>
          <w:tab/>
        </w:r>
        <w:r>
          <w:fldChar w:fldCharType="begin"/>
        </w:r>
        <w:r>
          <w:instrText xml:space="preserve"> PAGEREF _Toc26327 \h </w:instrText>
        </w:r>
        <w:r>
          <w:fldChar w:fldCharType="separate"/>
        </w:r>
        <w:r>
          <w:t>8</w:t>
        </w:r>
        <w:r>
          <w:fldChar w:fldCharType="end"/>
        </w:r>
      </w:hyperlink>
    </w:p>
    <w:p>
      <w:pPr>
        <w:pStyle w:val="TOC1"/>
        <w:tabs>
          <w:tab w:val="right" w:leader="dot" w:pos="8306"/>
        </w:tabs>
      </w:pPr>
      <w:hyperlink w:anchor="_Toc21124" w:history="1">
        <w:r>
          <w:rPr>
            <w:rFonts w:ascii="仿宋" w:eastAsia="仿宋" w:hAnsi="仿宋" w:cs="仿宋" w:hint="eastAsia"/>
            <w:lang w:eastAsia="zh-CN"/>
          </w:rPr>
          <w:t>三、产品规划分析</w:t>
        </w:r>
        <w:r>
          <w:tab/>
        </w:r>
        <w:r>
          <w:fldChar w:fldCharType="begin"/>
        </w:r>
        <w:r>
          <w:instrText xml:space="preserve"> PAGEREF _Toc21124 \h </w:instrText>
        </w:r>
        <w:r>
          <w:fldChar w:fldCharType="separate"/>
        </w:r>
        <w:r>
          <w:t>9</w:t>
        </w:r>
        <w:r>
          <w:fldChar w:fldCharType="end"/>
        </w:r>
      </w:hyperlink>
    </w:p>
    <w:p>
      <w:pPr>
        <w:pStyle w:val="TOC2"/>
        <w:tabs>
          <w:tab w:val="right" w:leader="dot" w:pos="8306"/>
        </w:tabs>
      </w:pPr>
      <w:hyperlink w:anchor="_Toc17503" w:history="1">
        <w:r>
          <w:rPr>
            <w:rFonts w:ascii="仿宋" w:eastAsia="仿宋" w:hAnsi="仿宋" w:cs="仿宋" w:hint="eastAsia"/>
            <w:lang w:eastAsia="zh-CN"/>
          </w:rPr>
          <w:t>(一)、产品规划</w:t>
        </w:r>
        <w:r>
          <w:tab/>
        </w:r>
        <w:r>
          <w:fldChar w:fldCharType="begin"/>
        </w:r>
        <w:r>
          <w:instrText xml:space="preserve"> PAGEREF _Toc17503 \h </w:instrText>
        </w:r>
        <w:r>
          <w:fldChar w:fldCharType="separate"/>
        </w:r>
        <w:r>
          <w:t>9</w:t>
        </w:r>
        <w:r>
          <w:fldChar w:fldCharType="end"/>
        </w:r>
      </w:hyperlink>
    </w:p>
    <w:p>
      <w:pPr>
        <w:pStyle w:val="TOC2"/>
        <w:tabs>
          <w:tab w:val="right" w:leader="dot" w:pos="8306"/>
        </w:tabs>
      </w:pPr>
      <w:hyperlink w:anchor="_Toc29271" w:history="1">
        <w:r>
          <w:rPr>
            <w:rFonts w:ascii="仿宋" w:eastAsia="仿宋" w:hAnsi="仿宋" w:cs="仿宋" w:hint="eastAsia"/>
            <w:lang w:eastAsia="zh-CN"/>
          </w:rPr>
          <w:t>(二)、建设规模</w:t>
        </w:r>
        <w:r>
          <w:tab/>
        </w:r>
        <w:r>
          <w:fldChar w:fldCharType="begin"/>
        </w:r>
        <w:r>
          <w:instrText xml:space="preserve"> PAGEREF _Toc29271 \h </w:instrText>
        </w:r>
        <w:r>
          <w:fldChar w:fldCharType="separate"/>
        </w:r>
        <w:r>
          <w:t>10</w:t>
        </w:r>
        <w:r>
          <w:fldChar w:fldCharType="end"/>
        </w:r>
      </w:hyperlink>
    </w:p>
    <w:p>
      <w:pPr>
        <w:pStyle w:val="TOC1"/>
        <w:tabs>
          <w:tab w:val="right" w:leader="dot" w:pos="8306"/>
        </w:tabs>
      </w:pPr>
      <w:hyperlink w:anchor="_Toc14153" w:history="1">
        <w:r>
          <w:rPr>
            <w:rFonts w:ascii="仿宋" w:eastAsia="仿宋" w:hAnsi="仿宋" w:cs="仿宋" w:hint="eastAsia"/>
            <w:lang w:eastAsia="zh-CN"/>
          </w:rPr>
          <w:t>四、免疫诊断试剂项目可持续发展</w:t>
        </w:r>
        <w:r>
          <w:tab/>
        </w:r>
        <w:r>
          <w:fldChar w:fldCharType="begin"/>
        </w:r>
        <w:r>
          <w:instrText xml:space="preserve"> PAGEREF _Toc14153 \h </w:instrText>
        </w:r>
        <w:r>
          <w:fldChar w:fldCharType="separate"/>
        </w:r>
        <w:r>
          <w:t>11</w:t>
        </w:r>
        <w:r>
          <w:fldChar w:fldCharType="end"/>
        </w:r>
      </w:hyperlink>
    </w:p>
    <w:p>
      <w:pPr>
        <w:pStyle w:val="TOC2"/>
        <w:tabs>
          <w:tab w:val="right" w:leader="dot" w:pos="8306"/>
        </w:tabs>
      </w:pPr>
      <w:hyperlink w:anchor="_Toc12183" w:history="1">
        <w:r>
          <w:rPr>
            <w:rFonts w:ascii="仿宋" w:eastAsia="仿宋" w:hAnsi="仿宋" w:cs="仿宋" w:hint="eastAsia"/>
            <w:lang w:eastAsia="zh-CN"/>
          </w:rPr>
          <w:t>(一)、可持续战略与实践</w:t>
        </w:r>
        <w:r>
          <w:tab/>
        </w:r>
        <w:r>
          <w:fldChar w:fldCharType="begin"/>
        </w:r>
        <w:r>
          <w:instrText xml:space="preserve"> PAGEREF _Toc12183 \h </w:instrText>
        </w:r>
        <w:r>
          <w:fldChar w:fldCharType="separate"/>
        </w:r>
        <w:r>
          <w:t>11</w:t>
        </w:r>
        <w:r>
          <w:fldChar w:fldCharType="end"/>
        </w:r>
      </w:hyperlink>
    </w:p>
    <w:p>
      <w:pPr>
        <w:pStyle w:val="TOC2"/>
        <w:tabs>
          <w:tab w:val="right" w:leader="dot" w:pos="8306"/>
        </w:tabs>
      </w:pPr>
      <w:hyperlink w:anchor="_Toc5679" w:history="1">
        <w:r>
          <w:rPr>
            <w:rFonts w:ascii="仿宋" w:eastAsia="仿宋" w:hAnsi="仿宋" w:cs="仿宋" w:hint="eastAsia"/>
            <w:lang w:eastAsia="zh-CN"/>
          </w:rPr>
          <w:t>(二)、环保与社会责任</w:t>
        </w:r>
        <w:r>
          <w:tab/>
        </w:r>
        <w:r>
          <w:fldChar w:fldCharType="begin"/>
        </w:r>
        <w:r>
          <w:instrText xml:space="preserve"> PAGEREF _Toc5679 \h </w:instrText>
        </w:r>
        <w:r>
          <w:fldChar w:fldCharType="separate"/>
        </w:r>
        <w:r>
          <w:t>12</w:t>
        </w:r>
        <w:r>
          <w:fldChar w:fldCharType="end"/>
        </w:r>
      </w:hyperlink>
    </w:p>
    <w:p>
      <w:pPr>
        <w:pStyle w:val="TOC1"/>
        <w:tabs>
          <w:tab w:val="right" w:leader="dot" w:pos="8306"/>
        </w:tabs>
      </w:pPr>
      <w:hyperlink w:anchor="_Toc17678" w:history="1">
        <w:r>
          <w:rPr>
            <w:rFonts w:ascii="仿宋" w:eastAsia="仿宋" w:hAnsi="仿宋" w:cs="仿宋" w:hint="eastAsia"/>
            <w:lang w:eastAsia="zh-CN"/>
          </w:rPr>
          <w:t>五、免疫诊断试剂项目文档管理</w:t>
        </w:r>
        <w:r>
          <w:tab/>
        </w:r>
        <w:r>
          <w:fldChar w:fldCharType="begin"/>
        </w:r>
        <w:r>
          <w:instrText xml:space="preserve"> PAGEREF _Toc17678 \h </w:instrText>
        </w:r>
        <w:r>
          <w:fldChar w:fldCharType="separate"/>
        </w:r>
        <w:r>
          <w:t>13</w:t>
        </w:r>
        <w:r>
          <w:fldChar w:fldCharType="end"/>
        </w:r>
      </w:hyperlink>
    </w:p>
    <w:p>
      <w:pPr>
        <w:pStyle w:val="TOC2"/>
        <w:tabs>
          <w:tab w:val="right" w:leader="dot" w:pos="8306"/>
        </w:tabs>
      </w:pPr>
      <w:hyperlink w:anchor="_Toc23784" w:history="1">
        <w:r>
          <w:rPr>
            <w:rFonts w:ascii="仿宋" w:eastAsia="仿宋" w:hAnsi="仿宋" w:cs="仿宋" w:hint="eastAsia"/>
            <w:lang w:eastAsia="zh-CN"/>
          </w:rPr>
          <w:t>(一)、文档编制与审查</w:t>
        </w:r>
        <w:r>
          <w:tab/>
        </w:r>
        <w:r>
          <w:fldChar w:fldCharType="begin"/>
        </w:r>
        <w:r>
          <w:instrText xml:space="preserve"> PAGEREF _Toc23784 \h </w:instrText>
        </w:r>
        <w:r>
          <w:fldChar w:fldCharType="separate"/>
        </w:r>
        <w:r>
          <w:t>13</w:t>
        </w:r>
        <w:r>
          <w:fldChar w:fldCharType="end"/>
        </w:r>
      </w:hyperlink>
    </w:p>
    <w:p>
      <w:pPr>
        <w:pStyle w:val="TOC2"/>
        <w:tabs>
          <w:tab w:val="right" w:leader="dot" w:pos="8306"/>
        </w:tabs>
      </w:pPr>
      <w:hyperlink w:anchor="_Toc677" w:history="1">
        <w:r>
          <w:rPr>
            <w:rFonts w:ascii="仿宋" w:eastAsia="仿宋" w:hAnsi="仿宋" w:cs="仿宋" w:hint="eastAsia"/>
            <w:lang w:eastAsia="zh-CN"/>
          </w:rPr>
          <w:t>(二)、文档发布与分发</w:t>
        </w:r>
        <w:r>
          <w:tab/>
        </w:r>
        <w:r>
          <w:fldChar w:fldCharType="begin"/>
        </w:r>
        <w:r>
          <w:instrText xml:space="preserve"> PAGEREF _Toc677 \h </w:instrText>
        </w:r>
        <w:r>
          <w:fldChar w:fldCharType="separate"/>
        </w:r>
        <w:r>
          <w:t>14</w:t>
        </w:r>
        <w:r>
          <w:fldChar w:fldCharType="end"/>
        </w:r>
      </w:hyperlink>
    </w:p>
    <w:p>
      <w:pPr>
        <w:pStyle w:val="TOC2"/>
        <w:tabs>
          <w:tab w:val="right" w:leader="dot" w:pos="8306"/>
        </w:tabs>
      </w:pPr>
      <w:hyperlink w:anchor="_Toc31100" w:history="1">
        <w:r>
          <w:rPr>
            <w:rFonts w:ascii="仿宋" w:eastAsia="仿宋" w:hAnsi="仿宋" w:cs="仿宋" w:hint="eastAsia"/>
            <w:lang w:eastAsia="zh-CN"/>
          </w:rPr>
          <w:t>(三)、文档存档与归档</w:t>
        </w:r>
        <w:r>
          <w:tab/>
        </w:r>
        <w:r>
          <w:fldChar w:fldCharType="begin"/>
        </w:r>
        <w:r>
          <w:instrText xml:space="preserve"> PAGEREF _Toc31100 \h </w:instrText>
        </w:r>
        <w:r>
          <w:fldChar w:fldCharType="separate"/>
        </w:r>
        <w:r>
          <w:t>15</w:t>
        </w:r>
        <w:r>
          <w:fldChar w:fldCharType="end"/>
        </w:r>
      </w:hyperlink>
    </w:p>
    <w:p>
      <w:pPr>
        <w:pStyle w:val="TOC1"/>
        <w:tabs>
          <w:tab w:val="right" w:leader="dot" w:pos="8306"/>
        </w:tabs>
      </w:pPr>
      <w:hyperlink w:anchor="_Toc3325" w:history="1">
        <w:r>
          <w:rPr>
            <w:rFonts w:ascii="仿宋" w:eastAsia="仿宋" w:hAnsi="仿宋" w:cs="仿宋" w:hint="eastAsia"/>
            <w:lang w:eastAsia="zh-CN"/>
          </w:rPr>
          <w:t>六、免疫诊断试剂项目建设单位说明</w:t>
        </w:r>
        <w:r>
          <w:tab/>
        </w:r>
        <w:r>
          <w:fldChar w:fldCharType="begin"/>
        </w:r>
        <w:r>
          <w:instrText xml:space="preserve"> PAGEREF _Toc3325 \h </w:instrText>
        </w:r>
        <w:r>
          <w:fldChar w:fldCharType="separate"/>
        </w:r>
        <w:r>
          <w:t>16</w:t>
        </w:r>
        <w:r>
          <w:fldChar w:fldCharType="end"/>
        </w:r>
      </w:hyperlink>
    </w:p>
    <w:p>
      <w:pPr>
        <w:pStyle w:val="TOC2"/>
        <w:tabs>
          <w:tab w:val="right" w:leader="dot" w:pos="8306"/>
        </w:tabs>
      </w:pPr>
      <w:hyperlink w:anchor="_Toc6618" w:history="1">
        <w:r>
          <w:rPr>
            <w:rFonts w:ascii="仿宋" w:eastAsia="仿宋" w:hAnsi="仿宋" w:cs="仿宋" w:hint="eastAsia"/>
            <w:lang w:eastAsia="zh-CN"/>
          </w:rPr>
          <w:t>(一)、免疫诊断试剂项目承办单位基本情况</w:t>
        </w:r>
        <w:r>
          <w:tab/>
        </w:r>
        <w:r>
          <w:fldChar w:fldCharType="begin"/>
        </w:r>
        <w:r>
          <w:instrText xml:space="preserve"> PAGEREF _Toc6618 \h </w:instrText>
        </w:r>
        <w:r>
          <w:fldChar w:fldCharType="separate"/>
        </w:r>
        <w:r>
          <w:t>16</w:t>
        </w:r>
        <w:r>
          <w:fldChar w:fldCharType="end"/>
        </w:r>
      </w:hyperlink>
    </w:p>
    <w:p>
      <w:pPr>
        <w:pStyle w:val="TOC2"/>
        <w:tabs>
          <w:tab w:val="right" w:leader="dot" w:pos="8306"/>
        </w:tabs>
      </w:pPr>
      <w:hyperlink w:anchor="_Toc20177" w:history="1">
        <w:r>
          <w:rPr>
            <w:rFonts w:ascii="仿宋" w:eastAsia="仿宋" w:hAnsi="仿宋" w:cs="仿宋" w:hint="eastAsia"/>
            <w:lang w:eastAsia="zh-CN"/>
          </w:rPr>
          <w:t>(二)、公司经济效益分析</w:t>
        </w:r>
        <w:r>
          <w:tab/>
        </w:r>
        <w:r>
          <w:fldChar w:fldCharType="begin"/>
        </w:r>
        <w:r>
          <w:instrText xml:space="preserve"> PAGEREF _Toc20177 \h </w:instrText>
        </w:r>
        <w:r>
          <w:fldChar w:fldCharType="separate"/>
        </w:r>
        <w:r>
          <w:t>17</w:t>
        </w:r>
        <w:r>
          <w:fldChar w:fldCharType="end"/>
        </w:r>
      </w:hyperlink>
    </w:p>
    <w:p>
      <w:pPr>
        <w:pStyle w:val="TOC1"/>
        <w:tabs>
          <w:tab w:val="right" w:leader="dot" w:pos="8306"/>
        </w:tabs>
      </w:pPr>
      <w:hyperlink w:anchor="_Toc18484" w:history="1">
        <w:r>
          <w:rPr>
            <w:rFonts w:ascii="仿宋" w:eastAsia="仿宋" w:hAnsi="仿宋" w:cs="仿宋" w:hint="eastAsia"/>
            <w:lang w:eastAsia="zh-CN"/>
          </w:rPr>
          <w:t>七、免疫诊断试剂项目经营效益</w:t>
        </w:r>
        <w:r>
          <w:tab/>
        </w:r>
        <w:r>
          <w:fldChar w:fldCharType="begin"/>
        </w:r>
        <w:r>
          <w:instrText xml:space="preserve"> PAGEREF _Toc18484 \h </w:instrText>
        </w:r>
        <w:r>
          <w:fldChar w:fldCharType="separate"/>
        </w:r>
        <w:r>
          <w:t>18</w:t>
        </w:r>
        <w:r>
          <w:fldChar w:fldCharType="end"/>
        </w:r>
      </w:hyperlink>
    </w:p>
    <w:p>
      <w:pPr>
        <w:pStyle w:val="TOC2"/>
        <w:tabs>
          <w:tab w:val="right" w:leader="dot" w:pos="8306"/>
        </w:tabs>
      </w:pPr>
      <w:hyperlink w:anchor="_Toc21097" w:history="1">
        <w:r>
          <w:rPr>
            <w:rFonts w:ascii="仿宋" w:eastAsia="仿宋" w:hAnsi="仿宋" w:cs="仿宋" w:hint="eastAsia"/>
            <w:lang w:eastAsia="zh-CN"/>
          </w:rPr>
          <w:t>(一)、经济评价财务测算</w:t>
        </w:r>
        <w:r>
          <w:tab/>
        </w:r>
        <w:r>
          <w:fldChar w:fldCharType="begin"/>
        </w:r>
        <w:r>
          <w:instrText xml:space="preserve"> PAGEREF _Toc21097 \h </w:instrText>
        </w:r>
        <w:r>
          <w:fldChar w:fldCharType="separate"/>
        </w:r>
        <w:r>
          <w:t>18</w:t>
        </w:r>
        <w:r>
          <w:fldChar w:fldCharType="end"/>
        </w:r>
      </w:hyperlink>
    </w:p>
    <w:p>
      <w:pPr>
        <w:pStyle w:val="TOC2"/>
        <w:tabs>
          <w:tab w:val="right" w:leader="dot" w:pos="8306"/>
        </w:tabs>
      </w:pPr>
      <w:hyperlink w:anchor="_Toc21280" w:history="1">
        <w:r>
          <w:rPr>
            <w:rFonts w:ascii="仿宋" w:eastAsia="仿宋" w:hAnsi="仿宋" w:cs="仿宋" w:hint="eastAsia"/>
            <w:lang w:eastAsia="zh-CN"/>
          </w:rPr>
          <w:t>(二)、免疫诊断试剂项目盈利能力分析</w:t>
        </w:r>
        <w:r>
          <w:tab/>
        </w:r>
        <w:r>
          <w:fldChar w:fldCharType="begin"/>
        </w:r>
        <w:r>
          <w:instrText xml:space="preserve"> PAGEREF _Toc21280 \h </w:instrText>
        </w:r>
        <w:r>
          <w:fldChar w:fldCharType="separate"/>
        </w:r>
        <w:r>
          <w:t>19</w:t>
        </w:r>
        <w:r>
          <w:fldChar w:fldCharType="end"/>
        </w:r>
      </w:hyperlink>
    </w:p>
    <w:p>
      <w:pPr>
        <w:pStyle w:val="TOC1"/>
        <w:tabs>
          <w:tab w:val="right" w:leader="dot" w:pos="8306"/>
        </w:tabs>
      </w:pPr>
      <w:hyperlink w:anchor="_Toc11176" w:history="1">
        <w:r>
          <w:rPr>
            <w:rFonts w:ascii="仿宋" w:eastAsia="仿宋" w:hAnsi="仿宋" w:cs="仿宋" w:hint="eastAsia"/>
            <w:lang w:eastAsia="zh-CN"/>
          </w:rPr>
          <w:t>八、免疫诊断试剂项目财务管理</w:t>
        </w:r>
        <w:r>
          <w:tab/>
        </w:r>
        <w:r>
          <w:fldChar w:fldCharType="begin"/>
        </w:r>
        <w:r>
          <w:instrText xml:space="preserve"> PAGEREF _Toc11176 \h </w:instrText>
        </w:r>
        <w:r>
          <w:fldChar w:fldCharType="separate"/>
        </w:r>
        <w:r>
          <w:t>20</w:t>
        </w:r>
        <w:r>
          <w:fldChar w:fldCharType="end"/>
        </w:r>
      </w:hyperlink>
    </w:p>
    <w:p>
      <w:pPr>
        <w:pStyle w:val="TOC2"/>
        <w:tabs>
          <w:tab w:val="right" w:leader="dot" w:pos="8306"/>
        </w:tabs>
      </w:pPr>
      <w:hyperlink w:anchor="_Toc10234" w:history="1">
        <w:r>
          <w:rPr>
            <w:rFonts w:ascii="仿宋" w:eastAsia="仿宋" w:hAnsi="仿宋" w:cs="仿宋" w:hint="eastAsia"/>
            <w:lang w:eastAsia="zh-CN"/>
          </w:rPr>
          <w:t>(一)、资金需求大</w:t>
        </w:r>
        <w:r>
          <w:tab/>
        </w:r>
        <w:r>
          <w:fldChar w:fldCharType="begin"/>
        </w:r>
        <w:r>
          <w:instrText xml:space="preserve"> PAGEREF _Toc10234 \h </w:instrText>
        </w:r>
        <w:r>
          <w:fldChar w:fldCharType="separate"/>
        </w:r>
        <w:r>
          <w:t>20</w:t>
        </w:r>
        <w:r>
          <w:fldChar w:fldCharType="end"/>
        </w:r>
      </w:hyperlink>
    </w:p>
    <w:p>
      <w:pPr>
        <w:pStyle w:val="TOC2"/>
        <w:tabs>
          <w:tab w:val="right" w:leader="dot" w:pos="8306"/>
        </w:tabs>
      </w:pPr>
      <w:hyperlink w:anchor="_Toc8055" w:history="1">
        <w:r>
          <w:rPr>
            <w:rFonts w:ascii="仿宋" w:eastAsia="仿宋" w:hAnsi="仿宋" w:cs="仿宋" w:hint="eastAsia"/>
            <w:lang w:eastAsia="zh-CN"/>
          </w:rPr>
          <w:t>(二)、研发周期长</w:t>
        </w:r>
        <w:r>
          <w:tab/>
        </w:r>
        <w:r>
          <w:fldChar w:fldCharType="begin"/>
        </w:r>
        <w:r>
          <w:instrText xml:space="preserve"> PAGEREF _Toc8055 \h </w:instrText>
        </w:r>
        <w:r>
          <w:fldChar w:fldCharType="separate"/>
        </w:r>
        <w:r>
          <w:t>21</w:t>
        </w:r>
        <w:r>
          <w:fldChar w:fldCharType="end"/>
        </w:r>
      </w:hyperlink>
    </w:p>
    <w:p>
      <w:pPr>
        <w:pStyle w:val="TOC2"/>
        <w:tabs>
          <w:tab w:val="right" w:leader="dot" w:pos="8306"/>
        </w:tabs>
      </w:pPr>
      <w:hyperlink w:anchor="_Toc14616" w:history="1">
        <w:r>
          <w:rPr>
            <w:rFonts w:ascii="仿宋" w:eastAsia="仿宋" w:hAnsi="仿宋" w:cs="仿宋" w:hint="eastAsia"/>
            <w:lang w:eastAsia="zh-CN"/>
          </w:rPr>
          <w:t>(三)、市场风险大</w:t>
        </w:r>
        <w:r>
          <w:tab/>
        </w:r>
        <w:r>
          <w:fldChar w:fldCharType="begin"/>
        </w:r>
        <w:r>
          <w:instrText xml:space="preserve"> PAGEREF _Toc14616 \h </w:instrText>
        </w:r>
        <w:r>
          <w:fldChar w:fldCharType="separate"/>
        </w:r>
        <w:r>
          <w:t>22</w:t>
        </w:r>
        <w:r>
          <w:fldChar w:fldCharType="end"/>
        </w:r>
      </w:hyperlink>
    </w:p>
    <w:p>
      <w:pPr>
        <w:pStyle w:val="TOC2"/>
        <w:tabs>
          <w:tab w:val="right" w:leader="dot" w:pos="8306"/>
        </w:tabs>
      </w:pPr>
      <w:hyperlink w:anchor="_Toc23451" w:history="1">
        <w:r>
          <w:rPr>
            <w:rFonts w:ascii="仿宋" w:eastAsia="仿宋" w:hAnsi="仿宋" w:cs="仿宋" w:hint="eastAsia"/>
            <w:lang w:eastAsia="zh-CN"/>
          </w:rPr>
          <w:t>(四)、利润率高</w:t>
        </w:r>
        <w:r>
          <w:tab/>
        </w:r>
        <w:r>
          <w:fldChar w:fldCharType="begin"/>
        </w:r>
        <w:r>
          <w:instrText xml:space="preserve"> PAGEREF _Toc23451 \h </w:instrText>
        </w:r>
        <w:r>
          <w:fldChar w:fldCharType="separate"/>
        </w:r>
        <w:r>
          <w:t>25</w:t>
        </w:r>
        <w:r>
          <w:fldChar w:fldCharType="end"/>
        </w:r>
      </w:hyperlink>
    </w:p>
    <w:p>
      <w:pPr>
        <w:pStyle w:val="TOC1"/>
        <w:tabs>
          <w:tab w:val="right" w:leader="dot" w:pos="8306"/>
        </w:tabs>
      </w:pPr>
      <w:hyperlink w:anchor="_Toc5835" w:history="1">
        <w:r>
          <w:rPr>
            <w:rFonts w:ascii="仿宋" w:eastAsia="仿宋" w:hAnsi="仿宋" w:cs="仿宋" w:hint="eastAsia"/>
            <w:lang w:eastAsia="zh-CN"/>
          </w:rPr>
          <w:t>九、免疫诊断试剂项目计划安排</w:t>
        </w:r>
        <w:r>
          <w:tab/>
        </w:r>
        <w:r>
          <w:fldChar w:fldCharType="begin"/>
        </w:r>
        <w:r>
          <w:instrText xml:space="preserve"> PAGEREF _Toc5835 \h </w:instrText>
        </w:r>
        <w:r>
          <w:fldChar w:fldCharType="separate"/>
        </w:r>
        <w:r>
          <w:t>27</w:t>
        </w:r>
        <w:r>
          <w:fldChar w:fldCharType="end"/>
        </w:r>
      </w:hyperlink>
    </w:p>
    <w:p>
      <w:pPr>
        <w:pStyle w:val="TOC2"/>
        <w:tabs>
          <w:tab w:val="right" w:leader="dot" w:pos="8306"/>
        </w:tabs>
      </w:pPr>
      <w:hyperlink w:anchor="_Toc27200" w:history="1">
        <w:r>
          <w:rPr>
            <w:rFonts w:ascii="仿宋" w:eastAsia="仿宋" w:hAnsi="仿宋" w:cs="仿宋" w:hint="eastAsia"/>
            <w:lang w:eastAsia="zh-CN"/>
          </w:rPr>
          <w:t>(一)、建设周期</w:t>
        </w:r>
        <w:r>
          <w:tab/>
        </w:r>
        <w:r>
          <w:fldChar w:fldCharType="begin"/>
        </w:r>
        <w:r>
          <w:instrText xml:space="preserve"> PAGEREF _Toc27200 \h </w:instrText>
        </w:r>
        <w:r>
          <w:fldChar w:fldCharType="separate"/>
        </w:r>
        <w:r>
          <w:t>27</w:t>
        </w:r>
        <w:r>
          <w:fldChar w:fldCharType="end"/>
        </w:r>
      </w:hyperlink>
    </w:p>
    <w:p>
      <w:pPr>
        <w:pStyle w:val="TOC2"/>
        <w:tabs>
          <w:tab w:val="right" w:leader="dot" w:pos="8306"/>
        </w:tabs>
      </w:pPr>
      <w:hyperlink w:anchor="_Toc22854" w:history="1">
        <w:r>
          <w:rPr>
            <w:rFonts w:ascii="仿宋" w:eastAsia="仿宋" w:hAnsi="仿宋" w:cs="仿宋" w:hint="eastAsia"/>
            <w:lang w:eastAsia="zh-CN"/>
          </w:rPr>
          <w:t>(二)、建设进度</w:t>
        </w:r>
        <w:r>
          <w:tab/>
        </w:r>
        <w:r>
          <w:fldChar w:fldCharType="begin"/>
        </w:r>
        <w:r>
          <w:instrText xml:space="preserve"> PAGEREF _Toc22854 \h </w:instrText>
        </w:r>
        <w:r>
          <w:fldChar w:fldCharType="separate"/>
        </w:r>
        <w:r>
          <w:t>28</w:t>
        </w:r>
        <w:r>
          <w:fldChar w:fldCharType="end"/>
        </w:r>
      </w:hyperlink>
    </w:p>
    <w:p>
      <w:pPr>
        <w:pStyle w:val="TOC2"/>
        <w:tabs>
          <w:tab w:val="right" w:leader="dot" w:pos="8306"/>
        </w:tabs>
      </w:pPr>
      <w:hyperlink w:anchor="_Toc9907" w:history="1">
        <w:r>
          <w:rPr>
            <w:rFonts w:ascii="仿宋" w:eastAsia="仿宋" w:hAnsi="仿宋" w:cs="仿宋" w:hint="eastAsia"/>
            <w:lang w:eastAsia="zh-CN"/>
          </w:rPr>
          <w:t>(三)、进度安排注意事项</w:t>
        </w:r>
        <w:r>
          <w:tab/>
        </w:r>
        <w:r>
          <w:fldChar w:fldCharType="begin"/>
        </w:r>
        <w:r>
          <w:instrText xml:space="preserve"> PAGEREF _Toc9907 \h </w:instrText>
        </w:r>
        <w:r>
          <w:fldChar w:fldCharType="separate"/>
        </w:r>
        <w:r>
          <w:t>29</w:t>
        </w:r>
        <w:r>
          <w:fldChar w:fldCharType="end"/>
        </w:r>
      </w:hyperlink>
    </w:p>
    <w:p>
      <w:pPr>
        <w:pStyle w:val="TOC2"/>
        <w:tabs>
          <w:tab w:val="right" w:leader="dot" w:pos="8306"/>
        </w:tabs>
      </w:pPr>
      <w:hyperlink w:anchor="_Toc10977" w:history="1">
        <w:r>
          <w:rPr>
            <w:rFonts w:ascii="仿宋" w:eastAsia="仿宋" w:hAnsi="仿宋" w:cs="仿宋" w:hint="eastAsia"/>
            <w:lang w:eastAsia="zh-CN"/>
          </w:rPr>
          <w:t>(四)、人力资源配置</w:t>
        </w:r>
        <w:r>
          <w:tab/>
        </w:r>
        <w:r>
          <w:fldChar w:fldCharType="begin"/>
        </w:r>
        <w:r>
          <w:instrText xml:space="preserve"> PAGEREF _Toc10977 \h </w:instrText>
        </w:r>
        <w:r>
          <w:fldChar w:fldCharType="separate"/>
        </w:r>
        <w:r>
          <w:t>31</w:t>
        </w:r>
        <w:r>
          <w:fldChar w:fldCharType="end"/>
        </w:r>
      </w:hyperlink>
    </w:p>
    <w:p>
      <w:pPr>
        <w:pStyle w:val="TOC1"/>
        <w:tabs>
          <w:tab w:val="right" w:leader="dot" w:pos="8306"/>
        </w:tabs>
      </w:pPr>
      <w:hyperlink w:anchor="_Toc25895" w:history="1">
        <w:r>
          <w:rPr>
            <w:rFonts w:ascii="仿宋" w:eastAsia="仿宋" w:hAnsi="仿宋" w:cs="仿宋" w:hint="eastAsia"/>
            <w:lang w:eastAsia="zh-CN"/>
          </w:rPr>
          <w:t>十、免疫诊断试剂项目技术管理</w:t>
        </w:r>
        <w:r>
          <w:tab/>
        </w:r>
        <w:r>
          <w:fldChar w:fldCharType="begin"/>
        </w:r>
        <w:r>
          <w:instrText xml:space="preserve"> PAGEREF _Toc25895 \h </w:instrText>
        </w:r>
        <w:r>
          <w:fldChar w:fldCharType="separate"/>
        </w:r>
        <w:r>
          <w:t>31</w:t>
        </w:r>
        <w:r>
          <w:fldChar w:fldCharType="end"/>
        </w:r>
      </w:hyperlink>
    </w:p>
    <w:p>
      <w:pPr>
        <w:pStyle w:val="TOC2"/>
        <w:tabs>
          <w:tab w:val="right" w:leader="dot" w:pos="8306"/>
        </w:tabs>
      </w:pPr>
      <w:hyperlink w:anchor="_Toc32083" w:history="1">
        <w:r>
          <w:rPr>
            <w:rFonts w:ascii="仿宋" w:eastAsia="仿宋" w:hAnsi="仿宋" w:cs="仿宋" w:hint="eastAsia"/>
            <w:lang w:eastAsia="zh-CN"/>
          </w:rPr>
          <w:t>(一)、技术方案选用方向</w:t>
        </w:r>
        <w:r>
          <w:tab/>
        </w:r>
        <w:r>
          <w:fldChar w:fldCharType="begin"/>
        </w:r>
        <w:r>
          <w:instrText xml:space="preserve"> PAGEREF _Toc32083 \h </w:instrText>
        </w:r>
        <w:r>
          <w:fldChar w:fldCharType="separate"/>
        </w:r>
        <w:r>
          <w:t>31</w:t>
        </w:r>
        <w:r>
          <w:fldChar w:fldCharType="end"/>
        </w:r>
      </w:hyperlink>
    </w:p>
    <w:p>
      <w:pPr>
        <w:pStyle w:val="TOC2"/>
        <w:tabs>
          <w:tab w:val="right" w:leader="dot" w:pos="8306"/>
        </w:tabs>
      </w:pPr>
      <w:hyperlink w:anchor="_Toc19840" w:history="1">
        <w:r>
          <w:rPr>
            <w:rFonts w:ascii="仿宋" w:eastAsia="仿宋" w:hAnsi="仿宋" w:cs="仿宋" w:hint="eastAsia"/>
            <w:lang w:eastAsia="zh-CN"/>
          </w:rPr>
          <w:t>(二)、工艺技术方案选用原则</w:t>
        </w:r>
        <w:r>
          <w:tab/>
        </w:r>
        <w:r>
          <w:fldChar w:fldCharType="begin"/>
        </w:r>
        <w:r>
          <w:instrText xml:space="preserve"> PAGEREF _Toc19840 \h </w:instrText>
        </w:r>
        <w:r>
          <w:fldChar w:fldCharType="separate"/>
        </w:r>
        <w:r>
          <w:t>33</w:t>
        </w:r>
        <w:r>
          <w:fldChar w:fldCharType="end"/>
        </w:r>
      </w:hyperlink>
    </w:p>
    <w:p>
      <w:pPr>
        <w:pStyle w:val="TOC2"/>
        <w:tabs>
          <w:tab w:val="right" w:leader="dot" w:pos="8306"/>
        </w:tabs>
      </w:pPr>
      <w:hyperlink w:anchor="_Toc2519" w:history="1">
        <w:r>
          <w:rPr>
            <w:rFonts w:ascii="仿宋" w:eastAsia="仿宋" w:hAnsi="仿宋" w:cs="仿宋" w:hint="eastAsia"/>
            <w:lang w:eastAsia="zh-CN"/>
          </w:rPr>
          <w:t>(三)、工艺技术方案要求</w:t>
        </w:r>
        <w:r>
          <w:tab/>
        </w:r>
        <w:r>
          <w:fldChar w:fldCharType="begin"/>
        </w:r>
        <w:r>
          <w:instrText xml:space="preserve"> PAGEREF _Toc2519 \h </w:instrText>
        </w:r>
        <w:r>
          <w:fldChar w:fldCharType="separate"/>
        </w:r>
        <w:r>
          <w:t>35</w:t>
        </w:r>
        <w:r>
          <w:fldChar w:fldCharType="end"/>
        </w:r>
      </w:hyperlink>
    </w:p>
    <w:p>
      <w:pPr>
        <w:pStyle w:val="TOC1"/>
        <w:tabs>
          <w:tab w:val="right" w:leader="dot" w:pos="8306"/>
        </w:tabs>
      </w:pPr>
      <w:hyperlink w:anchor="_Toc10603" w:history="1">
        <w:r>
          <w:rPr>
            <w:rFonts w:ascii="仿宋" w:eastAsia="仿宋" w:hAnsi="仿宋" w:cs="仿宋" w:hint="eastAsia"/>
            <w:lang w:eastAsia="zh-CN"/>
          </w:rPr>
          <w:t>十一、免疫诊断试剂项目社会影响</w:t>
        </w:r>
        <w:r>
          <w:tab/>
        </w:r>
        <w:r>
          <w:fldChar w:fldCharType="begin"/>
        </w:r>
        <w:r>
          <w:instrText xml:space="preserve"> PAGEREF _Toc10603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4" w:history="1">
        <w:r>
          <w:rPr>
            <w:rFonts w:ascii="仿宋" w:eastAsia="仿宋" w:hAnsi="仿宋" w:cs="仿宋" w:hint="eastAsia"/>
            <w:lang w:eastAsia="zh-CN"/>
          </w:rPr>
          <w:t>(一)、社会责任与义务</w:t>
        </w:r>
        <w:r>
          <w:tab/>
        </w:r>
        <w:r>
          <w:fldChar w:fldCharType="begin"/>
        </w:r>
        <w:r>
          <w:instrText xml:space="preserve"> PAGEREF _Toc31574 \h </w:instrText>
        </w:r>
        <w:r>
          <w:fldChar w:fldCharType="separate"/>
        </w:r>
        <w:r>
          <w:t>38</w:t>
        </w:r>
        <w:r>
          <w:fldChar w:fldCharType="end"/>
        </w:r>
      </w:hyperlink>
    </w:p>
    <w:p>
      <w:pPr>
        <w:pStyle w:val="TOC2"/>
        <w:tabs>
          <w:tab w:val="right" w:leader="dot" w:pos="8306"/>
        </w:tabs>
      </w:pPr>
      <w:hyperlink w:anchor="_Toc10323" w:history="1">
        <w:r>
          <w:rPr>
            <w:rFonts w:ascii="仿宋" w:eastAsia="仿宋" w:hAnsi="仿宋" w:cs="仿宋" w:hint="eastAsia"/>
            <w:lang w:eastAsia="zh-CN"/>
          </w:rPr>
          <w:t>(二)、社会参与与沟通</w:t>
        </w:r>
        <w:r>
          <w:tab/>
        </w:r>
        <w:r>
          <w:fldChar w:fldCharType="begin"/>
        </w:r>
        <w:r>
          <w:instrText xml:space="preserve"> PAGEREF _Toc10323 \h </w:instrText>
        </w:r>
        <w:r>
          <w:fldChar w:fldCharType="separate"/>
        </w:r>
        <w:r>
          <w:t>38</w:t>
        </w:r>
        <w:r>
          <w:fldChar w:fldCharType="end"/>
        </w:r>
      </w:hyperlink>
    </w:p>
    <w:p>
      <w:pPr>
        <w:pStyle w:val="TOC1"/>
        <w:tabs>
          <w:tab w:val="right" w:leader="dot" w:pos="8306"/>
        </w:tabs>
      </w:pPr>
      <w:hyperlink w:anchor="_Toc23311" w:history="1">
        <w:r>
          <w:rPr>
            <w:rFonts w:ascii="仿宋" w:eastAsia="仿宋" w:hAnsi="仿宋" w:cs="仿宋" w:hint="eastAsia"/>
            <w:lang w:eastAsia="zh-CN"/>
          </w:rPr>
          <w:t>十二、免疫诊断试剂项目风险管理</w:t>
        </w:r>
        <w:r>
          <w:tab/>
        </w:r>
        <w:r>
          <w:fldChar w:fldCharType="begin"/>
        </w:r>
        <w:r>
          <w:instrText xml:space="preserve"> PAGEREF _Toc23311 \h </w:instrText>
        </w:r>
        <w:r>
          <w:fldChar w:fldCharType="separate"/>
        </w:r>
        <w:r>
          <w:t>39</w:t>
        </w:r>
        <w:r>
          <w:fldChar w:fldCharType="end"/>
        </w:r>
      </w:hyperlink>
    </w:p>
    <w:p>
      <w:pPr>
        <w:pStyle w:val="TOC2"/>
        <w:tabs>
          <w:tab w:val="right" w:leader="dot" w:pos="8306"/>
        </w:tabs>
      </w:pPr>
      <w:hyperlink w:anchor="_Toc28664" w:history="1">
        <w:r>
          <w:rPr>
            <w:rFonts w:ascii="仿宋" w:eastAsia="仿宋" w:hAnsi="仿宋" w:cs="仿宋" w:hint="eastAsia"/>
            <w:lang w:eastAsia="zh-CN"/>
          </w:rPr>
          <w:t>(一)、风险识别与评估</w:t>
        </w:r>
        <w:r>
          <w:tab/>
        </w:r>
        <w:r>
          <w:fldChar w:fldCharType="begin"/>
        </w:r>
        <w:r>
          <w:instrText xml:space="preserve"> PAGEREF _Toc28664 \h </w:instrText>
        </w:r>
        <w:r>
          <w:fldChar w:fldCharType="separate"/>
        </w:r>
        <w:r>
          <w:t>39</w:t>
        </w:r>
        <w:r>
          <w:fldChar w:fldCharType="end"/>
        </w:r>
      </w:hyperlink>
    </w:p>
    <w:p>
      <w:pPr>
        <w:pStyle w:val="TOC2"/>
        <w:tabs>
          <w:tab w:val="right" w:leader="dot" w:pos="8306"/>
        </w:tabs>
      </w:pPr>
      <w:hyperlink w:anchor="_Toc23379" w:history="1">
        <w:r>
          <w:rPr>
            <w:rFonts w:ascii="仿宋" w:eastAsia="仿宋" w:hAnsi="仿宋" w:cs="仿宋" w:hint="eastAsia"/>
            <w:lang w:eastAsia="zh-CN"/>
          </w:rPr>
          <w:t>(二)、风险应对策略</w:t>
        </w:r>
        <w:r>
          <w:tab/>
        </w:r>
        <w:r>
          <w:fldChar w:fldCharType="begin"/>
        </w:r>
        <w:r>
          <w:instrText xml:space="preserve"> PAGEREF _Toc23379 \h </w:instrText>
        </w:r>
        <w:r>
          <w:fldChar w:fldCharType="separate"/>
        </w:r>
        <w:r>
          <w:t>40</w:t>
        </w:r>
        <w:r>
          <w:fldChar w:fldCharType="end"/>
        </w:r>
      </w:hyperlink>
    </w:p>
    <w:p>
      <w:pPr>
        <w:pStyle w:val="TOC2"/>
        <w:tabs>
          <w:tab w:val="right" w:leader="dot" w:pos="8306"/>
        </w:tabs>
      </w:pPr>
      <w:hyperlink w:anchor="_Toc18093" w:history="1">
        <w:r>
          <w:rPr>
            <w:rFonts w:ascii="仿宋" w:eastAsia="仿宋" w:hAnsi="仿宋" w:cs="仿宋" w:hint="eastAsia"/>
            <w:lang w:eastAsia="zh-CN"/>
          </w:rPr>
          <w:t>(三)、风险监控与控制</w:t>
        </w:r>
        <w:r>
          <w:tab/>
        </w:r>
        <w:r>
          <w:fldChar w:fldCharType="begin"/>
        </w:r>
        <w:r>
          <w:instrText xml:space="preserve"> PAGEREF _Toc18093 \h </w:instrText>
        </w:r>
        <w:r>
          <w:fldChar w:fldCharType="separate"/>
        </w:r>
        <w:r>
          <w:t>42</w:t>
        </w:r>
        <w:r>
          <w:fldChar w:fldCharType="end"/>
        </w:r>
      </w:hyperlink>
    </w:p>
    <w:p>
      <w:pPr>
        <w:pStyle w:val="TOC1"/>
        <w:tabs>
          <w:tab w:val="right" w:leader="dot" w:pos="8306"/>
        </w:tabs>
      </w:pPr>
      <w:hyperlink w:anchor="_Toc14673" w:history="1">
        <w:r>
          <w:rPr>
            <w:rFonts w:ascii="仿宋" w:eastAsia="仿宋" w:hAnsi="仿宋" w:cs="仿宋" w:hint="eastAsia"/>
            <w:lang w:eastAsia="zh-CN"/>
          </w:rPr>
          <w:t>十三、营销与推广策略</w:t>
        </w:r>
        <w:r>
          <w:tab/>
        </w:r>
        <w:r>
          <w:fldChar w:fldCharType="begin"/>
        </w:r>
        <w:r>
          <w:instrText xml:space="preserve"> PAGEREF _Toc14673 \h </w:instrText>
        </w:r>
        <w:r>
          <w:fldChar w:fldCharType="separate"/>
        </w:r>
        <w:r>
          <w:t>43</w:t>
        </w:r>
        <w:r>
          <w:fldChar w:fldCharType="end"/>
        </w:r>
      </w:hyperlink>
    </w:p>
    <w:p>
      <w:pPr>
        <w:pStyle w:val="TOC2"/>
        <w:tabs>
          <w:tab w:val="right" w:leader="dot" w:pos="8306"/>
        </w:tabs>
      </w:pPr>
      <w:hyperlink w:anchor="_Toc19587" w:history="1">
        <w:r>
          <w:rPr>
            <w:rFonts w:ascii="仿宋" w:eastAsia="仿宋" w:hAnsi="仿宋" w:cs="仿宋" w:hint="eastAsia"/>
            <w:lang w:eastAsia="zh-CN"/>
          </w:rPr>
          <w:t>(一)、产品/服务定位与特点</w:t>
        </w:r>
        <w:r>
          <w:tab/>
        </w:r>
        <w:r>
          <w:fldChar w:fldCharType="begin"/>
        </w:r>
        <w:r>
          <w:instrText xml:space="preserve"> PAGEREF _Toc19587 \h </w:instrText>
        </w:r>
        <w:r>
          <w:fldChar w:fldCharType="separate"/>
        </w:r>
        <w:r>
          <w:t>43</w:t>
        </w:r>
        <w:r>
          <w:fldChar w:fldCharType="end"/>
        </w:r>
      </w:hyperlink>
    </w:p>
    <w:p>
      <w:pPr>
        <w:pStyle w:val="TOC2"/>
        <w:tabs>
          <w:tab w:val="right" w:leader="dot" w:pos="8306"/>
        </w:tabs>
      </w:pPr>
      <w:hyperlink w:anchor="_Toc30209" w:history="1">
        <w:r>
          <w:rPr>
            <w:rFonts w:ascii="仿宋" w:eastAsia="仿宋" w:hAnsi="仿宋" w:cs="仿宋" w:hint="eastAsia"/>
            <w:lang w:eastAsia="zh-CN"/>
          </w:rPr>
          <w:t>(二)、市场定位与竞争分析</w:t>
        </w:r>
        <w:r>
          <w:tab/>
        </w:r>
        <w:r>
          <w:fldChar w:fldCharType="begin"/>
        </w:r>
        <w:r>
          <w:instrText xml:space="preserve"> PAGEREF _Toc30209 \h </w:instrText>
        </w:r>
        <w:r>
          <w:fldChar w:fldCharType="separate"/>
        </w:r>
        <w:r>
          <w:t>45</w:t>
        </w:r>
        <w:r>
          <w:fldChar w:fldCharType="end"/>
        </w:r>
      </w:hyperlink>
    </w:p>
    <w:p>
      <w:pPr>
        <w:pStyle w:val="TOC2"/>
        <w:tabs>
          <w:tab w:val="right" w:leader="dot" w:pos="8306"/>
        </w:tabs>
      </w:pPr>
      <w:hyperlink w:anchor="_Toc8950" w:history="1">
        <w:r>
          <w:rPr>
            <w:rFonts w:ascii="仿宋" w:eastAsia="仿宋" w:hAnsi="仿宋" w:cs="仿宋" w:hint="eastAsia"/>
            <w:lang w:eastAsia="zh-CN"/>
          </w:rPr>
          <w:t>(三)、营销渠道与策略</w:t>
        </w:r>
        <w:r>
          <w:tab/>
        </w:r>
        <w:r>
          <w:fldChar w:fldCharType="begin"/>
        </w:r>
        <w:r>
          <w:instrText xml:space="preserve"> PAGEREF _Toc8950 \h </w:instrText>
        </w:r>
        <w:r>
          <w:fldChar w:fldCharType="separate"/>
        </w:r>
        <w:r>
          <w:t>46</w:t>
        </w:r>
        <w:r>
          <w:fldChar w:fldCharType="end"/>
        </w:r>
      </w:hyperlink>
    </w:p>
    <w:p>
      <w:pPr>
        <w:pStyle w:val="TOC2"/>
        <w:tabs>
          <w:tab w:val="right" w:leader="dot" w:pos="8306"/>
        </w:tabs>
      </w:pPr>
      <w:hyperlink w:anchor="_Toc26548" w:history="1">
        <w:r>
          <w:rPr>
            <w:rFonts w:ascii="仿宋" w:eastAsia="仿宋" w:hAnsi="仿宋" w:cs="仿宋" w:hint="eastAsia"/>
            <w:lang w:eastAsia="zh-CN"/>
          </w:rPr>
          <w:t>(四)、推广与宣传活动</w:t>
        </w:r>
        <w:r>
          <w:tab/>
        </w:r>
        <w:r>
          <w:fldChar w:fldCharType="begin"/>
        </w:r>
        <w:r>
          <w:instrText xml:space="preserve"> PAGEREF _Toc26548 \h </w:instrText>
        </w:r>
        <w:r>
          <w:fldChar w:fldCharType="separate"/>
        </w:r>
        <w:r>
          <w:t>47</w:t>
        </w:r>
        <w:r>
          <w:fldChar w:fldCharType="end"/>
        </w:r>
      </w:hyperlink>
    </w:p>
    <w:p>
      <w:pPr>
        <w:pStyle w:val="TOC1"/>
        <w:tabs>
          <w:tab w:val="right" w:leader="dot" w:pos="8306"/>
        </w:tabs>
      </w:pPr>
      <w:hyperlink w:anchor="_Toc7893" w:history="1">
        <w:r>
          <w:rPr>
            <w:rFonts w:ascii="仿宋" w:eastAsia="仿宋" w:hAnsi="仿宋" w:cs="仿宋" w:hint="eastAsia"/>
            <w:lang w:eastAsia="zh-CN"/>
          </w:rPr>
          <w:t>十四、利益相关者分析与沟通计划</w:t>
        </w:r>
        <w:r>
          <w:tab/>
        </w:r>
        <w:r>
          <w:fldChar w:fldCharType="begin"/>
        </w:r>
        <w:r>
          <w:instrText xml:space="preserve"> PAGEREF _Toc7893 \h </w:instrText>
        </w:r>
        <w:r>
          <w:fldChar w:fldCharType="separate"/>
        </w:r>
        <w:r>
          <w:t>52</w:t>
        </w:r>
        <w:r>
          <w:fldChar w:fldCharType="end"/>
        </w:r>
      </w:hyperlink>
    </w:p>
    <w:p>
      <w:pPr>
        <w:pStyle w:val="TOC2"/>
        <w:tabs>
          <w:tab w:val="right" w:leader="dot" w:pos="8306"/>
        </w:tabs>
      </w:pPr>
      <w:hyperlink w:anchor="_Toc28881" w:history="1">
        <w:r>
          <w:rPr>
            <w:rFonts w:ascii="仿宋" w:eastAsia="仿宋" w:hAnsi="仿宋" w:cs="仿宋" w:hint="eastAsia"/>
            <w:lang w:eastAsia="zh-CN"/>
          </w:rPr>
          <w:t>(一)、利益相关者分析</w:t>
        </w:r>
        <w:r>
          <w:tab/>
        </w:r>
        <w:r>
          <w:fldChar w:fldCharType="begin"/>
        </w:r>
        <w:r>
          <w:instrText xml:space="preserve"> PAGEREF _Toc28881 \h </w:instrText>
        </w:r>
        <w:r>
          <w:fldChar w:fldCharType="separate"/>
        </w:r>
        <w:r>
          <w:t>52</w:t>
        </w:r>
        <w:r>
          <w:fldChar w:fldCharType="end"/>
        </w:r>
      </w:hyperlink>
    </w:p>
    <w:p>
      <w:pPr>
        <w:pStyle w:val="TOC2"/>
        <w:tabs>
          <w:tab w:val="right" w:leader="dot" w:pos="8306"/>
        </w:tabs>
      </w:pPr>
      <w:hyperlink w:anchor="_Toc15986" w:history="1">
        <w:r>
          <w:rPr>
            <w:rFonts w:ascii="仿宋" w:eastAsia="仿宋" w:hAnsi="仿宋" w:cs="仿宋" w:hint="eastAsia"/>
            <w:lang w:eastAsia="zh-CN"/>
          </w:rPr>
          <w:t>(二)、沟通计划</w:t>
        </w:r>
        <w:r>
          <w:tab/>
        </w:r>
        <w:r>
          <w:fldChar w:fldCharType="begin"/>
        </w:r>
        <w:r>
          <w:instrText xml:space="preserve"> PAGEREF _Toc15986 \h </w:instrText>
        </w:r>
        <w:r>
          <w:fldChar w:fldCharType="separate"/>
        </w:r>
        <w:r>
          <w:t>54</w:t>
        </w:r>
        <w:r>
          <w:fldChar w:fldCharType="end"/>
        </w:r>
      </w:hyperlink>
    </w:p>
    <w:p>
      <w:pPr>
        <w:pStyle w:val="TOC1"/>
        <w:tabs>
          <w:tab w:val="right" w:leader="dot" w:pos="8306"/>
        </w:tabs>
      </w:pPr>
      <w:hyperlink w:anchor="_Toc19906" w:history="1">
        <w:r>
          <w:rPr>
            <w:rFonts w:ascii="仿宋" w:eastAsia="仿宋" w:hAnsi="仿宋" w:cs="仿宋" w:hint="eastAsia"/>
            <w:lang w:eastAsia="zh-CN"/>
          </w:rPr>
          <w:t>十五、质量管理体系</w:t>
        </w:r>
        <w:r>
          <w:tab/>
        </w:r>
        <w:r>
          <w:fldChar w:fldCharType="begin"/>
        </w:r>
        <w:r>
          <w:instrText xml:space="preserve"> PAGEREF _Toc19906 \h </w:instrText>
        </w:r>
        <w:r>
          <w:fldChar w:fldCharType="separate"/>
        </w:r>
        <w:r>
          <w:t>55</w:t>
        </w:r>
        <w:r>
          <w:fldChar w:fldCharType="end"/>
        </w:r>
      </w:hyperlink>
    </w:p>
    <w:p>
      <w:pPr>
        <w:pStyle w:val="TOC2"/>
        <w:tabs>
          <w:tab w:val="right" w:leader="dot" w:pos="8306"/>
        </w:tabs>
      </w:pPr>
      <w:hyperlink w:anchor="_Toc11879" w:history="1">
        <w:r>
          <w:rPr>
            <w:rFonts w:ascii="仿宋" w:eastAsia="仿宋" w:hAnsi="仿宋" w:cs="仿宋" w:hint="eastAsia"/>
            <w:lang w:eastAsia="zh-CN"/>
          </w:rPr>
          <w:t>(一)、质量目标与方针</w:t>
        </w:r>
        <w:r>
          <w:tab/>
        </w:r>
        <w:r>
          <w:fldChar w:fldCharType="begin"/>
        </w:r>
        <w:r>
          <w:instrText xml:space="preserve"> PAGEREF _Toc11879 \h </w:instrText>
        </w:r>
        <w:r>
          <w:fldChar w:fldCharType="separate"/>
        </w:r>
        <w:r>
          <w:t>55</w:t>
        </w:r>
        <w:r>
          <w:fldChar w:fldCharType="end"/>
        </w:r>
      </w:hyperlink>
    </w:p>
    <w:p>
      <w:pPr>
        <w:pStyle w:val="TOC2"/>
        <w:tabs>
          <w:tab w:val="right" w:leader="dot" w:pos="8306"/>
        </w:tabs>
      </w:pPr>
      <w:hyperlink w:anchor="_Toc15147" w:history="1">
        <w:r>
          <w:rPr>
            <w:rFonts w:ascii="仿宋" w:eastAsia="仿宋" w:hAnsi="仿宋" w:cs="仿宋" w:hint="eastAsia"/>
            <w:lang w:eastAsia="zh-CN"/>
          </w:rPr>
          <w:t>(二)、质量管理责任</w:t>
        </w:r>
        <w:r>
          <w:tab/>
        </w:r>
        <w:r>
          <w:fldChar w:fldCharType="begin"/>
        </w:r>
        <w:r>
          <w:instrText xml:space="preserve"> PAGEREF _Toc15147 \h </w:instrText>
        </w:r>
        <w:r>
          <w:fldChar w:fldCharType="separate"/>
        </w:r>
        <w:r>
          <w:t>56</w:t>
        </w:r>
        <w:r>
          <w:fldChar w:fldCharType="end"/>
        </w:r>
      </w:hyperlink>
    </w:p>
    <w:p>
      <w:pPr>
        <w:pStyle w:val="TOC2"/>
        <w:tabs>
          <w:tab w:val="right" w:leader="dot" w:pos="8306"/>
        </w:tabs>
      </w:pPr>
      <w:hyperlink w:anchor="_Toc14706" w:history="1">
        <w:r>
          <w:rPr>
            <w:rFonts w:ascii="仿宋" w:eastAsia="仿宋" w:hAnsi="仿宋" w:cs="仿宋" w:hint="eastAsia"/>
            <w:lang w:eastAsia="zh-CN"/>
          </w:rPr>
          <w:t>(三)、质量管理体系文件</w:t>
        </w:r>
        <w:r>
          <w:tab/>
        </w:r>
        <w:r>
          <w:fldChar w:fldCharType="begin"/>
        </w:r>
        <w:r>
          <w:instrText xml:space="preserve"> PAGEREF _Toc14706 \h </w:instrText>
        </w:r>
        <w:r>
          <w:fldChar w:fldCharType="separate"/>
        </w:r>
        <w:r>
          <w:t>57</w:t>
        </w:r>
        <w:r>
          <w:fldChar w:fldCharType="end"/>
        </w:r>
      </w:hyperlink>
    </w:p>
    <w:p>
      <w:pPr>
        <w:pStyle w:val="TOC2"/>
        <w:tabs>
          <w:tab w:val="right" w:leader="dot" w:pos="8306"/>
        </w:tabs>
      </w:pPr>
      <w:hyperlink w:anchor="_Toc32471" w:history="1">
        <w:r>
          <w:rPr>
            <w:rFonts w:ascii="仿宋" w:eastAsia="仿宋" w:hAnsi="仿宋" w:cs="仿宋" w:hint="eastAsia"/>
            <w:lang w:eastAsia="zh-CN"/>
          </w:rPr>
          <w:t>(四)、质量培训与教育</w:t>
        </w:r>
        <w:r>
          <w:tab/>
        </w:r>
        <w:r>
          <w:fldChar w:fldCharType="begin"/>
        </w:r>
        <w:r>
          <w:instrText xml:space="preserve"> PAGEREF _Toc32471 \h </w:instrText>
        </w:r>
        <w:r>
          <w:fldChar w:fldCharType="separate"/>
        </w:r>
        <w:r>
          <w:t>59</w:t>
        </w:r>
        <w:r>
          <w:fldChar w:fldCharType="end"/>
        </w:r>
      </w:hyperlink>
    </w:p>
    <w:p>
      <w:pPr>
        <w:pStyle w:val="TOC2"/>
        <w:tabs>
          <w:tab w:val="right" w:leader="dot" w:pos="8306"/>
        </w:tabs>
      </w:pPr>
      <w:hyperlink w:anchor="_Toc9264" w:history="1">
        <w:r>
          <w:rPr>
            <w:rFonts w:ascii="仿宋" w:eastAsia="仿宋" w:hAnsi="仿宋" w:cs="仿宋" w:hint="eastAsia"/>
            <w:lang w:eastAsia="zh-CN"/>
          </w:rPr>
          <w:t>(五)、质量审核与评价</w:t>
        </w:r>
        <w:r>
          <w:tab/>
        </w:r>
        <w:r>
          <w:fldChar w:fldCharType="begin"/>
        </w:r>
        <w:r>
          <w:instrText xml:space="preserve"> PAGEREF _Toc9264 \h </w:instrText>
        </w:r>
        <w:r>
          <w:fldChar w:fldCharType="separate"/>
        </w:r>
        <w:r>
          <w:t>60</w:t>
        </w:r>
        <w:r>
          <w:fldChar w:fldCharType="end"/>
        </w:r>
      </w:hyperlink>
    </w:p>
    <w:p>
      <w:pPr>
        <w:pStyle w:val="TOC2"/>
        <w:tabs>
          <w:tab w:val="right" w:leader="dot" w:pos="8306"/>
        </w:tabs>
      </w:pPr>
      <w:hyperlink w:anchor="_Toc28923" w:history="1">
        <w:r>
          <w:rPr>
            <w:rFonts w:ascii="仿宋" w:eastAsia="仿宋" w:hAnsi="仿宋" w:cs="仿宋" w:hint="eastAsia"/>
            <w:lang w:eastAsia="zh-CN"/>
          </w:rPr>
          <w:t>(六)、不符合与纠正措施</w:t>
        </w:r>
        <w:r>
          <w:tab/>
        </w:r>
        <w:r>
          <w:fldChar w:fldCharType="begin"/>
        </w:r>
        <w:r>
          <w:instrText xml:space="preserve"> PAGEREF _Toc28923 \h </w:instrText>
        </w:r>
        <w:r>
          <w:fldChar w:fldCharType="separate"/>
        </w:r>
        <w:r>
          <w:t>61</w:t>
        </w:r>
        <w:r>
          <w:fldChar w:fldCharType="end"/>
        </w:r>
      </w:hyperlink>
    </w:p>
    <w:p>
      <w:pPr>
        <w:pStyle w:val="TOC1"/>
        <w:tabs>
          <w:tab w:val="right" w:leader="dot" w:pos="8306"/>
        </w:tabs>
      </w:pPr>
      <w:hyperlink w:anchor="_Toc15303" w:history="1">
        <w:r>
          <w:rPr>
            <w:rFonts w:ascii="仿宋" w:eastAsia="仿宋" w:hAnsi="仿宋" w:cs="仿宋" w:hint="eastAsia"/>
            <w:lang w:eastAsia="zh-CN"/>
          </w:rPr>
          <w:t>十六、免疫诊断试剂项目实施时间节点</w:t>
        </w:r>
        <w:r>
          <w:tab/>
        </w:r>
        <w:r>
          <w:fldChar w:fldCharType="begin"/>
        </w:r>
        <w:r>
          <w:instrText xml:space="preserve"> PAGEREF _Toc15303 \h </w:instrText>
        </w:r>
        <w:r>
          <w:fldChar w:fldCharType="separate"/>
        </w:r>
        <w:r>
          <w:t>63</w:t>
        </w:r>
        <w:r>
          <w:fldChar w:fldCharType="end"/>
        </w:r>
      </w:hyperlink>
    </w:p>
    <w:p>
      <w:pPr>
        <w:pStyle w:val="TOC2"/>
        <w:tabs>
          <w:tab w:val="right" w:leader="dot" w:pos="8306"/>
        </w:tabs>
      </w:pPr>
      <w:hyperlink w:anchor="_Toc20682" w:history="1">
        <w:r>
          <w:rPr>
            <w:rFonts w:ascii="仿宋" w:eastAsia="仿宋" w:hAnsi="仿宋" w:cs="仿宋" w:hint="eastAsia"/>
            <w:lang w:eastAsia="zh-CN"/>
          </w:rPr>
          <w:t>(一)、免疫诊断试剂项目启动阶段时间节点</w:t>
        </w:r>
        <w:r>
          <w:tab/>
        </w:r>
        <w:r>
          <w:fldChar w:fldCharType="begin"/>
        </w:r>
        <w:r>
          <w:instrText xml:space="preserve"> PAGEREF _Toc20682 \h </w:instrText>
        </w:r>
        <w:r>
          <w:fldChar w:fldCharType="separate"/>
        </w:r>
        <w:r>
          <w:t>63</w:t>
        </w:r>
        <w:r>
          <w:fldChar w:fldCharType="end"/>
        </w:r>
      </w:hyperlink>
    </w:p>
    <w:p>
      <w:pPr>
        <w:pStyle w:val="TOC2"/>
        <w:tabs>
          <w:tab w:val="right" w:leader="dot" w:pos="8306"/>
        </w:tabs>
      </w:pPr>
      <w:hyperlink w:anchor="_Toc22203" w:history="1">
        <w:r>
          <w:rPr>
            <w:rFonts w:ascii="仿宋" w:eastAsia="仿宋" w:hAnsi="仿宋" w:cs="仿宋" w:hint="eastAsia"/>
            <w:lang w:eastAsia="zh-CN"/>
          </w:rPr>
          <w:t>(二)、免疫诊断试剂项目执行阶段时间节点</w:t>
        </w:r>
        <w:r>
          <w:tab/>
        </w:r>
        <w:r>
          <w:fldChar w:fldCharType="begin"/>
        </w:r>
        <w:r>
          <w:instrText xml:space="preserve"> PAGEREF _Toc22203 \h </w:instrText>
        </w:r>
        <w:r>
          <w:fldChar w:fldCharType="separate"/>
        </w:r>
        <w:r>
          <w:t>64</w:t>
        </w:r>
        <w:r>
          <w:fldChar w:fldCharType="end"/>
        </w:r>
      </w:hyperlink>
    </w:p>
    <w:p>
      <w:pPr>
        <w:pStyle w:val="TOC2"/>
        <w:tabs>
          <w:tab w:val="right" w:leader="dot" w:pos="8306"/>
        </w:tabs>
      </w:pPr>
      <w:hyperlink w:anchor="_Toc18028" w:history="1">
        <w:r>
          <w:rPr>
            <w:rFonts w:ascii="仿宋" w:eastAsia="仿宋" w:hAnsi="仿宋" w:cs="仿宋" w:hint="eastAsia"/>
            <w:lang w:eastAsia="zh-CN"/>
          </w:rPr>
          <w:t>(三)、免疫诊断试剂项目完成阶段时间节点</w:t>
        </w:r>
        <w:r>
          <w:tab/>
        </w:r>
        <w:r>
          <w:fldChar w:fldCharType="begin"/>
        </w:r>
        <w:r>
          <w:instrText xml:space="preserve"> PAGEREF _Toc18028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36"/>
      <w:r>
        <w:rPr>
          <w:rFonts w:ascii="仿宋" w:eastAsia="仿宋" w:hAnsi="仿宋" w:cs="仿宋" w:hint="eastAsia"/>
          <w:sz w:val="28"/>
          <w:lang w:eastAsia="zh-CN"/>
        </w:rPr>
        <w:t>一、免疫诊断试剂项目土建工程</w:t>
      </w:r>
      <w:bookmarkEnd w:id="2"/>
    </w:p>
    <w:p>
      <w:pPr>
        <w:pStyle w:val="Heading2"/>
        <w:rPr>
          <w:rFonts w:ascii="仿宋" w:eastAsia="仿宋" w:hAnsi="仿宋" w:cs="仿宋" w:hint="eastAsia"/>
          <w:lang w:eastAsia="zh-CN"/>
        </w:rPr>
      </w:pPr>
      <w:bookmarkStart w:id="3" w:name="_Toc192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在免疫诊断试剂项目的建筑工程设计中，我们将秉承一系列重要的设计原则，以确保免疫诊断试剂项目建筑在功能、美观、可持续性等方面达到最佳效果。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首要原则是确保建筑的功能性得到最大化的发挥。我们将充分理解免疫诊断试剂项目的实际需求，合理布局各个功能区域，保证建筑在满足业务需求的同时，提供高效的工作环境。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在建筑设计中，我们将综合考虑建设和运营成本。通过精细的经济效益分析，确保设计方案在高效利用资源的同时，对免疫诊断试剂项目的长期盈利能力有积极的贡献。</w:t>
      </w:r>
    </w:p>
    <w:p>
      <w:pPr>
        <w:pStyle w:val="Heading2"/>
        <w:ind w:firstLine="560" w:firstLineChars="200"/>
        <w:rPr>
          <w:rFonts w:ascii="仿宋" w:eastAsia="仿宋" w:hAnsi="仿宋" w:cs="仿宋" w:hint="eastAsia"/>
          <w:sz w:val="28"/>
          <w:lang w:eastAsia="zh-CN"/>
        </w:rPr>
      </w:pPr>
      <w:bookmarkStart w:id="4" w:name="_Toc89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试剂项目的土建工程设计中，我们将精准设定设计年限，结合免疫诊断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诊断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免疫诊断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诊断试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诊断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88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本期工程免疫诊断试剂项目预计总建筑面积XXX平方米，其中：计容建筑面积XXX平方米，计划建筑工程投资XX万元，占免疫诊断试剂项目总投资的XX%。</w:t>
      </w:r>
    </w:p>
    <w:p>
      <w:pPr>
        <w:pStyle w:val="Heading1"/>
        <w:ind w:firstLine="560" w:firstLineChars="200"/>
        <w:rPr>
          <w:rFonts w:ascii="仿宋" w:eastAsia="仿宋" w:hAnsi="仿宋" w:cs="仿宋" w:hint="eastAsia"/>
          <w:sz w:val="28"/>
          <w:lang w:eastAsia="zh-CN"/>
        </w:rPr>
      </w:pPr>
      <w:bookmarkStart w:id="7" w:name="_Toc5768"/>
      <w:r>
        <w:rPr>
          <w:rFonts w:ascii="仿宋" w:eastAsia="仿宋" w:hAnsi="仿宋" w:cs="仿宋" w:hint="eastAsia"/>
          <w:sz w:val="28"/>
          <w:lang w:eastAsia="zh-CN"/>
        </w:rPr>
        <w:t>二、免疫诊断试剂项目绩效评估</w:t>
      </w:r>
      <w:bookmarkEnd w:id="7"/>
    </w:p>
    <w:p>
      <w:pPr>
        <w:pStyle w:val="Heading2"/>
        <w:rPr>
          <w:rFonts w:ascii="仿宋" w:eastAsia="仿宋" w:hAnsi="仿宋" w:cs="仿宋" w:hint="eastAsia"/>
          <w:lang w:eastAsia="zh-CN"/>
        </w:rPr>
      </w:pPr>
      <w:bookmarkStart w:id="8" w:name="_Toc2263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试剂项目中，我们设计了一套全面的绩效评估指标，以确保免疫诊断试剂项目的可控和成功交付。这些指标跨足免疫诊断试剂项目目标、成本、进度和质量等多个维度，为我们提供了全面洞察免疫诊断试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目标达成率是我们关注的首要指标。我们设定了明确的目标，并通过定期监测和评估，迅速发现并应对潜在的目标偏差。这为免疫诊断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成本绩效是另一个核心关注点。通过实际成本与预算成本的对比分析，我们深入了解成本差异的原因，及时调整资源分配，保持免疫诊断试剂项目在经济效益方面的合理水平。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进度作为关键的绩效指标之一，得到了精心的关注。我们制定了详细的免疫诊断试剂项目进度计划，并设立了进度符合度指标，确保实际进度与计划进度保持一致。这使我们能够快速发现和解决潜在的进度问题，保持免疫诊断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诊断试剂项目绩效的不可或缺的一环。我们引入了一系列的质量标准和客户满意度指标，以确保免疫诊断试剂项目交付的成果在质量上达到或超越预期水平。通过持续监测这些指标，我们努力提升免疫诊断试剂项目整体质量水平，为免疫诊断试剂项目的成功交付提供有力保障。通过这些科学且全面的绩效评估，我们能够更好地引导免疫诊断试剂项目的持续改进，确保免疫诊断试剂项目目标的顺利达成。</w:t>
      </w:r>
    </w:p>
    <w:p>
      <w:pPr>
        <w:pStyle w:val="Heading2"/>
        <w:ind w:firstLine="560" w:firstLineChars="200"/>
        <w:rPr>
          <w:rFonts w:ascii="仿宋" w:eastAsia="仿宋" w:hAnsi="仿宋" w:cs="仿宋" w:hint="eastAsia"/>
          <w:sz w:val="28"/>
          <w:lang w:eastAsia="zh-CN"/>
        </w:rPr>
      </w:pPr>
      <w:bookmarkStart w:id="9" w:name="_Toc2217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绩效评估是免疫诊断试剂项目中的关键环节，为确保免疫诊断试剂项目达到预期目标，我们采用了多层次、多维度的绩效评估方法。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诊断试剂项目的战略目标对齐，确保每个决策和行动都与免疫诊断试剂项目整体目标保持一致。团队会定期召开战略对齐会议，审视当前工作与免疫诊断试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免疫诊断试剂项目进度、质量、成本和风险等方面。这些指标通过数据收集和分析，为免疫诊断试剂项目管理团队提供了客观的评估依据。例如，我们通过免疫诊断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绩效评估不仅仅停留在免疫诊断试剂项目内部，还考虑了免疫诊断试剂项目对外部环境的影响。我们定期进行干系人满意度调查，以了解各利益相关方对免疫诊断试剂项目的期望和满意度，并及时做出调整。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这种多层次、多角度的绩效评估方法，使得我们能够全面了解免疫诊断试剂项目的运行状态，及时做出调整，确保免疫诊断试剂项目在不断变化的环境中保持稳健前行。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2632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为了确保免疫诊断试剂项目的有效管理和不断优化，我们采用了精心设计的绩效评估周期。这个周期旨在实现灵活、实时和全面的评估，以适应免疫诊断试剂项目执行中的各种挑战。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诊断试剂项目的不同需求，分为短期、中期和长期。短期评估关注每个迭代或工作周期，以及时发现和解决当前任务中的问题。中期评估涵盖几个迭代，深入了解整体免疫诊断试剂项目的趋势和性能。长期评估则着眼于整个免疫诊断试剂项目阶段，确保免疫诊断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诊断试剂项目管理工具和协作平台，团队成员能够随时更新和分享免疫诊断试剂项目数据。这种实时性的反馈机制使我们能够及时察觉潜在问题，快速调整，保持免疫诊断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免疫诊断试剂项目的决策制定密不可分。每个周期的免疫诊断试剂项目回顾会议成为集体总结经验、识别问题深层次原因并找到创新解决方案的平台。这种定期的反思与调整机制使免疫诊断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112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750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免疫诊断试剂项目的主要产品是XXXX，预计年产值为XXX万元。这一产品在市场中占据着重要的地位，其广泛的应用范围使得该免疫诊断试剂项目的市场前景非常广阔。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诊断试剂项目的xxx产品作为重要的原材料之一，将在多个领域发挥关键作用。其在建筑、交通、能源等方面的广泛应用将为整个产业链提供强大的支持，形成产业协同效应。免疫诊断试剂项目的年产值XXX万XXX万XXX万万元不仅反映了其在市场上的巨大潜力，更预示着它对国民经济的积极贡献。这种关联度高、涉及面广的产业关系，使得该免疫诊断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27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免疫诊断试剂项目总征地面积为XXXX平方米，相当于约XX.XX亩，其中净用地面积为XXXX平方米，红线范围内相当于约XX.XX亩。这一用地规模充分考虑了免疫诊断试剂项目的建设需求，保障了免疫诊断试剂项目在合适的空间内得以充分发展。免疫诊断试剂项目规划的总建筑面积为XXXX平方米，其中主体工程建设占XXXX平方米，计容建筑面积达XXXX平方米。预计建筑工程的投资将达到XXXX万元，为免疫诊断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计划购置的设备共计XXXX台（套），设备购置费用为XXXX万元。这一设备购置计划充分考虑到免疫诊断试剂项目的生产需求和技术要求，确保了免疫诊断试剂项目在生产运营中具备先进的技术装备和高效的生产能力。设备的合理配置将为免疫诊断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计划总投资为XXXX万元，预计年实现营业收入为XXXX万元。这一产能规模的设定旨在确保免疫诊断试剂项目能够在投资与回报之间取得平衡，实现长期可持续的发展。免疫诊断试剂项目的总投资充分考虑到各个方面的需求，包括用地建设、设备购置等多个环节，以确保免疫诊断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153"/>
      <w:r>
        <w:rPr>
          <w:rFonts w:ascii="仿宋" w:eastAsia="仿宋" w:hAnsi="仿宋" w:cs="仿宋" w:hint="eastAsia"/>
          <w:sz w:val="28"/>
          <w:lang w:eastAsia="zh-CN"/>
        </w:rPr>
        <w:t>四、免疫诊断试剂项目可持续发展</w:t>
      </w:r>
      <w:bookmarkEnd w:id="14"/>
    </w:p>
    <w:p>
      <w:pPr>
        <w:pStyle w:val="Heading2"/>
        <w:rPr>
          <w:rFonts w:ascii="仿宋" w:eastAsia="仿宋" w:hAnsi="仿宋" w:cs="仿宋" w:hint="eastAsia"/>
          <w:lang w:eastAsia="zh-CN"/>
        </w:rPr>
      </w:pPr>
      <w:bookmarkStart w:id="15" w:name="_Toc1218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试剂项目中，免疫诊断试剂项目团队着眼于未来，明确了可持续发展的战略方向。制定的具体可持续发展目标包括降低资源使用、采用环保技术、最大化社会效益等。这一步骤不仅有助于免疫诊断试剂项目在环保和社会责任方面达到最高标准，也为未来提供了明确的指引，确保免疫诊断试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可持续实践的融入免疫诊断试剂项目管理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免疫诊断试剂项目管理周期。从免疫诊断试剂项目规划开始，免疫诊断试剂项目团队就考虑了环境和社会的因素。在执行阶段，免疫诊断试剂项目团队积极推动绿色技术的应用，优化资源利用。此外，关注员工的社会责任，通过培训和沟通活动提高员工对可持续发展的认知，使他们能够在日常工作中践行可持续实践。这些举措不仅为免疫诊断试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67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扎根于免疫诊断试剂项目的可持续发展理念，我们深信环保与社会责任是免疫诊断试剂项目成功的关键支柱。在免疫诊断试剂项目的每一步，我们都致力于通过创新和实践，履行对环境和社会的坚定责任。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团队通过引入先进的环保技术、建立高效的废物处理系统以及推动能源节约措施，积极履行环保责任。定期的环保监测和评估确保免疫诊断试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不仅致力于自身可持续发展，还注重对社会的回馈。通过支持社区免疫诊断试剂项目、参与慈善事业、提供培训机会等方式，免疫诊断试剂项目积极履行社会责任。与当地社区建立积极互动，关注员工的工作与生活平衡，以及员工的身心健康，是免疫诊断试剂项目在社会责任层面的关键举措。这样的实践不仅增强了免疫诊断试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678"/>
      <w:r>
        <w:rPr>
          <w:rFonts w:ascii="仿宋" w:eastAsia="仿宋" w:hAnsi="仿宋" w:cs="仿宋" w:hint="eastAsia"/>
          <w:sz w:val="28"/>
          <w:lang w:eastAsia="zh-CN"/>
        </w:rPr>
        <w:t>五、免疫诊断试剂项目文档管理</w:t>
      </w:r>
      <w:bookmarkEnd w:id="17"/>
    </w:p>
    <w:p>
      <w:pPr>
        <w:pStyle w:val="Heading2"/>
        <w:rPr>
          <w:rFonts w:ascii="仿宋" w:eastAsia="仿宋" w:hAnsi="仿宋" w:cs="仿宋" w:hint="eastAsia"/>
          <w:lang w:eastAsia="zh-CN"/>
        </w:rPr>
      </w:pPr>
      <w:bookmarkStart w:id="18" w:name="_Toc2378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免疫诊断试剂项目高度重视文档的质量和准确性，以支持免疫诊断试剂项目的各项活动和决策。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文档的编制始于免疫诊断试剂项目计划的初期，我们制定了详细的文档编制计划，明确了每个文档的内容、格式和编写责任人。在免疫诊断试剂项目启动阶段，我们首先编制了免疫诊断试剂项目章程，明确定义了免疫诊断试剂项目的目标、范围、风险等关键要素。随后，免疫诊断试剂项目团队根据计划陆续编制了需求文档、设计文档、测试文档等各类文档，确保免疫诊断试剂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诊断试剂项目管理中的重要环节，旨在确保免疫诊断试剂项目文档符合质量标准和免疫诊断试剂项目需求。在免疫诊断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诊断试剂项目相关利益方和专业领域的专家对文档进行独立审查。这有助于获取更全面、客观的反馈，确保免疫诊断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免疫诊断试剂项目在文档编制与审查方面建立了严格的管理机制，通过规范的流程和多维度的审查，确保免疫诊断试剂项目文档的质量、准确性和可靠性，为免疫诊断试剂项目的顺利推进提供了有力支持。</w:t>
      </w:r>
    </w:p>
    <w:p>
      <w:pPr>
        <w:pStyle w:val="Heading2"/>
        <w:ind w:firstLine="560" w:firstLineChars="200"/>
        <w:rPr>
          <w:rFonts w:ascii="仿宋" w:eastAsia="仿宋" w:hAnsi="仿宋" w:cs="仿宋" w:hint="eastAsia"/>
          <w:sz w:val="28"/>
          <w:lang w:eastAsia="zh-CN"/>
        </w:rPr>
      </w:pPr>
      <w:bookmarkStart w:id="19" w:name="_Toc67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我们通过多渠道发布文档，包括电子邮件、免疫诊断试剂项目管理平台、内部网站等，以满足不同团队成员的偏好和需求。多渠道发布确保了信息的全面覆盖。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我们采用了精细的权限控制，确保只有授权人员可以访问敏感信息。这种安全措施保护了免疫诊断试剂项目文档的机密性，防止了未经授权的信息泄露。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110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免疫诊断试剂项目生命周期中一个至关重要的环节，直接关系到免疫诊断试剂项目信息的长期保存和历史记录的完整性。在免疫诊断试剂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3325"/>
      <w:r>
        <w:rPr>
          <w:rFonts w:ascii="仿宋" w:eastAsia="仿宋" w:hAnsi="仿宋" w:cs="仿宋" w:hint="eastAsia"/>
          <w:sz w:val="28"/>
          <w:lang w:eastAsia="zh-CN"/>
        </w:rPr>
        <w:t>六、免疫诊断试剂项目建设单位说明</w:t>
      </w:r>
      <w:bookmarkEnd w:id="21"/>
    </w:p>
    <w:p>
      <w:pPr>
        <w:pStyle w:val="Heading2"/>
        <w:rPr>
          <w:rFonts w:ascii="仿宋" w:eastAsia="仿宋" w:hAnsi="仿宋" w:cs="仿宋" w:hint="eastAsia"/>
          <w:lang w:eastAsia="zh-CN"/>
        </w:rPr>
      </w:pPr>
      <w:bookmarkStart w:id="22" w:name="_Toc6618"/>
      <w:r>
        <w:rPr>
          <w:rFonts w:ascii="仿宋" w:eastAsia="仿宋" w:hAnsi="仿宋" w:cs="仿宋" w:hint="eastAsia"/>
          <w:lang w:eastAsia="zh-CN"/>
        </w:rPr>
        <w:t>(一)、免疫诊断试剂项目承办单位基本情况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https://d.book118.com/216122200113010042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66532"/>
    <w:rsid w:val="31D66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1222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2024-01-28T03:18:00Z</dcterms:created>
  <dcterms:modified xsi:type="dcterms:W3CDTF">2024-01-28T03:18:22Z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AE699F4637EC4802887A3DE657DAFCFF_11</vt:lpwstr>
  </property>
  <property fmtid="{D5CDD505-2E9C-101B-9397-08002B2CF9AE}" pid="3" name="KSOProductBuildVer">
    <vt:lpwstr>2052-12.1.0.16120</vt:lpwstr>
  </property>
</Properties>
</file>