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通用含氧清洁剂项目规划设计方案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67" w:history="1">
        <w:r>
          <w:rPr>
            <w:rFonts w:ascii="仿宋" w:eastAsia="仿宋" w:hAnsi="仿宋" w:cs="仿宋" w:hint="eastAsia"/>
            <w:lang w:eastAsia="zh-CN"/>
          </w:rPr>
          <w:t>概论</w:t>
        </w:r>
        <w:r>
          <w:tab/>
        </w:r>
        <w:r>
          <w:fldChar w:fldCharType="begin"/>
        </w:r>
        <w:r>
          <w:instrText xml:space="preserve"> PAGEREF _Toc23667 \h </w:instrText>
        </w:r>
        <w:r>
          <w:fldChar w:fldCharType="separate"/>
        </w:r>
        <w:r>
          <w:t>3</w:t>
        </w:r>
        <w:r>
          <w:fldChar w:fldCharType="end"/>
        </w:r>
      </w:hyperlink>
    </w:p>
    <w:p>
      <w:pPr>
        <w:pStyle w:val="TOC1"/>
        <w:tabs>
          <w:tab w:val="right" w:leader="dot" w:pos="8306"/>
        </w:tabs>
      </w:pPr>
      <w:hyperlink w:anchor="_Toc5350" w:history="1">
        <w:r>
          <w:rPr>
            <w:rFonts w:ascii="仿宋" w:eastAsia="仿宋" w:hAnsi="仿宋" w:cs="仿宋" w:hint="eastAsia"/>
            <w:lang w:eastAsia="zh-CN"/>
          </w:rPr>
          <w:t>一、工艺说明</w:t>
        </w:r>
        <w:r>
          <w:tab/>
        </w:r>
        <w:r>
          <w:fldChar w:fldCharType="begin"/>
        </w:r>
        <w:r>
          <w:instrText xml:space="preserve"> PAGEREF _Toc5350 \h </w:instrText>
        </w:r>
        <w:r>
          <w:fldChar w:fldCharType="separate"/>
        </w:r>
        <w:r>
          <w:t>3</w:t>
        </w:r>
        <w:r>
          <w:fldChar w:fldCharType="end"/>
        </w:r>
      </w:hyperlink>
    </w:p>
    <w:p>
      <w:pPr>
        <w:pStyle w:val="TOC2"/>
        <w:tabs>
          <w:tab w:val="right" w:leader="dot" w:pos="8306"/>
        </w:tabs>
      </w:pPr>
      <w:hyperlink w:anchor="_Toc29533" w:history="1">
        <w:r>
          <w:rPr>
            <w:rFonts w:ascii="仿宋" w:eastAsia="仿宋" w:hAnsi="仿宋" w:cs="仿宋" w:hint="eastAsia"/>
            <w:lang w:eastAsia="zh-CN"/>
          </w:rPr>
          <w:t>(一)、技术管理特点</w:t>
        </w:r>
        <w:r>
          <w:tab/>
        </w:r>
        <w:r>
          <w:fldChar w:fldCharType="begin"/>
        </w:r>
        <w:r>
          <w:instrText xml:space="preserve"> PAGEREF _Toc29533 \h </w:instrText>
        </w:r>
        <w:r>
          <w:fldChar w:fldCharType="separate"/>
        </w:r>
        <w:r>
          <w:t>3</w:t>
        </w:r>
        <w:r>
          <w:fldChar w:fldCharType="end"/>
        </w:r>
      </w:hyperlink>
    </w:p>
    <w:p>
      <w:pPr>
        <w:pStyle w:val="TOC2"/>
        <w:tabs>
          <w:tab w:val="right" w:leader="dot" w:pos="8306"/>
        </w:tabs>
      </w:pPr>
      <w:hyperlink w:anchor="_Toc25530" w:history="1">
        <w:r>
          <w:rPr>
            <w:rFonts w:ascii="仿宋" w:eastAsia="仿宋" w:hAnsi="仿宋" w:cs="仿宋" w:hint="eastAsia"/>
            <w:lang w:eastAsia="zh-CN"/>
          </w:rPr>
          <w:t>(二)、通用含氧清洁剂项目工艺技术设计方案</w:t>
        </w:r>
        <w:r>
          <w:tab/>
        </w:r>
        <w:r>
          <w:fldChar w:fldCharType="begin"/>
        </w:r>
        <w:r>
          <w:instrText xml:space="preserve"> PAGEREF _Toc25530 \h </w:instrText>
        </w:r>
        <w:r>
          <w:fldChar w:fldCharType="separate"/>
        </w:r>
        <w:r>
          <w:t>4</w:t>
        </w:r>
        <w:r>
          <w:fldChar w:fldCharType="end"/>
        </w:r>
      </w:hyperlink>
    </w:p>
    <w:p>
      <w:pPr>
        <w:pStyle w:val="TOC2"/>
        <w:tabs>
          <w:tab w:val="right" w:leader="dot" w:pos="8306"/>
        </w:tabs>
      </w:pPr>
      <w:hyperlink w:anchor="_Toc17864" w:history="1">
        <w:r>
          <w:rPr>
            <w:rFonts w:ascii="仿宋" w:eastAsia="仿宋" w:hAnsi="仿宋" w:cs="仿宋" w:hint="eastAsia"/>
            <w:lang w:eastAsia="zh-CN"/>
          </w:rPr>
          <w:t>(三)、设备选型方案</w:t>
        </w:r>
        <w:r>
          <w:tab/>
        </w:r>
        <w:r>
          <w:fldChar w:fldCharType="begin"/>
        </w:r>
        <w:r>
          <w:instrText xml:space="preserve"> PAGEREF _Toc17864 \h </w:instrText>
        </w:r>
        <w:r>
          <w:fldChar w:fldCharType="separate"/>
        </w:r>
        <w:r>
          <w:t>5</w:t>
        </w:r>
        <w:r>
          <w:fldChar w:fldCharType="end"/>
        </w:r>
      </w:hyperlink>
    </w:p>
    <w:p>
      <w:pPr>
        <w:pStyle w:val="TOC1"/>
        <w:tabs>
          <w:tab w:val="right" w:leader="dot" w:pos="8306"/>
        </w:tabs>
      </w:pPr>
      <w:hyperlink w:anchor="_Toc17113" w:history="1">
        <w:r>
          <w:rPr>
            <w:rFonts w:ascii="仿宋" w:eastAsia="仿宋" w:hAnsi="仿宋" w:cs="仿宋" w:hint="eastAsia"/>
            <w:lang w:eastAsia="zh-CN"/>
          </w:rPr>
          <w:t>二、通用含氧清洁剂项目文档管理</w:t>
        </w:r>
        <w:r>
          <w:tab/>
        </w:r>
        <w:r>
          <w:fldChar w:fldCharType="begin"/>
        </w:r>
        <w:r>
          <w:instrText xml:space="preserve"> PAGEREF _Toc17113 \h </w:instrText>
        </w:r>
        <w:r>
          <w:fldChar w:fldCharType="separate"/>
        </w:r>
        <w:r>
          <w:t>7</w:t>
        </w:r>
        <w:r>
          <w:fldChar w:fldCharType="end"/>
        </w:r>
      </w:hyperlink>
    </w:p>
    <w:p>
      <w:pPr>
        <w:pStyle w:val="TOC2"/>
        <w:tabs>
          <w:tab w:val="right" w:leader="dot" w:pos="8306"/>
        </w:tabs>
      </w:pPr>
      <w:hyperlink w:anchor="_Toc27625" w:history="1">
        <w:r>
          <w:rPr>
            <w:rFonts w:ascii="仿宋" w:eastAsia="仿宋" w:hAnsi="仿宋" w:cs="仿宋" w:hint="eastAsia"/>
            <w:lang w:eastAsia="zh-CN"/>
          </w:rPr>
          <w:t>(一)、文档编制与审查</w:t>
        </w:r>
        <w:r>
          <w:tab/>
        </w:r>
        <w:r>
          <w:fldChar w:fldCharType="begin"/>
        </w:r>
        <w:r>
          <w:instrText xml:space="preserve"> PAGEREF _Toc27625 \h </w:instrText>
        </w:r>
        <w:r>
          <w:fldChar w:fldCharType="separate"/>
        </w:r>
        <w:r>
          <w:t>7</w:t>
        </w:r>
        <w:r>
          <w:fldChar w:fldCharType="end"/>
        </w:r>
      </w:hyperlink>
    </w:p>
    <w:p>
      <w:pPr>
        <w:pStyle w:val="TOC2"/>
        <w:tabs>
          <w:tab w:val="right" w:leader="dot" w:pos="8306"/>
        </w:tabs>
      </w:pPr>
      <w:hyperlink w:anchor="_Toc12831" w:history="1">
        <w:r>
          <w:rPr>
            <w:rFonts w:ascii="仿宋" w:eastAsia="仿宋" w:hAnsi="仿宋" w:cs="仿宋" w:hint="eastAsia"/>
            <w:lang w:eastAsia="zh-CN"/>
          </w:rPr>
          <w:t>(二)、文档发布与分发</w:t>
        </w:r>
        <w:r>
          <w:tab/>
        </w:r>
        <w:r>
          <w:fldChar w:fldCharType="begin"/>
        </w:r>
        <w:r>
          <w:instrText xml:space="preserve"> PAGEREF _Toc12831 \h </w:instrText>
        </w:r>
        <w:r>
          <w:fldChar w:fldCharType="separate"/>
        </w:r>
        <w:r>
          <w:t>8</w:t>
        </w:r>
        <w:r>
          <w:fldChar w:fldCharType="end"/>
        </w:r>
      </w:hyperlink>
    </w:p>
    <w:p>
      <w:pPr>
        <w:pStyle w:val="TOC2"/>
        <w:tabs>
          <w:tab w:val="right" w:leader="dot" w:pos="8306"/>
        </w:tabs>
      </w:pPr>
      <w:hyperlink w:anchor="_Toc29879" w:history="1">
        <w:r>
          <w:rPr>
            <w:rFonts w:ascii="仿宋" w:eastAsia="仿宋" w:hAnsi="仿宋" w:cs="仿宋" w:hint="eastAsia"/>
            <w:lang w:eastAsia="zh-CN"/>
          </w:rPr>
          <w:t>(三)、文档存档与归档</w:t>
        </w:r>
        <w:r>
          <w:tab/>
        </w:r>
        <w:r>
          <w:fldChar w:fldCharType="begin"/>
        </w:r>
        <w:r>
          <w:instrText xml:space="preserve"> PAGEREF _Toc29879 \h </w:instrText>
        </w:r>
        <w:r>
          <w:fldChar w:fldCharType="separate"/>
        </w:r>
        <w:r>
          <w:t>9</w:t>
        </w:r>
        <w:r>
          <w:fldChar w:fldCharType="end"/>
        </w:r>
      </w:hyperlink>
    </w:p>
    <w:p>
      <w:pPr>
        <w:pStyle w:val="TOC1"/>
        <w:tabs>
          <w:tab w:val="right" w:leader="dot" w:pos="8306"/>
        </w:tabs>
      </w:pPr>
      <w:hyperlink w:anchor="_Toc8436" w:history="1">
        <w:r>
          <w:rPr>
            <w:rFonts w:ascii="仿宋" w:eastAsia="仿宋" w:hAnsi="仿宋" w:cs="仿宋" w:hint="eastAsia"/>
            <w:lang w:eastAsia="zh-CN"/>
          </w:rPr>
          <w:t>三、通用含氧清洁剂项目概论</w:t>
        </w:r>
        <w:r>
          <w:tab/>
        </w:r>
        <w:r>
          <w:fldChar w:fldCharType="begin"/>
        </w:r>
        <w:r>
          <w:instrText xml:space="preserve"> PAGEREF _Toc8436 \h </w:instrText>
        </w:r>
        <w:r>
          <w:fldChar w:fldCharType="separate"/>
        </w:r>
        <w:r>
          <w:t>10</w:t>
        </w:r>
        <w:r>
          <w:fldChar w:fldCharType="end"/>
        </w:r>
      </w:hyperlink>
    </w:p>
    <w:p>
      <w:pPr>
        <w:pStyle w:val="TOC2"/>
        <w:tabs>
          <w:tab w:val="right" w:leader="dot" w:pos="8306"/>
        </w:tabs>
      </w:pPr>
      <w:hyperlink w:anchor="_Toc25888" w:history="1">
        <w:r>
          <w:rPr>
            <w:rFonts w:ascii="仿宋" w:eastAsia="仿宋" w:hAnsi="仿宋" w:cs="仿宋" w:hint="eastAsia"/>
            <w:lang w:eastAsia="zh-CN"/>
          </w:rPr>
          <w:t>(一)、通用含氧清洁剂项目概况</w:t>
        </w:r>
        <w:r>
          <w:tab/>
        </w:r>
        <w:r>
          <w:fldChar w:fldCharType="begin"/>
        </w:r>
        <w:r>
          <w:instrText xml:space="preserve"> PAGEREF _Toc25888 \h </w:instrText>
        </w:r>
        <w:r>
          <w:fldChar w:fldCharType="separate"/>
        </w:r>
        <w:r>
          <w:t>10</w:t>
        </w:r>
        <w:r>
          <w:fldChar w:fldCharType="end"/>
        </w:r>
      </w:hyperlink>
    </w:p>
    <w:p>
      <w:pPr>
        <w:pStyle w:val="TOC2"/>
        <w:tabs>
          <w:tab w:val="right" w:leader="dot" w:pos="8306"/>
        </w:tabs>
      </w:pPr>
      <w:hyperlink w:anchor="_Toc3876" w:history="1">
        <w:r>
          <w:rPr>
            <w:rFonts w:ascii="仿宋" w:eastAsia="仿宋" w:hAnsi="仿宋" w:cs="仿宋" w:hint="eastAsia"/>
            <w:lang w:eastAsia="zh-CN"/>
          </w:rPr>
          <w:t>(二)、通用含氧清洁剂项目目标</w:t>
        </w:r>
        <w:r>
          <w:tab/>
        </w:r>
        <w:r>
          <w:fldChar w:fldCharType="begin"/>
        </w:r>
        <w:r>
          <w:instrText xml:space="preserve"> PAGEREF _Toc3876 \h </w:instrText>
        </w:r>
        <w:r>
          <w:fldChar w:fldCharType="separate"/>
        </w:r>
        <w:r>
          <w:t>13</w:t>
        </w:r>
        <w:r>
          <w:fldChar w:fldCharType="end"/>
        </w:r>
      </w:hyperlink>
    </w:p>
    <w:p>
      <w:pPr>
        <w:pStyle w:val="TOC2"/>
        <w:tabs>
          <w:tab w:val="right" w:leader="dot" w:pos="8306"/>
        </w:tabs>
      </w:pPr>
      <w:hyperlink w:anchor="_Toc31214" w:history="1">
        <w:r>
          <w:rPr>
            <w:rFonts w:ascii="仿宋" w:eastAsia="仿宋" w:hAnsi="仿宋" w:cs="仿宋" w:hint="eastAsia"/>
            <w:lang w:eastAsia="zh-CN"/>
          </w:rPr>
          <w:t>(三)、通用含氧清洁剂项目提出的理由</w:t>
        </w:r>
        <w:r>
          <w:tab/>
        </w:r>
        <w:r>
          <w:fldChar w:fldCharType="begin"/>
        </w:r>
        <w:r>
          <w:instrText xml:space="preserve"> PAGEREF _Toc31214 \h </w:instrText>
        </w:r>
        <w:r>
          <w:fldChar w:fldCharType="separate"/>
        </w:r>
        <w:r>
          <w:t>13</w:t>
        </w:r>
        <w:r>
          <w:fldChar w:fldCharType="end"/>
        </w:r>
      </w:hyperlink>
    </w:p>
    <w:p>
      <w:pPr>
        <w:pStyle w:val="TOC2"/>
        <w:tabs>
          <w:tab w:val="right" w:leader="dot" w:pos="8306"/>
        </w:tabs>
      </w:pPr>
      <w:hyperlink w:anchor="_Toc22973" w:history="1">
        <w:r>
          <w:rPr>
            <w:rFonts w:ascii="仿宋" w:eastAsia="仿宋" w:hAnsi="仿宋" w:cs="仿宋" w:hint="eastAsia"/>
            <w:lang w:eastAsia="zh-CN"/>
          </w:rPr>
          <w:t>(四)、通用含氧清洁剂项目意义</w:t>
        </w:r>
        <w:r>
          <w:tab/>
        </w:r>
        <w:r>
          <w:fldChar w:fldCharType="begin"/>
        </w:r>
        <w:r>
          <w:instrText xml:space="preserve"> PAGEREF _Toc22973 \h </w:instrText>
        </w:r>
        <w:r>
          <w:fldChar w:fldCharType="separate"/>
        </w:r>
        <w:r>
          <w:t>15</w:t>
        </w:r>
        <w:r>
          <w:fldChar w:fldCharType="end"/>
        </w:r>
      </w:hyperlink>
    </w:p>
    <w:p>
      <w:pPr>
        <w:pStyle w:val="TOC2"/>
        <w:tabs>
          <w:tab w:val="right" w:leader="dot" w:pos="8306"/>
        </w:tabs>
      </w:pPr>
      <w:hyperlink w:anchor="_Toc2493" w:history="1">
        <w:r>
          <w:rPr>
            <w:rFonts w:ascii="仿宋" w:eastAsia="仿宋" w:hAnsi="仿宋" w:cs="仿宋" w:hint="eastAsia"/>
            <w:lang w:eastAsia="zh-CN"/>
          </w:rPr>
          <w:t>(五)、通用含氧清洁剂项目背景</w:t>
        </w:r>
        <w:r>
          <w:tab/>
        </w:r>
        <w:r>
          <w:fldChar w:fldCharType="begin"/>
        </w:r>
        <w:r>
          <w:instrText xml:space="preserve"> PAGEREF _Toc2493 \h </w:instrText>
        </w:r>
        <w:r>
          <w:fldChar w:fldCharType="separate"/>
        </w:r>
        <w:r>
          <w:t>16</w:t>
        </w:r>
        <w:r>
          <w:fldChar w:fldCharType="end"/>
        </w:r>
      </w:hyperlink>
    </w:p>
    <w:p>
      <w:pPr>
        <w:pStyle w:val="TOC1"/>
        <w:tabs>
          <w:tab w:val="right" w:leader="dot" w:pos="8306"/>
        </w:tabs>
      </w:pPr>
      <w:hyperlink w:anchor="_Toc15267" w:history="1">
        <w:r>
          <w:rPr>
            <w:rFonts w:ascii="仿宋" w:eastAsia="仿宋" w:hAnsi="仿宋" w:cs="仿宋" w:hint="eastAsia"/>
            <w:lang w:eastAsia="zh-CN"/>
          </w:rPr>
          <w:t>四、通用含氧清洁剂项目土建工程</w:t>
        </w:r>
        <w:r>
          <w:tab/>
        </w:r>
        <w:r>
          <w:fldChar w:fldCharType="begin"/>
        </w:r>
        <w:r>
          <w:instrText xml:space="preserve"> PAGEREF _Toc15267 \h </w:instrText>
        </w:r>
        <w:r>
          <w:fldChar w:fldCharType="separate"/>
        </w:r>
        <w:r>
          <w:t>17</w:t>
        </w:r>
        <w:r>
          <w:fldChar w:fldCharType="end"/>
        </w:r>
      </w:hyperlink>
    </w:p>
    <w:p>
      <w:pPr>
        <w:pStyle w:val="TOC2"/>
        <w:tabs>
          <w:tab w:val="right" w:leader="dot" w:pos="8306"/>
        </w:tabs>
      </w:pPr>
      <w:hyperlink w:anchor="_Toc4017" w:history="1">
        <w:r>
          <w:rPr>
            <w:rFonts w:ascii="仿宋" w:eastAsia="仿宋" w:hAnsi="仿宋" w:cs="仿宋" w:hint="eastAsia"/>
            <w:lang w:eastAsia="zh-CN"/>
          </w:rPr>
          <w:t>(一)、建筑工程设计原则</w:t>
        </w:r>
        <w:r>
          <w:tab/>
        </w:r>
        <w:r>
          <w:fldChar w:fldCharType="begin"/>
        </w:r>
        <w:r>
          <w:instrText xml:space="preserve"> PAGEREF _Toc4017 \h </w:instrText>
        </w:r>
        <w:r>
          <w:fldChar w:fldCharType="separate"/>
        </w:r>
        <w:r>
          <w:t>17</w:t>
        </w:r>
        <w:r>
          <w:fldChar w:fldCharType="end"/>
        </w:r>
      </w:hyperlink>
    </w:p>
    <w:p>
      <w:pPr>
        <w:pStyle w:val="TOC2"/>
        <w:tabs>
          <w:tab w:val="right" w:leader="dot" w:pos="8306"/>
        </w:tabs>
      </w:pPr>
      <w:hyperlink w:anchor="_Toc2037" w:history="1">
        <w:r>
          <w:rPr>
            <w:rFonts w:ascii="仿宋" w:eastAsia="仿宋" w:hAnsi="仿宋" w:cs="仿宋" w:hint="eastAsia"/>
            <w:lang w:eastAsia="zh-CN"/>
          </w:rPr>
          <w:t>(二)、土建工程设计年限及安全等级</w:t>
        </w:r>
        <w:r>
          <w:tab/>
        </w:r>
        <w:r>
          <w:fldChar w:fldCharType="begin"/>
        </w:r>
        <w:r>
          <w:instrText xml:space="preserve"> PAGEREF _Toc2037 \h </w:instrText>
        </w:r>
        <w:r>
          <w:fldChar w:fldCharType="separate"/>
        </w:r>
        <w:r>
          <w:t>18</w:t>
        </w:r>
        <w:r>
          <w:fldChar w:fldCharType="end"/>
        </w:r>
      </w:hyperlink>
    </w:p>
    <w:p>
      <w:pPr>
        <w:pStyle w:val="TOC2"/>
        <w:tabs>
          <w:tab w:val="right" w:leader="dot" w:pos="8306"/>
        </w:tabs>
      </w:pPr>
      <w:hyperlink w:anchor="_Toc27855" w:history="1">
        <w:r>
          <w:rPr>
            <w:rFonts w:ascii="仿宋" w:eastAsia="仿宋" w:hAnsi="仿宋" w:cs="仿宋" w:hint="eastAsia"/>
            <w:lang w:eastAsia="zh-CN"/>
          </w:rPr>
          <w:t>(三)、建筑工程设计总体要求</w:t>
        </w:r>
        <w:r>
          <w:tab/>
        </w:r>
        <w:r>
          <w:fldChar w:fldCharType="begin"/>
        </w:r>
        <w:r>
          <w:instrText xml:space="preserve"> PAGEREF _Toc27855 \h </w:instrText>
        </w:r>
        <w:r>
          <w:fldChar w:fldCharType="separate"/>
        </w:r>
        <w:r>
          <w:t>19</w:t>
        </w:r>
        <w:r>
          <w:fldChar w:fldCharType="end"/>
        </w:r>
      </w:hyperlink>
    </w:p>
    <w:p>
      <w:pPr>
        <w:pStyle w:val="TOC2"/>
        <w:tabs>
          <w:tab w:val="right" w:leader="dot" w:pos="8306"/>
        </w:tabs>
      </w:pPr>
      <w:hyperlink w:anchor="_Toc5248" w:history="1">
        <w:r>
          <w:rPr>
            <w:rFonts w:ascii="仿宋" w:eastAsia="仿宋" w:hAnsi="仿宋" w:cs="仿宋" w:hint="eastAsia"/>
            <w:lang w:eastAsia="zh-CN"/>
          </w:rPr>
          <w:t>(四)、土建工程建设指标</w:t>
        </w:r>
        <w:r>
          <w:tab/>
        </w:r>
        <w:r>
          <w:fldChar w:fldCharType="begin"/>
        </w:r>
        <w:r>
          <w:instrText xml:space="preserve"> PAGEREF _Toc5248 \h </w:instrText>
        </w:r>
        <w:r>
          <w:fldChar w:fldCharType="separate"/>
        </w:r>
        <w:r>
          <w:t>20</w:t>
        </w:r>
        <w:r>
          <w:fldChar w:fldCharType="end"/>
        </w:r>
      </w:hyperlink>
    </w:p>
    <w:p>
      <w:pPr>
        <w:pStyle w:val="TOC1"/>
        <w:tabs>
          <w:tab w:val="right" w:leader="dot" w:pos="8306"/>
        </w:tabs>
      </w:pPr>
      <w:hyperlink w:anchor="_Toc7458" w:history="1">
        <w:r>
          <w:rPr>
            <w:rFonts w:ascii="仿宋" w:eastAsia="仿宋" w:hAnsi="仿宋" w:cs="仿宋" w:hint="eastAsia"/>
            <w:lang w:eastAsia="zh-CN"/>
          </w:rPr>
          <w:t>五、通用含氧清洁剂项目危机管理</w:t>
        </w:r>
        <w:r>
          <w:tab/>
        </w:r>
        <w:r>
          <w:fldChar w:fldCharType="begin"/>
        </w:r>
        <w:r>
          <w:instrText xml:space="preserve"> PAGEREF _Toc7458 \h </w:instrText>
        </w:r>
        <w:r>
          <w:fldChar w:fldCharType="separate"/>
        </w:r>
        <w:r>
          <w:t>20</w:t>
        </w:r>
        <w:r>
          <w:fldChar w:fldCharType="end"/>
        </w:r>
      </w:hyperlink>
    </w:p>
    <w:p>
      <w:pPr>
        <w:pStyle w:val="TOC2"/>
        <w:tabs>
          <w:tab w:val="right" w:leader="dot" w:pos="8306"/>
        </w:tabs>
      </w:pPr>
      <w:hyperlink w:anchor="_Toc15563" w:history="1">
        <w:r>
          <w:rPr>
            <w:rFonts w:ascii="仿宋" w:eastAsia="仿宋" w:hAnsi="仿宋" w:cs="仿宋" w:hint="eastAsia"/>
            <w:lang w:eastAsia="zh-CN"/>
          </w:rPr>
          <w:t>(一)、危机预警与识别</w:t>
        </w:r>
        <w:r>
          <w:tab/>
        </w:r>
        <w:r>
          <w:fldChar w:fldCharType="begin"/>
        </w:r>
        <w:r>
          <w:instrText xml:space="preserve"> PAGEREF _Toc15563 \h </w:instrText>
        </w:r>
        <w:r>
          <w:fldChar w:fldCharType="separate"/>
        </w:r>
        <w:r>
          <w:t>20</w:t>
        </w:r>
        <w:r>
          <w:fldChar w:fldCharType="end"/>
        </w:r>
      </w:hyperlink>
    </w:p>
    <w:p>
      <w:pPr>
        <w:pStyle w:val="TOC2"/>
        <w:tabs>
          <w:tab w:val="right" w:leader="dot" w:pos="8306"/>
        </w:tabs>
      </w:pPr>
      <w:hyperlink w:anchor="_Toc18201" w:history="1">
        <w:r>
          <w:rPr>
            <w:rFonts w:ascii="仿宋" w:eastAsia="仿宋" w:hAnsi="仿宋" w:cs="仿宋" w:hint="eastAsia"/>
            <w:lang w:eastAsia="zh-CN"/>
          </w:rPr>
          <w:t>(二)、危机应对与恢复</w:t>
        </w:r>
        <w:r>
          <w:tab/>
        </w:r>
        <w:r>
          <w:fldChar w:fldCharType="begin"/>
        </w:r>
        <w:r>
          <w:instrText xml:space="preserve"> PAGEREF _Toc18201 \h </w:instrText>
        </w:r>
        <w:r>
          <w:fldChar w:fldCharType="separate"/>
        </w:r>
        <w:r>
          <w:t>21</w:t>
        </w:r>
        <w:r>
          <w:fldChar w:fldCharType="end"/>
        </w:r>
      </w:hyperlink>
    </w:p>
    <w:p>
      <w:pPr>
        <w:pStyle w:val="TOC1"/>
        <w:tabs>
          <w:tab w:val="right" w:leader="dot" w:pos="8306"/>
        </w:tabs>
      </w:pPr>
      <w:hyperlink w:anchor="_Toc27266" w:history="1">
        <w:r>
          <w:rPr>
            <w:rFonts w:ascii="仿宋" w:eastAsia="仿宋" w:hAnsi="仿宋" w:cs="仿宋" w:hint="eastAsia"/>
            <w:lang w:eastAsia="zh-CN"/>
          </w:rPr>
          <w:t>六、产品规划分析</w:t>
        </w:r>
        <w:r>
          <w:tab/>
        </w:r>
        <w:r>
          <w:fldChar w:fldCharType="begin"/>
        </w:r>
        <w:r>
          <w:instrText xml:space="preserve"> PAGEREF _Toc27266 \h </w:instrText>
        </w:r>
        <w:r>
          <w:fldChar w:fldCharType="separate"/>
        </w:r>
        <w:r>
          <w:t>23</w:t>
        </w:r>
        <w:r>
          <w:fldChar w:fldCharType="end"/>
        </w:r>
      </w:hyperlink>
    </w:p>
    <w:p>
      <w:pPr>
        <w:pStyle w:val="TOC2"/>
        <w:tabs>
          <w:tab w:val="right" w:leader="dot" w:pos="8306"/>
        </w:tabs>
      </w:pPr>
      <w:hyperlink w:anchor="_Toc32447" w:history="1">
        <w:r>
          <w:rPr>
            <w:rFonts w:ascii="仿宋" w:eastAsia="仿宋" w:hAnsi="仿宋" w:cs="仿宋" w:hint="eastAsia"/>
            <w:lang w:eastAsia="zh-CN"/>
          </w:rPr>
          <w:t>(一)、产品规划</w:t>
        </w:r>
        <w:r>
          <w:tab/>
        </w:r>
        <w:r>
          <w:fldChar w:fldCharType="begin"/>
        </w:r>
        <w:r>
          <w:instrText xml:space="preserve"> PAGEREF _Toc32447 \h </w:instrText>
        </w:r>
        <w:r>
          <w:fldChar w:fldCharType="separate"/>
        </w:r>
        <w:r>
          <w:t>23</w:t>
        </w:r>
        <w:r>
          <w:fldChar w:fldCharType="end"/>
        </w:r>
      </w:hyperlink>
    </w:p>
    <w:p>
      <w:pPr>
        <w:pStyle w:val="TOC2"/>
        <w:tabs>
          <w:tab w:val="right" w:leader="dot" w:pos="8306"/>
        </w:tabs>
      </w:pPr>
      <w:hyperlink w:anchor="_Toc13903" w:history="1">
        <w:r>
          <w:rPr>
            <w:rFonts w:ascii="仿宋" w:eastAsia="仿宋" w:hAnsi="仿宋" w:cs="仿宋" w:hint="eastAsia"/>
            <w:lang w:eastAsia="zh-CN"/>
          </w:rPr>
          <w:t>(二)、建设规模</w:t>
        </w:r>
        <w:r>
          <w:tab/>
        </w:r>
        <w:r>
          <w:fldChar w:fldCharType="begin"/>
        </w:r>
        <w:r>
          <w:instrText xml:space="preserve"> PAGEREF _Toc13903 \h </w:instrText>
        </w:r>
        <w:r>
          <w:fldChar w:fldCharType="separate"/>
        </w:r>
        <w:r>
          <w:t>24</w:t>
        </w:r>
        <w:r>
          <w:fldChar w:fldCharType="end"/>
        </w:r>
      </w:hyperlink>
    </w:p>
    <w:p>
      <w:pPr>
        <w:pStyle w:val="TOC1"/>
        <w:tabs>
          <w:tab w:val="right" w:leader="dot" w:pos="8306"/>
        </w:tabs>
      </w:pPr>
      <w:hyperlink w:anchor="_Toc9144" w:history="1">
        <w:r>
          <w:rPr>
            <w:rFonts w:ascii="仿宋" w:eastAsia="仿宋" w:hAnsi="仿宋" w:cs="仿宋" w:hint="eastAsia"/>
            <w:lang w:eastAsia="zh-CN"/>
          </w:rPr>
          <w:t>七、生产安全保护</w:t>
        </w:r>
        <w:r>
          <w:tab/>
        </w:r>
        <w:r>
          <w:fldChar w:fldCharType="begin"/>
        </w:r>
        <w:r>
          <w:instrText xml:space="preserve"> PAGEREF _Toc9144 \h </w:instrText>
        </w:r>
        <w:r>
          <w:fldChar w:fldCharType="separate"/>
        </w:r>
        <w:r>
          <w:t>25</w:t>
        </w:r>
        <w:r>
          <w:fldChar w:fldCharType="end"/>
        </w:r>
      </w:hyperlink>
    </w:p>
    <w:p>
      <w:pPr>
        <w:pStyle w:val="TOC2"/>
        <w:tabs>
          <w:tab w:val="right" w:leader="dot" w:pos="8306"/>
        </w:tabs>
      </w:pPr>
      <w:hyperlink w:anchor="_Toc3169" w:history="1">
        <w:r>
          <w:rPr>
            <w:rFonts w:ascii="仿宋" w:eastAsia="仿宋" w:hAnsi="仿宋" w:cs="仿宋" w:hint="eastAsia"/>
            <w:lang w:eastAsia="zh-CN"/>
          </w:rPr>
          <w:t>(一)、消防安全</w:t>
        </w:r>
        <w:r>
          <w:tab/>
        </w:r>
        <w:r>
          <w:fldChar w:fldCharType="begin"/>
        </w:r>
        <w:r>
          <w:instrText xml:space="preserve"> PAGEREF _Toc3169 \h </w:instrText>
        </w:r>
        <w:r>
          <w:fldChar w:fldCharType="separate"/>
        </w:r>
        <w:r>
          <w:t>25</w:t>
        </w:r>
        <w:r>
          <w:fldChar w:fldCharType="end"/>
        </w:r>
      </w:hyperlink>
    </w:p>
    <w:p>
      <w:pPr>
        <w:pStyle w:val="TOC2"/>
        <w:tabs>
          <w:tab w:val="right" w:leader="dot" w:pos="8306"/>
        </w:tabs>
      </w:pPr>
      <w:hyperlink w:anchor="_Toc14380" w:history="1">
        <w:r>
          <w:rPr>
            <w:rFonts w:ascii="仿宋" w:eastAsia="仿宋" w:hAnsi="仿宋" w:cs="仿宋" w:hint="eastAsia"/>
            <w:lang w:eastAsia="zh-CN"/>
          </w:rPr>
          <w:t>(二)、防火防爆总图布置措施</w:t>
        </w:r>
        <w:r>
          <w:tab/>
        </w:r>
        <w:r>
          <w:fldChar w:fldCharType="begin"/>
        </w:r>
        <w:r>
          <w:instrText xml:space="preserve"> PAGEREF _Toc14380 \h </w:instrText>
        </w:r>
        <w:r>
          <w:fldChar w:fldCharType="separate"/>
        </w:r>
        <w:r>
          <w:t>26</w:t>
        </w:r>
        <w:r>
          <w:fldChar w:fldCharType="end"/>
        </w:r>
      </w:hyperlink>
    </w:p>
    <w:p>
      <w:pPr>
        <w:pStyle w:val="TOC2"/>
        <w:tabs>
          <w:tab w:val="right" w:leader="dot" w:pos="8306"/>
        </w:tabs>
      </w:pPr>
      <w:hyperlink w:anchor="_Toc23081" w:history="1">
        <w:r>
          <w:rPr>
            <w:rFonts w:ascii="仿宋" w:eastAsia="仿宋" w:hAnsi="仿宋" w:cs="仿宋" w:hint="eastAsia"/>
            <w:lang w:eastAsia="zh-CN"/>
          </w:rPr>
          <w:t>(三)、自然灾害防范措施</w:t>
        </w:r>
        <w:r>
          <w:tab/>
        </w:r>
        <w:r>
          <w:fldChar w:fldCharType="begin"/>
        </w:r>
        <w:r>
          <w:instrText xml:space="preserve"> PAGEREF _Toc23081 \h </w:instrText>
        </w:r>
        <w:r>
          <w:fldChar w:fldCharType="separate"/>
        </w:r>
        <w:r>
          <w:t>27</w:t>
        </w:r>
        <w:r>
          <w:fldChar w:fldCharType="end"/>
        </w:r>
      </w:hyperlink>
    </w:p>
    <w:p>
      <w:pPr>
        <w:pStyle w:val="TOC2"/>
        <w:tabs>
          <w:tab w:val="right" w:leader="dot" w:pos="8306"/>
        </w:tabs>
      </w:pPr>
      <w:hyperlink w:anchor="_Toc16390" w:history="1">
        <w:r>
          <w:rPr>
            <w:rFonts w:ascii="仿宋" w:eastAsia="仿宋" w:hAnsi="仿宋" w:cs="仿宋" w:hint="eastAsia"/>
            <w:lang w:eastAsia="zh-CN"/>
          </w:rPr>
          <w:t>(四)、安全色及安全标志使用要求</w:t>
        </w:r>
        <w:r>
          <w:tab/>
        </w:r>
        <w:r>
          <w:fldChar w:fldCharType="begin"/>
        </w:r>
        <w:r>
          <w:instrText xml:space="preserve"> PAGEREF _Toc16390 \h </w:instrText>
        </w:r>
        <w:r>
          <w:fldChar w:fldCharType="separate"/>
        </w:r>
        <w:r>
          <w:t>28</w:t>
        </w:r>
        <w:r>
          <w:fldChar w:fldCharType="end"/>
        </w:r>
      </w:hyperlink>
    </w:p>
    <w:p>
      <w:pPr>
        <w:pStyle w:val="TOC2"/>
        <w:tabs>
          <w:tab w:val="right" w:leader="dot" w:pos="8306"/>
        </w:tabs>
      </w:pPr>
      <w:hyperlink w:anchor="_Toc14112" w:history="1">
        <w:r>
          <w:rPr>
            <w:rFonts w:ascii="仿宋" w:eastAsia="仿宋" w:hAnsi="仿宋" w:cs="仿宋" w:hint="eastAsia"/>
            <w:lang w:eastAsia="zh-CN"/>
          </w:rPr>
          <w:t>(五)、防尘防毒措施</w:t>
        </w:r>
        <w:r>
          <w:tab/>
        </w:r>
        <w:r>
          <w:fldChar w:fldCharType="begin"/>
        </w:r>
        <w:r>
          <w:instrText xml:space="preserve"> PAGEREF _Toc14112 \h </w:instrText>
        </w:r>
        <w:r>
          <w:fldChar w:fldCharType="separate"/>
        </w:r>
        <w:r>
          <w:t>29</w:t>
        </w:r>
        <w:r>
          <w:fldChar w:fldCharType="end"/>
        </w:r>
      </w:hyperlink>
    </w:p>
    <w:p>
      <w:pPr>
        <w:pStyle w:val="TOC2"/>
        <w:tabs>
          <w:tab w:val="right" w:leader="dot" w:pos="8306"/>
        </w:tabs>
      </w:pPr>
      <w:hyperlink w:anchor="_Toc29491" w:history="1">
        <w:r>
          <w:rPr>
            <w:rFonts w:ascii="仿宋" w:eastAsia="仿宋" w:hAnsi="仿宋" w:cs="仿宋" w:hint="eastAsia"/>
            <w:lang w:eastAsia="zh-CN"/>
          </w:rPr>
          <w:t>(六)、防静电、触电防护及防雷措施</w:t>
        </w:r>
        <w:r>
          <w:tab/>
        </w:r>
        <w:r>
          <w:fldChar w:fldCharType="begin"/>
        </w:r>
        <w:r>
          <w:instrText xml:space="preserve"> PAGEREF _Toc29491 \h </w:instrText>
        </w:r>
        <w:r>
          <w:fldChar w:fldCharType="separate"/>
        </w:r>
        <w:r>
          <w:t>30</w:t>
        </w:r>
        <w:r>
          <w:fldChar w:fldCharType="end"/>
        </w:r>
      </w:hyperlink>
    </w:p>
    <w:p>
      <w:pPr>
        <w:pStyle w:val="TOC2"/>
        <w:tabs>
          <w:tab w:val="right" w:leader="dot" w:pos="8306"/>
        </w:tabs>
      </w:pPr>
      <w:hyperlink w:anchor="_Toc18571" w:history="1">
        <w:r>
          <w:rPr>
            <w:rFonts w:ascii="仿宋" w:eastAsia="仿宋" w:hAnsi="仿宋" w:cs="仿宋" w:hint="eastAsia"/>
            <w:lang w:eastAsia="zh-CN"/>
          </w:rPr>
          <w:t>(七)、机械设备安全保障措施</w:t>
        </w:r>
        <w:r>
          <w:tab/>
        </w:r>
        <w:r>
          <w:fldChar w:fldCharType="begin"/>
        </w:r>
        <w:r>
          <w:instrText xml:space="preserve"> PAGEREF _Toc18571 \h </w:instrText>
        </w:r>
        <w:r>
          <w:fldChar w:fldCharType="separate"/>
        </w:r>
        <w:r>
          <w:t>32</w:t>
        </w:r>
        <w:r>
          <w:fldChar w:fldCharType="end"/>
        </w:r>
      </w:hyperlink>
    </w:p>
    <w:p>
      <w:pPr>
        <w:pStyle w:val="TOC1"/>
        <w:tabs>
          <w:tab w:val="right" w:leader="dot" w:pos="8306"/>
        </w:tabs>
      </w:pPr>
      <w:hyperlink w:anchor="_Toc8895" w:history="1">
        <w:r>
          <w:rPr>
            <w:rFonts w:ascii="仿宋" w:eastAsia="仿宋" w:hAnsi="仿宋" w:cs="仿宋" w:hint="eastAsia"/>
            <w:lang w:eastAsia="zh-CN"/>
          </w:rPr>
          <w:t>八、通用含氧清洁剂项目人力资源培养与发展</w:t>
        </w:r>
        <w:r>
          <w:tab/>
        </w:r>
        <w:r>
          <w:fldChar w:fldCharType="begin"/>
        </w:r>
        <w:r>
          <w:instrText xml:space="preserve"> PAGEREF _Toc8895 \h </w:instrText>
        </w:r>
        <w:r>
          <w:fldChar w:fldCharType="separate"/>
        </w:r>
        <w:r>
          <w:t>33</w:t>
        </w:r>
        <w:r>
          <w:fldChar w:fldCharType="end"/>
        </w:r>
      </w:hyperlink>
    </w:p>
    <w:p>
      <w:pPr>
        <w:pStyle w:val="TOC2"/>
        <w:tabs>
          <w:tab w:val="right" w:leader="dot" w:pos="8306"/>
        </w:tabs>
      </w:pPr>
      <w:hyperlink w:anchor="_Toc24732" w:history="1">
        <w:r>
          <w:rPr>
            <w:rFonts w:ascii="仿宋" w:eastAsia="仿宋" w:hAnsi="仿宋" w:cs="仿宋" w:hint="eastAsia"/>
            <w:lang w:eastAsia="zh-CN"/>
          </w:rPr>
          <w:t>(一)、人才需求与规划</w:t>
        </w:r>
        <w:r>
          <w:tab/>
        </w:r>
        <w:r>
          <w:fldChar w:fldCharType="begin"/>
        </w:r>
        <w:r>
          <w:instrText xml:space="preserve"> PAGEREF _Toc24732 \h </w:instrText>
        </w:r>
        <w:r>
          <w:fldChar w:fldCharType="separate"/>
        </w:r>
        <w:r>
          <w:t>33</w:t>
        </w:r>
        <w:r>
          <w:fldChar w:fldCharType="end"/>
        </w:r>
      </w:hyperlink>
    </w:p>
    <w:p>
      <w:pPr>
        <w:pStyle w:val="TOC2"/>
        <w:tabs>
          <w:tab w:val="right" w:leader="dot" w:pos="8306"/>
        </w:tabs>
      </w:pPr>
      <w:hyperlink w:anchor="_Toc28681" w:history="1">
        <w:r>
          <w:rPr>
            <w:rFonts w:ascii="仿宋" w:eastAsia="仿宋" w:hAnsi="仿宋" w:cs="仿宋" w:hint="eastAsia"/>
            <w:lang w:eastAsia="zh-CN"/>
          </w:rPr>
          <w:t>(二)、培训与发展计划</w:t>
        </w:r>
        <w:r>
          <w:tab/>
        </w:r>
        <w:r>
          <w:fldChar w:fldCharType="begin"/>
        </w:r>
        <w:r>
          <w:instrText xml:space="preserve"> PAGEREF _Toc28681 \h </w:instrText>
        </w:r>
        <w:r>
          <w:fldChar w:fldCharType="separate"/>
        </w:r>
        <w:r>
          <w:t>34</w:t>
        </w:r>
        <w:r>
          <w:fldChar w:fldCharType="end"/>
        </w:r>
      </w:hyperlink>
    </w:p>
    <w:p>
      <w:pPr>
        <w:pStyle w:val="TOC1"/>
        <w:tabs>
          <w:tab w:val="right" w:leader="dot" w:pos="8306"/>
        </w:tabs>
      </w:pPr>
      <w:hyperlink w:anchor="_Toc7012" w:history="1">
        <w:r>
          <w:rPr>
            <w:rFonts w:ascii="仿宋" w:eastAsia="仿宋" w:hAnsi="仿宋" w:cs="仿宋" w:hint="eastAsia"/>
            <w:lang w:eastAsia="zh-CN"/>
          </w:rPr>
          <w:t>九、通用含氧清洁剂项目环境影响分析</w:t>
        </w:r>
        <w:r>
          <w:tab/>
        </w:r>
        <w:r>
          <w:fldChar w:fldCharType="begin"/>
        </w:r>
        <w:r>
          <w:instrText xml:space="preserve"> PAGEREF _Toc7012 \h </w:instrText>
        </w:r>
        <w:r>
          <w:fldChar w:fldCharType="separate"/>
        </w:r>
        <w:r>
          <w:t>34</w:t>
        </w:r>
        <w:r>
          <w:fldChar w:fldCharType="end"/>
        </w:r>
      </w:hyperlink>
    </w:p>
    <w:p>
      <w:pPr>
        <w:pStyle w:val="TOC2"/>
        <w:tabs>
          <w:tab w:val="right" w:leader="dot" w:pos="8306"/>
        </w:tabs>
      </w:pPr>
      <w:hyperlink w:anchor="_Toc11874" w:history="1">
        <w:r>
          <w:rPr>
            <w:rFonts w:ascii="仿宋" w:eastAsia="仿宋" w:hAnsi="仿宋" w:cs="仿宋" w:hint="eastAsia"/>
            <w:lang w:eastAsia="zh-CN"/>
          </w:rPr>
          <w:t>(一)、建设区域环境质量现状</w:t>
        </w:r>
        <w:r>
          <w:tab/>
        </w:r>
        <w:r>
          <w:fldChar w:fldCharType="begin"/>
        </w:r>
        <w:r>
          <w:instrText xml:space="preserve"> PAGEREF _Toc11874 \h </w:instrText>
        </w:r>
        <w:r>
          <w:fldChar w:fldCharType="separate"/>
        </w:r>
        <w:r>
          <w:t>34</w:t>
        </w:r>
        <w:r>
          <w:fldChar w:fldCharType="end"/>
        </w:r>
      </w:hyperlink>
    </w:p>
    <w:p>
      <w:pPr>
        <w:pStyle w:val="TOC2"/>
        <w:tabs>
          <w:tab w:val="right" w:leader="dot" w:pos="8306"/>
        </w:tabs>
      </w:pPr>
      <w:hyperlink w:anchor="_Toc4198" w:history="1">
        <w:r>
          <w:rPr>
            <w:rFonts w:ascii="仿宋" w:eastAsia="仿宋" w:hAnsi="仿宋" w:cs="仿宋" w:hint="eastAsia"/>
            <w:lang w:eastAsia="zh-CN"/>
          </w:rPr>
          <w:t>(二)、建设期环境保护</w:t>
        </w:r>
        <w:r>
          <w:tab/>
        </w:r>
        <w:r>
          <w:fldChar w:fldCharType="begin"/>
        </w:r>
        <w:r>
          <w:instrText xml:space="preserve"> PAGEREF _Toc4198 \h </w:instrText>
        </w:r>
        <w:r>
          <w:fldChar w:fldCharType="separate"/>
        </w:r>
        <w:r>
          <w:t>36</w:t>
        </w:r>
        <w:r>
          <w:fldChar w:fldCharType="end"/>
        </w:r>
      </w:hyperlink>
    </w:p>
    <w:p>
      <w:pPr>
        <w:pStyle w:val="TOC2"/>
        <w:tabs>
          <w:tab w:val="right" w:leader="dot" w:pos="8306"/>
        </w:tabs>
      </w:pPr>
      <w:hyperlink w:anchor="_Toc19154" w:history="1">
        <w:r>
          <w:rPr>
            <w:rFonts w:ascii="仿宋" w:eastAsia="仿宋" w:hAnsi="仿宋" w:cs="仿宋" w:hint="eastAsia"/>
            <w:lang w:eastAsia="zh-CN"/>
          </w:rPr>
          <w:t>(三)、运营期环境保护</w:t>
        </w:r>
        <w:r>
          <w:tab/>
        </w:r>
        <w:r>
          <w:fldChar w:fldCharType="begin"/>
        </w:r>
        <w:r>
          <w:instrText xml:space="preserve"> PAGEREF _Toc19154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87" w:history="1">
        <w:r>
          <w:rPr>
            <w:rFonts w:ascii="仿宋" w:eastAsia="仿宋" w:hAnsi="仿宋" w:cs="仿宋" w:hint="eastAsia"/>
            <w:lang w:eastAsia="zh-CN"/>
          </w:rPr>
          <w:t>(四)、通用含氧清洁剂项目建设对区域经济的影响</w:t>
        </w:r>
        <w:r>
          <w:tab/>
        </w:r>
        <w:r>
          <w:fldChar w:fldCharType="begin"/>
        </w:r>
        <w:r>
          <w:instrText xml:space="preserve"> PAGEREF _Toc9687 \h </w:instrText>
        </w:r>
        <w:r>
          <w:fldChar w:fldCharType="separate"/>
        </w:r>
        <w:r>
          <w:t>38</w:t>
        </w:r>
        <w:r>
          <w:fldChar w:fldCharType="end"/>
        </w:r>
      </w:hyperlink>
    </w:p>
    <w:p>
      <w:pPr>
        <w:pStyle w:val="TOC2"/>
        <w:tabs>
          <w:tab w:val="right" w:leader="dot" w:pos="8306"/>
        </w:tabs>
      </w:pPr>
      <w:hyperlink w:anchor="_Toc13018" w:history="1">
        <w:r>
          <w:rPr>
            <w:rFonts w:ascii="仿宋" w:eastAsia="仿宋" w:hAnsi="仿宋" w:cs="仿宋" w:hint="eastAsia"/>
            <w:lang w:eastAsia="zh-CN"/>
          </w:rPr>
          <w:t>(五)、废弃物处理</w:t>
        </w:r>
        <w:r>
          <w:tab/>
        </w:r>
        <w:r>
          <w:fldChar w:fldCharType="begin"/>
        </w:r>
        <w:r>
          <w:instrText xml:space="preserve"> PAGEREF _Toc13018 \h </w:instrText>
        </w:r>
        <w:r>
          <w:fldChar w:fldCharType="separate"/>
        </w:r>
        <w:r>
          <w:t>40</w:t>
        </w:r>
        <w:r>
          <w:fldChar w:fldCharType="end"/>
        </w:r>
      </w:hyperlink>
    </w:p>
    <w:p>
      <w:pPr>
        <w:pStyle w:val="TOC2"/>
        <w:tabs>
          <w:tab w:val="right" w:leader="dot" w:pos="8306"/>
        </w:tabs>
      </w:pPr>
      <w:hyperlink w:anchor="_Toc15054" w:history="1">
        <w:r>
          <w:rPr>
            <w:rFonts w:ascii="仿宋" w:eastAsia="仿宋" w:hAnsi="仿宋" w:cs="仿宋" w:hint="eastAsia"/>
            <w:lang w:eastAsia="zh-CN"/>
          </w:rPr>
          <w:t>(六)、特殊环境影响分析</w:t>
        </w:r>
        <w:r>
          <w:tab/>
        </w:r>
        <w:r>
          <w:fldChar w:fldCharType="begin"/>
        </w:r>
        <w:r>
          <w:instrText xml:space="preserve"> PAGEREF _Toc15054 \h </w:instrText>
        </w:r>
        <w:r>
          <w:fldChar w:fldCharType="separate"/>
        </w:r>
        <w:r>
          <w:t>41</w:t>
        </w:r>
        <w:r>
          <w:fldChar w:fldCharType="end"/>
        </w:r>
      </w:hyperlink>
    </w:p>
    <w:p>
      <w:pPr>
        <w:pStyle w:val="TOC2"/>
        <w:tabs>
          <w:tab w:val="right" w:leader="dot" w:pos="8306"/>
        </w:tabs>
      </w:pPr>
      <w:hyperlink w:anchor="_Toc14952" w:history="1">
        <w:r>
          <w:rPr>
            <w:rFonts w:ascii="仿宋" w:eastAsia="仿宋" w:hAnsi="仿宋" w:cs="仿宋" w:hint="eastAsia"/>
            <w:lang w:eastAsia="zh-CN"/>
          </w:rPr>
          <w:t>(七)、清洁生产</w:t>
        </w:r>
        <w:r>
          <w:tab/>
        </w:r>
        <w:r>
          <w:fldChar w:fldCharType="begin"/>
        </w:r>
        <w:r>
          <w:instrText xml:space="preserve"> PAGEREF _Toc14952 \h </w:instrText>
        </w:r>
        <w:r>
          <w:fldChar w:fldCharType="separate"/>
        </w:r>
        <w:r>
          <w:t>43</w:t>
        </w:r>
        <w:r>
          <w:fldChar w:fldCharType="end"/>
        </w:r>
      </w:hyperlink>
    </w:p>
    <w:p>
      <w:pPr>
        <w:pStyle w:val="TOC2"/>
        <w:tabs>
          <w:tab w:val="right" w:leader="dot" w:pos="8306"/>
        </w:tabs>
      </w:pPr>
      <w:hyperlink w:anchor="_Toc18411" w:history="1">
        <w:r>
          <w:rPr>
            <w:rFonts w:ascii="仿宋" w:eastAsia="仿宋" w:hAnsi="仿宋" w:cs="仿宋" w:hint="eastAsia"/>
            <w:lang w:eastAsia="zh-CN"/>
          </w:rPr>
          <w:t>(八)、环境保护综合评价</w:t>
        </w:r>
        <w:r>
          <w:tab/>
        </w:r>
        <w:r>
          <w:fldChar w:fldCharType="begin"/>
        </w:r>
        <w:r>
          <w:instrText xml:space="preserve"> PAGEREF _Toc18411 \h </w:instrText>
        </w:r>
        <w:r>
          <w:fldChar w:fldCharType="separate"/>
        </w:r>
        <w:r>
          <w:t>44</w:t>
        </w:r>
        <w:r>
          <w:fldChar w:fldCharType="end"/>
        </w:r>
      </w:hyperlink>
    </w:p>
    <w:p>
      <w:pPr>
        <w:pStyle w:val="TOC1"/>
        <w:tabs>
          <w:tab w:val="right" w:leader="dot" w:pos="8306"/>
        </w:tabs>
      </w:pPr>
      <w:hyperlink w:anchor="_Toc16990" w:history="1">
        <w:r>
          <w:rPr>
            <w:rFonts w:ascii="仿宋" w:eastAsia="仿宋" w:hAnsi="仿宋" w:cs="仿宋" w:hint="eastAsia"/>
            <w:lang w:eastAsia="zh-CN"/>
          </w:rPr>
          <w:t>十、通用含氧清洁剂项目计划安排</w:t>
        </w:r>
        <w:r>
          <w:tab/>
        </w:r>
        <w:r>
          <w:fldChar w:fldCharType="begin"/>
        </w:r>
        <w:r>
          <w:instrText xml:space="preserve"> PAGEREF _Toc16990 \h </w:instrText>
        </w:r>
        <w:r>
          <w:fldChar w:fldCharType="separate"/>
        </w:r>
        <w:r>
          <w:t>45</w:t>
        </w:r>
        <w:r>
          <w:fldChar w:fldCharType="end"/>
        </w:r>
      </w:hyperlink>
    </w:p>
    <w:p>
      <w:pPr>
        <w:pStyle w:val="TOC2"/>
        <w:tabs>
          <w:tab w:val="right" w:leader="dot" w:pos="8306"/>
        </w:tabs>
      </w:pPr>
      <w:hyperlink w:anchor="_Toc21056" w:history="1">
        <w:r>
          <w:rPr>
            <w:rFonts w:ascii="仿宋" w:eastAsia="仿宋" w:hAnsi="仿宋" w:cs="仿宋" w:hint="eastAsia"/>
            <w:lang w:eastAsia="zh-CN"/>
          </w:rPr>
          <w:t>(一)、建设周期</w:t>
        </w:r>
        <w:r>
          <w:tab/>
        </w:r>
        <w:r>
          <w:fldChar w:fldCharType="begin"/>
        </w:r>
        <w:r>
          <w:instrText xml:space="preserve"> PAGEREF _Toc21056 \h </w:instrText>
        </w:r>
        <w:r>
          <w:fldChar w:fldCharType="separate"/>
        </w:r>
        <w:r>
          <w:t>45</w:t>
        </w:r>
        <w:r>
          <w:fldChar w:fldCharType="end"/>
        </w:r>
      </w:hyperlink>
    </w:p>
    <w:p>
      <w:pPr>
        <w:pStyle w:val="TOC2"/>
        <w:tabs>
          <w:tab w:val="right" w:leader="dot" w:pos="8306"/>
        </w:tabs>
      </w:pPr>
      <w:hyperlink w:anchor="_Toc11352" w:history="1">
        <w:r>
          <w:rPr>
            <w:rFonts w:ascii="仿宋" w:eastAsia="仿宋" w:hAnsi="仿宋" w:cs="仿宋" w:hint="eastAsia"/>
            <w:lang w:eastAsia="zh-CN"/>
          </w:rPr>
          <w:t>(二)、建设进度</w:t>
        </w:r>
        <w:r>
          <w:tab/>
        </w:r>
        <w:r>
          <w:fldChar w:fldCharType="begin"/>
        </w:r>
        <w:r>
          <w:instrText xml:space="preserve"> PAGEREF _Toc11352 \h </w:instrText>
        </w:r>
        <w:r>
          <w:fldChar w:fldCharType="separate"/>
        </w:r>
        <w:r>
          <w:t>46</w:t>
        </w:r>
        <w:r>
          <w:fldChar w:fldCharType="end"/>
        </w:r>
      </w:hyperlink>
    </w:p>
    <w:p>
      <w:pPr>
        <w:pStyle w:val="TOC2"/>
        <w:tabs>
          <w:tab w:val="right" w:leader="dot" w:pos="8306"/>
        </w:tabs>
      </w:pPr>
      <w:hyperlink w:anchor="_Toc10884" w:history="1">
        <w:r>
          <w:rPr>
            <w:rFonts w:ascii="仿宋" w:eastAsia="仿宋" w:hAnsi="仿宋" w:cs="仿宋" w:hint="eastAsia"/>
            <w:lang w:eastAsia="zh-CN"/>
          </w:rPr>
          <w:t>(三)、进度安排注意事项</w:t>
        </w:r>
        <w:r>
          <w:tab/>
        </w:r>
        <w:r>
          <w:fldChar w:fldCharType="begin"/>
        </w:r>
        <w:r>
          <w:instrText xml:space="preserve"> PAGEREF _Toc10884 \h </w:instrText>
        </w:r>
        <w:r>
          <w:fldChar w:fldCharType="separate"/>
        </w:r>
        <w:r>
          <w:t>47</w:t>
        </w:r>
        <w:r>
          <w:fldChar w:fldCharType="end"/>
        </w:r>
      </w:hyperlink>
    </w:p>
    <w:p>
      <w:pPr>
        <w:pStyle w:val="TOC2"/>
        <w:tabs>
          <w:tab w:val="right" w:leader="dot" w:pos="8306"/>
        </w:tabs>
      </w:pPr>
      <w:hyperlink w:anchor="_Toc19862" w:history="1">
        <w:r>
          <w:rPr>
            <w:rFonts w:ascii="仿宋" w:eastAsia="仿宋" w:hAnsi="仿宋" w:cs="仿宋" w:hint="eastAsia"/>
            <w:lang w:eastAsia="zh-CN"/>
          </w:rPr>
          <w:t>(四)、人力资源配置</w:t>
        </w:r>
        <w:r>
          <w:tab/>
        </w:r>
        <w:r>
          <w:fldChar w:fldCharType="begin"/>
        </w:r>
        <w:r>
          <w:instrText xml:space="preserve"> PAGEREF _Toc19862 \h </w:instrText>
        </w:r>
        <w:r>
          <w:fldChar w:fldCharType="separate"/>
        </w:r>
        <w:r>
          <w:t>49</w:t>
        </w:r>
        <w:r>
          <w:fldChar w:fldCharType="end"/>
        </w:r>
      </w:hyperlink>
    </w:p>
    <w:p>
      <w:pPr>
        <w:pStyle w:val="TOC1"/>
        <w:tabs>
          <w:tab w:val="right" w:leader="dot" w:pos="8306"/>
        </w:tabs>
      </w:pPr>
      <w:hyperlink w:anchor="_Toc724" w:history="1">
        <w:r>
          <w:rPr>
            <w:rFonts w:ascii="仿宋" w:eastAsia="仿宋" w:hAnsi="仿宋" w:cs="仿宋" w:hint="eastAsia"/>
            <w:lang w:eastAsia="zh-CN"/>
          </w:rPr>
          <w:t>十一、通用含氧清洁剂项目人力资源管理</w:t>
        </w:r>
        <w:r>
          <w:tab/>
        </w:r>
        <w:r>
          <w:fldChar w:fldCharType="begin"/>
        </w:r>
        <w:r>
          <w:instrText xml:space="preserve"> PAGEREF _Toc724 \h </w:instrText>
        </w:r>
        <w:r>
          <w:fldChar w:fldCharType="separate"/>
        </w:r>
        <w:r>
          <w:t>49</w:t>
        </w:r>
        <w:r>
          <w:fldChar w:fldCharType="end"/>
        </w:r>
      </w:hyperlink>
    </w:p>
    <w:p>
      <w:pPr>
        <w:pStyle w:val="TOC2"/>
        <w:tabs>
          <w:tab w:val="right" w:leader="dot" w:pos="8306"/>
        </w:tabs>
      </w:pPr>
      <w:hyperlink w:anchor="_Toc25134" w:history="1">
        <w:r>
          <w:rPr>
            <w:rFonts w:ascii="仿宋" w:eastAsia="仿宋" w:hAnsi="仿宋" w:cs="仿宋" w:hint="eastAsia"/>
            <w:lang w:eastAsia="zh-CN"/>
          </w:rPr>
          <w:t>(一)、建立健全的预算管理制度</w:t>
        </w:r>
        <w:r>
          <w:tab/>
        </w:r>
        <w:r>
          <w:fldChar w:fldCharType="begin"/>
        </w:r>
        <w:r>
          <w:instrText xml:space="preserve"> PAGEREF _Toc25134 \h </w:instrText>
        </w:r>
        <w:r>
          <w:fldChar w:fldCharType="separate"/>
        </w:r>
        <w:r>
          <w:t>49</w:t>
        </w:r>
        <w:r>
          <w:fldChar w:fldCharType="end"/>
        </w:r>
      </w:hyperlink>
    </w:p>
    <w:p>
      <w:pPr>
        <w:pStyle w:val="TOC2"/>
        <w:tabs>
          <w:tab w:val="right" w:leader="dot" w:pos="8306"/>
        </w:tabs>
      </w:pPr>
      <w:hyperlink w:anchor="_Toc30610" w:history="1">
        <w:r>
          <w:rPr>
            <w:rFonts w:ascii="仿宋" w:eastAsia="仿宋" w:hAnsi="仿宋" w:cs="仿宋" w:hint="eastAsia"/>
            <w:lang w:eastAsia="zh-CN"/>
          </w:rPr>
          <w:t>(二)、加强资金流动监控</w:t>
        </w:r>
        <w:r>
          <w:tab/>
        </w:r>
        <w:r>
          <w:fldChar w:fldCharType="begin"/>
        </w:r>
        <w:r>
          <w:instrText xml:space="preserve"> PAGEREF _Toc30610 \h </w:instrText>
        </w:r>
        <w:r>
          <w:fldChar w:fldCharType="separate"/>
        </w:r>
        <w:r>
          <w:t>51</w:t>
        </w:r>
        <w:r>
          <w:fldChar w:fldCharType="end"/>
        </w:r>
      </w:hyperlink>
    </w:p>
    <w:p>
      <w:pPr>
        <w:pStyle w:val="TOC2"/>
        <w:tabs>
          <w:tab w:val="right" w:leader="dot" w:pos="8306"/>
        </w:tabs>
      </w:pPr>
      <w:hyperlink w:anchor="_Toc19199" w:history="1">
        <w:r>
          <w:rPr>
            <w:rFonts w:ascii="仿宋" w:eastAsia="仿宋" w:hAnsi="仿宋" w:cs="仿宋" w:hint="eastAsia"/>
            <w:lang w:eastAsia="zh-CN"/>
          </w:rPr>
          <w:t>(三)、制定完善的风险控制机制</w:t>
        </w:r>
        <w:r>
          <w:tab/>
        </w:r>
        <w:r>
          <w:fldChar w:fldCharType="begin"/>
        </w:r>
        <w:r>
          <w:instrText xml:space="preserve"> PAGEREF _Toc19199 \h </w:instrText>
        </w:r>
        <w:r>
          <w:fldChar w:fldCharType="separate"/>
        </w:r>
        <w:r>
          <w:t>52</w:t>
        </w:r>
        <w:r>
          <w:fldChar w:fldCharType="end"/>
        </w:r>
      </w:hyperlink>
    </w:p>
    <w:p>
      <w:pPr>
        <w:pStyle w:val="TOC2"/>
        <w:tabs>
          <w:tab w:val="right" w:leader="dot" w:pos="8306"/>
        </w:tabs>
      </w:pPr>
      <w:hyperlink w:anchor="_Toc19488" w:history="1">
        <w:r>
          <w:rPr>
            <w:rFonts w:ascii="仿宋" w:eastAsia="仿宋" w:hAnsi="仿宋" w:cs="仿宋" w:hint="eastAsia"/>
            <w:lang w:eastAsia="zh-CN"/>
          </w:rPr>
          <w:t>(四)、优化成本管理</w:t>
        </w:r>
        <w:r>
          <w:tab/>
        </w:r>
        <w:r>
          <w:fldChar w:fldCharType="begin"/>
        </w:r>
        <w:r>
          <w:instrText xml:space="preserve"> PAGEREF _Toc19488 \h </w:instrText>
        </w:r>
        <w:r>
          <w:fldChar w:fldCharType="separate"/>
        </w:r>
        <w:r>
          <w:t>54</w:t>
        </w:r>
        <w:r>
          <w:fldChar w:fldCharType="end"/>
        </w:r>
      </w:hyperlink>
    </w:p>
    <w:p>
      <w:pPr>
        <w:pStyle w:val="TOC1"/>
        <w:tabs>
          <w:tab w:val="right" w:leader="dot" w:pos="8306"/>
        </w:tabs>
      </w:pPr>
      <w:hyperlink w:anchor="_Toc29683" w:history="1">
        <w:r>
          <w:rPr>
            <w:rFonts w:ascii="仿宋" w:eastAsia="仿宋" w:hAnsi="仿宋" w:cs="仿宋" w:hint="eastAsia"/>
            <w:lang w:eastAsia="zh-CN"/>
          </w:rPr>
          <w:t>十二、通用含氧清洁剂项目经营效益</w:t>
        </w:r>
        <w:r>
          <w:tab/>
        </w:r>
        <w:r>
          <w:fldChar w:fldCharType="begin"/>
        </w:r>
        <w:r>
          <w:instrText xml:space="preserve"> PAGEREF _Toc29683 \h </w:instrText>
        </w:r>
        <w:r>
          <w:fldChar w:fldCharType="separate"/>
        </w:r>
        <w:r>
          <w:t>55</w:t>
        </w:r>
        <w:r>
          <w:fldChar w:fldCharType="end"/>
        </w:r>
      </w:hyperlink>
    </w:p>
    <w:p>
      <w:pPr>
        <w:pStyle w:val="TOC2"/>
        <w:tabs>
          <w:tab w:val="right" w:leader="dot" w:pos="8306"/>
        </w:tabs>
      </w:pPr>
      <w:hyperlink w:anchor="_Toc25224" w:history="1">
        <w:r>
          <w:rPr>
            <w:rFonts w:ascii="仿宋" w:eastAsia="仿宋" w:hAnsi="仿宋" w:cs="仿宋" w:hint="eastAsia"/>
            <w:lang w:eastAsia="zh-CN"/>
          </w:rPr>
          <w:t>(一)、经济评价财务测算</w:t>
        </w:r>
        <w:r>
          <w:tab/>
        </w:r>
        <w:r>
          <w:fldChar w:fldCharType="begin"/>
        </w:r>
        <w:r>
          <w:instrText xml:space="preserve"> PAGEREF _Toc25224 \h </w:instrText>
        </w:r>
        <w:r>
          <w:fldChar w:fldCharType="separate"/>
        </w:r>
        <w:r>
          <w:t>55</w:t>
        </w:r>
        <w:r>
          <w:fldChar w:fldCharType="end"/>
        </w:r>
      </w:hyperlink>
    </w:p>
    <w:p>
      <w:pPr>
        <w:pStyle w:val="TOC2"/>
        <w:tabs>
          <w:tab w:val="right" w:leader="dot" w:pos="8306"/>
        </w:tabs>
      </w:pPr>
      <w:hyperlink w:anchor="_Toc28048" w:history="1">
        <w:r>
          <w:rPr>
            <w:rFonts w:ascii="仿宋" w:eastAsia="仿宋" w:hAnsi="仿宋" w:cs="仿宋" w:hint="eastAsia"/>
            <w:lang w:eastAsia="zh-CN"/>
          </w:rPr>
          <w:t>(二)、通用含氧清洁剂项目盈利能力分析</w:t>
        </w:r>
        <w:r>
          <w:tab/>
        </w:r>
        <w:r>
          <w:fldChar w:fldCharType="begin"/>
        </w:r>
        <w:r>
          <w:instrText xml:space="preserve"> PAGEREF _Toc28048 \h </w:instrText>
        </w:r>
        <w:r>
          <w:fldChar w:fldCharType="separate"/>
        </w:r>
        <w:r>
          <w:t>56</w:t>
        </w:r>
        <w:r>
          <w:fldChar w:fldCharType="end"/>
        </w:r>
      </w:hyperlink>
    </w:p>
    <w:p>
      <w:pPr>
        <w:pStyle w:val="TOC1"/>
        <w:tabs>
          <w:tab w:val="right" w:leader="dot" w:pos="8306"/>
        </w:tabs>
      </w:pPr>
      <w:hyperlink w:anchor="_Toc27985" w:history="1">
        <w:r>
          <w:rPr>
            <w:rFonts w:ascii="仿宋" w:eastAsia="仿宋" w:hAnsi="仿宋" w:cs="仿宋" w:hint="eastAsia"/>
            <w:lang w:eastAsia="zh-CN"/>
          </w:rPr>
          <w:t>十三、供应链管理</w:t>
        </w:r>
        <w:r>
          <w:tab/>
        </w:r>
        <w:r>
          <w:fldChar w:fldCharType="begin"/>
        </w:r>
        <w:r>
          <w:instrText xml:space="preserve"> PAGEREF _Toc27985 \h </w:instrText>
        </w:r>
        <w:r>
          <w:fldChar w:fldCharType="separate"/>
        </w:r>
        <w:r>
          <w:t>57</w:t>
        </w:r>
        <w:r>
          <w:fldChar w:fldCharType="end"/>
        </w:r>
      </w:hyperlink>
    </w:p>
    <w:p>
      <w:pPr>
        <w:pStyle w:val="TOC2"/>
        <w:tabs>
          <w:tab w:val="right" w:leader="dot" w:pos="8306"/>
        </w:tabs>
      </w:pPr>
      <w:hyperlink w:anchor="_Toc23539" w:history="1">
        <w:r>
          <w:rPr>
            <w:rFonts w:ascii="仿宋" w:eastAsia="仿宋" w:hAnsi="仿宋" w:cs="仿宋" w:hint="eastAsia"/>
            <w:lang w:eastAsia="zh-CN"/>
          </w:rPr>
          <w:t>(一)、供应链战略规划</w:t>
        </w:r>
        <w:r>
          <w:tab/>
        </w:r>
        <w:r>
          <w:fldChar w:fldCharType="begin"/>
        </w:r>
        <w:r>
          <w:instrText xml:space="preserve"> PAGEREF _Toc23539 \h </w:instrText>
        </w:r>
        <w:r>
          <w:fldChar w:fldCharType="separate"/>
        </w:r>
        <w:r>
          <w:t>57</w:t>
        </w:r>
        <w:r>
          <w:fldChar w:fldCharType="end"/>
        </w:r>
      </w:hyperlink>
    </w:p>
    <w:p>
      <w:pPr>
        <w:pStyle w:val="TOC2"/>
        <w:tabs>
          <w:tab w:val="right" w:leader="dot" w:pos="8306"/>
        </w:tabs>
      </w:pPr>
      <w:hyperlink w:anchor="_Toc5392" w:history="1">
        <w:r>
          <w:rPr>
            <w:rFonts w:ascii="仿宋" w:eastAsia="仿宋" w:hAnsi="仿宋" w:cs="仿宋" w:hint="eastAsia"/>
            <w:lang w:eastAsia="zh-CN"/>
          </w:rPr>
          <w:t>(二)、供应商选择与合作</w:t>
        </w:r>
        <w:r>
          <w:tab/>
        </w:r>
        <w:r>
          <w:fldChar w:fldCharType="begin"/>
        </w:r>
        <w:r>
          <w:instrText xml:space="preserve"> PAGEREF _Toc5392 \h </w:instrText>
        </w:r>
        <w:r>
          <w:fldChar w:fldCharType="separate"/>
        </w:r>
        <w:r>
          <w:t>59</w:t>
        </w:r>
        <w:r>
          <w:fldChar w:fldCharType="end"/>
        </w:r>
      </w:hyperlink>
    </w:p>
    <w:p>
      <w:pPr>
        <w:pStyle w:val="TOC2"/>
        <w:tabs>
          <w:tab w:val="right" w:leader="dot" w:pos="8306"/>
        </w:tabs>
      </w:pPr>
      <w:hyperlink w:anchor="_Toc11934" w:history="1">
        <w:r>
          <w:rPr>
            <w:rFonts w:ascii="仿宋" w:eastAsia="仿宋" w:hAnsi="仿宋" w:cs="仿宋" w:hint="eastAsia"/>
            <w:lang w:eastAsia="zh-CN"/>
          </w:rPr>
          <w:t>(三)、物流与库存管理</w:t>
        </w:r>
        <w:r>
          <w:tab/>
        </w:r>
        <w:r>
          <w:fldChar w:fldCharType="begin"/>
        </w:r>
        <w:r>
          <w:instrText xml:space="preserve"> PAGEREF _Toc11934 \h </w:instrText>
        </w:r>
        <w:r>
          <w:fldChar w:fldCharType="separate"/>
        </w:r>
        <w:r>
          <w:t>60</w:t>
        </w:r>
        <w:r>
          <w:fldChar w:fldCharType="end"/>
        </w:r>
      </w:hyperlink>
    </w:p>
    <w:p>
      <w:pPr>
        <w:pStyle w:val="TOC1"/>
        <w:tabs>
          <w:tab w:val="right" w:leader="dot" w:pos="8306"/>
        </w:tabs>
      </w:pPr>
      <w:hyperlink w:anchor="_Toc22394" w:history="1">
        <w:r>
          <w:rPr>
            <w:rFonts w:ascii="仿宋" w:eastAsia="仿宋" w:hAnsi="仿宋" w:cs="仿宋" w:hint="eastAsia"/>
            <w:lang w:eastAsia="zh-CN"/>
          </w:rPr>
          <w:t>十四、通用含氧清洁剂项目工程方案分析</w:t>
        </w:r>
        <w:r>
          <w:tab/>
        </w:r>
        <w:r>
          <w:fldChar w:fldCharType="begin"/>
        </w:r>
        <w:r>
          <w:instrText xml:space="preserve"> PAGEREF _Toc22394 \h </w:instrText>
        </w:r>
        <w:r>
          <w:fldChar w:fldCharType="separate"/>
        </w:r>
        <w:r>
          <w:t>61</w:t>
        </w:r>
        <w:r>
          <w:fldChar w:fldCharType="end"/>
        </w:r>
      </w:hyperlink>
    </w:p>
    <w:p>
      <w:pPr>
        <w:pStyle w:val="TOC2"/>
        <w:tabs>
          <w:tab w:val="right" w:leader="dot" w:pos="8306"/>
        </w:tabs>
      </w:pPr>
      <w:hyperlink w:anchor="_Toc28612" w:history="1">
        <w:r>
          <w:rPr>
            <w:rFonts w:ascii="仿宋" w:eastAsia="仿宋" w:hAnsi="仿宋" w:cs="仿宋" w:hint="eastAsia"/>
            <w:lang w:eastAsia="zh-CN"/>
          </w:rPr>
          <w:t>(一)、建筑工程设计原则</w:t>
        </w:r>
        <w:r>
          <w:tab/>
        </w:r>
        <w:r>
          <w:fldChar w:fldCharType="begin"/>
        </w:r>
        <w:r>
          <w:instrText xml:space="preserve"> PAGEREF _Toc28612 \h </w:instrText>
        </w:r>
        <w:r>
          <w:fldChar w:fldCharType="separate"/>
        </w:r>
        <w:r>
          <w:t>61</w:t>
        </w:r>
        <w:r>
          <w:fldChar w:fldCharType="end"/>
        </w:r>
      </w:hyperlink>
    </w:p>
    <w:p>
      <w:pPr>
        <w:pStyle w:val="TOC2"/>
        <w:tabs>
          <w:tab w:val="right" w:leader="dot" w:pos="8306"/>
        </w:tabs>
      </w:pPr>
      <w:hyperlink w:anchor="_Toc21500" w:history="1">
        <w:r>
          <w:rPr>
            <w:rFonts w:ascii="仿宋" w:eastAsia="仿宋" w:hAnsi="仿宋" w:cs="仿宋" w:hint="eastAsia"/>
            <w:lang w:eastAsia="zh-CN"/>
          </w:rPr>
          <w:t>(二)、土建工程建设指标</w:t>
        </w:r>
        <w:r>
          <w:tab/>
        </w:r>
        <w:r>
          <w:fldChar w:fldCharType="begin"/>
        </w:r>
        <w:r>
          <w:instrText xml:space="preserve"> PAGEREF _Toc21500 \h </w:instrText>
        </w:r>
        <w:r>
          <w:fldChar w:fldCharType="separate"/>
        </w:r>
        <w:r>
          <w:t>65</w:t>
        </w:r>
        <w:r>
          <w:fldChar w:fldCharType="end"/>
        </w:r>
      </w:hyperlink>
    </w:p>
    <w:p>
      <w:pPr>
        <w:pStyle w:val="TOC1"/>
        <w:tabs>
          <w:tab w:val="right" w:leader="dot" w:pos="8306"/>
        </w:tabs>
      </w:pPr>
      <w:hyperlink w:anchor="_Toc12029" w:history="1">
        <w:r>
          <w:rPr>
            <w:rFonts w:ascii="仿宋" w:eastAsia="仿宋" w:hAnsi="仿宋" w:cs="仿宋" w:hint="eastAsia"/>
            <w:lang w:eastAsia="zh-CN"/>
          </w:rPr>
          <w:t>十五、通用含氧清洁剂项目变更管理</w:t>
        </w:r>
        <w:r>
          <w:tab/>
        </w:r>
        <w:r>
          <w:fldChar w:fldCharType="begin"/>
        </w:r>
        <w:r>
          <w:instrText xml:space="preserve"> PAGEREF _Toc12029 \h </w:instrText>
        </w:r>
        <w:r>
          <w:fldChar w:fldCharType="separate"/>
        </w:r>
        <w:r>
          <w:t>66</w:t>
        </w:r>
        <w:r>
          <w:fldChar w:fldCharType="end"/>
        </w:r>
      </w:hyperlink>
    </w:p>
    <w:p>
      <w:pPr>
        <w:pStyle w:val="TOC2"/>
        <w:tabs>
          <w:tab w:val="right" w:leader="dot" w:pos="8306"/>
        </w:tabs>
      </w:pPr>
      <w:hyperlink w:anchor="_Toc6699" w:history="1">
        <w:r>
          <w:rPr>
            <w:rFonts w:ascii="仿宋" w:eastAsia="仿宋" w:hAnsi="仿宋" w:cs="仿宋" w:hint="eastAsia"/>
            <w:lang w:eastAsia="zh-CN"/>
          </w:rPr>
          <w:t>(一)、变更申请与评估</w:t>
        </w:r>
        <w:r>
          <w:tab/>
        </w:r>
        <w:r>
          <w:fldChar w:fldCharType="begin"/>
        </w:r>
        <w:r>
          <w:instrText xml:space="preserve"> PAGEREF _Toc6699 \h </w:instrText>
        </w:r>
        <w:r>
          <w:fldChar w:fldCharType="separate"/>
        </w:r>
        <w:r>
          <w:t>66</w:t>
        </w:r>
        <w:r>
          <w:fldChar w:fldCharType="end"/>
        </w:r>
      </w:hyperlink>
    </w:p>
    <w:p>
      <w:pPr>
        <w:pStyle w:val="TOC2"/>
        <w:tabs>
          <w:tab w:val="right" w:leader="dot" w:pos="8306"/>
        </w:tabs>
      </w:pPr>
      <w:hyperlink w:anchor="_Toc27267" w:history="1">
        <w:r>
          <w:rPr>
            <w:rFonts w:ascii="仿宋" w:eastAsia="仿宋" w:hAnsi="仿宋" w:cs="仿宋" w:hint="eastAsia"/>
            <w:lang w:eastAsia="zh-CN"/>
          </w:rPr>
          <w:t>(二)、变更实施与控制</w:t>
        </w:r>
        <w:r>
          <w:tab/>
        </w:r>
        <w:r>
          <w:fldChar w:fldCharType="begin"/>
        </w:r>
        <w:r>
          <w:instrText xml:space="preserve"> PAGEREF _Toc27267 \h </w:instrText>
        </w:r>
        <w:r>
          <w:fldChar w:fldCharType="separate"/>
        </w:r>
        <w:r>
          <w:t>67</w:t>
        </w:r>
        <w:r>
          <w:fldChar w:fldCharType="end"/>
        </w:r>
      </w:hyperlink>
    </w:p>
    <w:p>
      <w:pPr>
        <w:pStyle w:val="TOC1"/>
        <w:tabs>
          <w:tab w:val="right" w:leader="dot" w:pos="8306"/>
        </w:tabs>
      </w:pPr>
      <w:hyperlink w:anchor="_Toc28800" w:history="1">
        <w:r>
          <w:rPr>
            <w:rFonts w:ascii="仿宋" w:eastAsia="仿宋" w:hAnsi="仿宋" w:cs="仿宋" w:hint="eastAsia"/>
            <w:lang w:eastAsia="zh-CN"/>
          </w:rPr>
          <w:t>十六、利益相关者分析与沟通计划</w:t>
        </w:r>
        <w:r>
          <w:tab/>
        </w:r>
        <w:r>
          <w:fldChar w:fldCharType="begin"/>
        </w:r>
        <w:r>
          <w:instrText xml:space="preserve"> PAGEREF _Toc28800 \h </w:instrText>
        </w:r>
        <w:r>
          <w:fldChar w:fldCharType="separate"/>
        </w:r>
        <w:r>
          <w:t>68</w:t>
        </w:r>
        <w:r>
          <w:fldChar w:fldCharType="end"/>
        </w:r>
      </w:hyperlink>
    </w:p>
    <w:p>
      <w:pPr>
        <w:pStyle w:val="TOC2"/>
        <w:tabs>
          <w:tab w:val="right" w:leader="dot" w:pos="8306"/>
        </w:tabs>
      </w:pPr>
      <w:hyperlink w:anchor="_Toc13160" w:history="1">
        <w:r>
          <w:rPr>
            <w:rFonts w:ascii="仿宋" w:eastAsia="仿宋" w:hAnsi="仿宋" w:cs="仿宋" w:hint="eastAsia"/>
            <w:lang w:eastAsia="zh-CN"/>
          </w:rPr>
          <w:t>(一)、利益相关者分析</w:t>
        </w:r>
        <w:r>
          <w:tab/>
        </w:r>
        <w:r>
          <w:fldChar w:fldCharType="begin"/>
        </w:r>
        <w:r>
          <w:instrText xml:space="preserve"> PAGEREF _Toc13160 \h </w:instrText>
        </w:r>
        <w:r>
          <w:fldChar w:fldCharType="separate"/>
        </w:r>
        <w:r>
          <w:t>68</w:t>
        </w:r>
        <w:r>
          <w:fldChar w:fldCharType="end"/>
        </w:r>
      </w:hyperlink>
    </w:p>
    <w:p>
      <w:pPr>
        <w:pStyle w:val="TOC2"/>
        <w:tabs>
          <w:tab w:val="right" w:leader="dot" w:pos="8306"/>
        </w:tabs>
      </w:pPr>
      <w:hyperlink w:anchor="_Toc32326" w:history="1">
        <w:r>
          <w:rPr>
            <w:rFonts w:ascii="仿宋" w:eastAsia="仿宋" w:hAnsi="仿宋" w:cs="仿宋" w:hint="eastAsia"/>
            <w:lang w:eastAsia="zh-CN"/>
          </w:rPr>
          <w:t>(二)、沟通计划</w:t>
        </w:r>
        <w:r>
          <w:tab/>
        </w:r>
        <w:r>
          <w:fldChar w:fldCharType="begin"/>
        </w:r>
        <w:r>
          <w:instrText xml:space="preserve"> PAGEREF _Toc32326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35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53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技术管理特点体现在其创新导向。通过引入最先进的技术趋势和解决方案，通用含氧清洁剂项目致力于提升科技含量、提高质量和效率水平。这意味着我们将采用最新的工具和方法，确保通用含氧清洁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通用含氧清洁剂项目技术管理的显著特征。通过整合不同领域的技术资源，我们实现了跨学科的协同工作。这有助于优化技术架构，提高整体效能。此外，整合性策略还促进了不同技术团队之间的紧密沟通和高效合作，确保通用含氧清洁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通用含氧清洁剂项目所采用的技术。通过不断优化技术方案，通用含氧清洁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通用含氧清洁剂项目团队将在通用含氧清洁剂项目初期识别可能的技术风险，并采取相应的预防和应对措施。通过建立健全的风险评估机制，通用含氧清洁剂项目能够在实施过程中及时发现并解决潜在的技术问题，保障通用含氧清洁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通用含氧清洁剂项目中，技术将成为通用含氧清洁剂项目成功的有力支持。这一深度剖析揭示了技术管理在通用含氧清洁剂项目实施中的关键作用，为通用含氧清洁剂项目的技术基础奠定了坚实的基础。</w:t>
      </w:r>
    </w:p>
    <w:p>
      <w:pPr>
        <w:pStyle w:val="Heading2"/>
        <w:ind w:firstLine="560" w:firstLineChars="200"/>
        <w:rPr>
          <w:rFonts w:ascii="仿宋" w:eastAsia="仿宋" w:hAnsi="仿宋" w:cs="仿宋" w:hint="eastAsia"/>
          <w:sz w:val="28"/>
          <w:lang w:eastAsia="zh-CN"/>
        </w:rPr>
      </w:pPr>
      <w:bookmarkStart w:id="4" w:name="_Toc25530"/>
      <w:r>
        <w:rPr>
          <w:rFonts w:ascii="仿宋" w:eastAsia="仿宋" w:hAnsi="仿宋" w:cs="仿宋" w:hint="eastAsia"/>
          <w:sz w:val="28"/>
          <w:lang w:eastAsia="zh-CN"/>
        </w:rPr>
        <w:t>(二)、通用含氧清洁剂项目工艺技术设计方案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通用含氧清洁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通用含氧清洁剂项目将严格按照相关行业规范要求进行组织。通过有效控制产品质量，通用含氧清洁剂项目将致力于为顾客提供优质的通用含氧清洁剂项目产品和良好的服务。这体现了通用含氧清洁剂项目对于生产活动合规性和质量标准的高度重视，为通用含氧清洁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通用含氧清洁剂项目注重生态效益和清洁生产原则。通用含氧清洁剂项目建设将紧密结合地方特色经济发展，与社会经济发展规划和区域环境保护规划方案相协调一致。通过与当地区域自然生态系统的结合，通用含氧清洁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通用含氧清洁剂项目产品具有多样化的客户需求和个性化的特点。因此，通用含氧清洁剂项目产品规格品种多样，且单批生产数量较小。为满足这一特点，通用含氧清洁剂项目承办单位将建设先进的柔性制造生产线。通过广泛应用柔性制造技术，通用含氧清洁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通用含氧清洁剂项目采用的技术具有较高的技术含量和自动化水平，处于国内先进水平。这一技术选用不仅体现了对生产效率、质量和环境友好性的高标准要求，同时为通用含氧清洁剂项目的可持续发展奠定了坚实的基础。</w:t>
      </w:r>
    </w:p>
    <w:p>
      <w:pPr>
        <w:pStyle w:val="Heading2"/>
        <w:ind w:firstLine="560" w:firstLineChars="200"/>
        <w:rPr>
          <w:rFonts w:ascii="仿宋" w:eastAsia="仿宋" w:hAnsi="仿宋" w:cs="仿宋" w:hint="eastAsia"/>
          <w:sz w:val="28"/>
          <w:lang w:eastAsia="zh-CN"/>
        </w:rPr>
      </w:pPr>
      <w:bookmarkStart w:id="5" w:name="_Toc1786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为确保通用含氧清洁剂项目的高效生产和技术实施，我们制定了一套精心设计的设备选型方案，以满足通用含氧清洁剂项目生产、质量和环保的要求。该方案的主要特点如下：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通用含氧清洁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针对通用含氧清洁剂项目产品的多样性和小批量生产的特点，我们将建设柔性制造生产线。通过在设备选型中考虑柔性制造技术，可以灵活应对不同产品规格和生产需求，实现生产线的高度灵活性和适应性。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113"/>
      <w:r>
        <w:rPr>
          <w:rFonts w:ascii="仿宋" w:eastAsia="仿宋" w:hAnsi="仿宋" w:cs="仿宋" w:hint="eastAsia"/>
          <w:sz w:val="28"/>
          <w:lang w:eastAsia="zh-CN"/>
        </w:rPr>
        <w:t>二、通用含氧清洁剂项目文档管理</w:t>
      </w:r>
      <w:bookmarkEnd w:id="6"/>
    </w:p>
    <w:p>
      <w:pPr>
        <w:pStyle w:val="Heading2"/>
        <w:rPr>
          <w:rFonts w:ascii="仿宋" w:eastAsia="仿宋" w:hAnsi="仿宋" w:cs="仿宋" w:hint="eastAsia"/>
          <w:lang w:eastAsia="zh-CN"/>
        </w:rPr>
      </w:pPr>
      <w:bookmarkStart w:id="7" w:name="_Toc27625"/>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通用含氧清洁剂项目高度重视文档的质量和准确性，以支持通用含氧清洁剂项目的各项活动和决策。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文档的编制始于通用含氧清洁剂项目计划的初期，我们制定了详细的文档编制计划，明确了每个文档的内容、格式和编写责任人。在通用含氧清洁剂项目启动阶段，我们首先编制了通用含氧清洁剂项目章程，明确定义了通用含氧清洁剂项目的目标、范围、风险等关键要素。随后，通用含氧清洁剂项目团队根据计划陆续编制了需求文档、设计文档、测试文档等各类文档，确保通用含氧清洁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通用含氧清洁剂项目管理中的重要环节，旨在确保通用含氧清洁剂项目文档符合质量标准和通用含氧清洁剂项目需求。在通用含氧清洁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通用含氧清洁剂项目相关利益方和专业领域的专家对文档进行独立审查。这有助于获取更全面、客观的反馈，确保通用含氧清洁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通用含氧清洁剂项目在文档编制与审查方面建立了严格的管理机制，通过规范的流程和多维度的审查，确保通用含氧清洁剂项目文档的质量、准确性和可靠性，为通用含氧清洁剂项目的顺利推进提供了有力支持。</w:t>
      </w:r>
    </w:p>
    <w:p>
      <w:pPr>
        <w:pStyle w:val="Heading2"/>
        <w:ind w:firstLine="560" w:firstLineChars="200"/>
        <w:rPr>
          <w:rFonts w:ascii="仿宋" w:eastAsia="仿宋" w:hAnsi="仿宋" w:cs="仿宋" w:hint="eastAsia"/>
          <w:sz w:val="28"/>
          <w:lang w:eastAsia="zh-CN"/>
        </w:rPr>
      </w:pPr>
      <w:bookmarkStart w:id="8" w:name="_Toc12831"/>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在通用含氧清洁剂项目中，我们致力于优化文档发布与分发过程，以确保信息的高效传递和团队间协作的顺畅进行。以下是我们采取的关键优化策略：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我们通过多渠道发布文档，包括电子邮件、通用含氧清洁剂项目管理平台、内部网站等，以满足不同团队成员的偏好和需求。多渠道发布确保了信息的全面覆盖。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我们采用了精细的权限控制，确保只有授权人员可以访问敏感信息。这种安全措施保护了通用含氧清洁剂项目文档的机密性，防止了未经授权的信息泄露。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987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通用含氧清洁剂项目生命周期中一个至关重要的环节，直接关系到通用含氧清洁剂项目信息的长期保存和历史记录的完整性。在通用含氧清洁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8436"/>
      <w:r>
        <w:rPr>
          <w:rFonts w:ascii="仿宋" w:eastAsia="仿宋" w:hAnsi="仿宋" w:cs="仿宋" w:hint="eastAsia"/>
          <w:sz w:val="28"/>
          <w:lang w:eastAsia="zh-CN"/>
        </w:rPr>
        <w:t>三、通用含氧清洁剂项目概论</w:t>
      </w:r>
      <w:bookmarkEnd w:id="10"/>
    </w:p>
    <w:p>
      <w:pPr>
        <w:pStyle w:val="Heading2"/>
        <w:rPr>
          <w:rFonts w:ascii="仿宋" w:eastAsia="仿宋" w:hAnsi="仿宋" w:cs="仿宋" w:hint="eastAsia"/>
          <w:lang w:eastAsia="zh-CN"/>
        </w:rPr>
      </w:pPr>
      <w:bookmarkStart w:id="11" w:name="_Toc25888"/>
      <w:r>
        <w:rPr>
          <w:rFonts w:ascii="仿宋" w:eastAsia="仿宋" w:hAnsi="仿宋" w:cs="仿宋" w:hint="eastAsia"/>
          <w:lang w:eastAsia="zh-CN"/>
        </w:rPr>
        <w:t>(一)、通用含氧清洁剂项目概况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起源追溯至对市场的深入洞察。市场的不断演变与变革为通用含氧清洁剂项目提供了难得的机遇。当前市场存在的需求缺口和变革的大环境共同构成了通用含氧清洁剂项目的背景。这个通用含氧清洁剂项目旨在充分利用市场机遇，填补行业中尚未满足的需求，为客户提供全新的解决方案。市场的变革和需求的增长使得这个通用含氧清洁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通用含氧清洁剂项目名称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正式命名为通用含氧清洁剂。这个名称不仅仅是一个标识，更代表了通用含氧清洁剂项目的核心理念和愿景。它蕴含着通用含氧清洁剂项目所要解决问题的关键字，具有强烈的表达和辨识度，为通用含氧清洁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通用含氧清洁剂项目目标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核心目标是提供一种全新、高效的解决方案，满足客户日益增长的需求。通用含氧清洁剂项目追求的不仅仅是满足市场需求，更是在市场中获得卓越的竞争优势。通过不断提升产品或服务的质量和创新水平，通用含氧清洁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通用含氧清洁剂项目范围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全面涵盖了产品研发、制造、市场推广和售后服务，确保从产品设计到最终用户体验的全方位关注。这一全面的通用含氧清洁剂项目范围是为了确保通用含氧清洁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通用含氧清洁剂项目时间表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通用含氧清洁剂项目计划在未来18个月内完成，包括研发、测试、市场试点和正式推出等不同阶段。这个时间表的合理设计是为了确保通用含氧清洁剂项目各个阶段的顺利推进，以便按时交付高质量的成果。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通用含氧清洁剂项目预算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总预算估算为XX百万美元，主要分配在研发、市场推广、人员培训和运营等方面。这一充足的预算为通用含氧清洁剂项目提供了充足的资源，确保通用含氧清洁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通用含氧清洁剂项目风险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可能面临的风险包括市场接受度低、技术难题、竞争激烈等。通用含氧清洁剂项目团队已经制定了相应的风险应对计划，通过前瞻性的风险管理，确保通用含氧清洁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通用含氧清洁剂项目团队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通用含氧清洁剂项目汇聚了一支经验丰富、多领域专业素养的核心团队，确保通用含氧清洁剂项目在各个方面都能拥有高水平的执行力。团队的协同作战是通用含氧清洁剂项目成功的关键因素之一。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通用含氧清洁剂项目背景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通用含氧清洁剂项目的背景根植于市场对更高效、创新产品的渴望，同时也受到科技发展对行业格局的深刻改变的影响。这为通用含氧清洁剂项目提供了广阔的发展空间和市场需求。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通用含氧清洁剂项目现状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截至目前，通用含氧清洁剂项目已完成市场调研和技术验证，取得了初步的成功。这为通用含氧清洁剂项目在未来的发展奠定了坚实的基础，为更远大的目标打下了坚实的基石。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3876"/>
      <w:r>
        <w:rPr>
          <w:rFonts w:ascii="仿宋" w:eastAsia="仿宋" w:hAnsi="仿宋" w:cs="仿宋" w:hint="eastAsia"/>
          <w:sz w:val="28"/>
          <w:lang w:eastAsia="zh-CN"/>
        </w:rPr>
        <w:t>(二)、通用含氧清洁剂项目目标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keyword》通用含氧清洁剂项目首要业务目标是在市场中占据有利地位，实现产品/服务的成功推广和销售。通过不断提升产品质量、创新性，通用含氧清洁剂项目追求成为行业中的领导者，赢得更多客户的青睐。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在科技迅速发展的时代，通用含氧清洁剂项目着眼于技术创新。通过持续的研发和技术升级，通用含氧清洁剂项目旨在推出更具创新性的产品或服务，以满足市场对新鲜、先进解决方案的需求。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为了建立可持续的客户关系，通用含氧清洁剂项目设定了客户满意度目标。通过提供卓越的产品质量和优质的客户服务，通用含氧清洁剂项目追求赢得客户的信任和忠诚度，确保他们的满意度达到行业领先水平。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通用含氧清洁剂项目注重社会责任和可持续发展。通过实施环保、社会责任通用含氧清洁剂项目，通用含氧清洁剂项目致力于在经济发展的同时保护环境，促进社会公平，实现可持续经营。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通用含氧清洁剂项目的团队是实现目标的核心驱动力。因此，通用含氧清洁剂项目设定了团队发展目标，包括提升团队成员的专业技能、培养领导力，以及搭建协同高效的团队工作氛围。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31214"/>
      <w:r>
        <w:rPr>
          <w:rFonts w:ascii="仿宋" w:eastAsia="仿宋" w:hAnsi="仿宋" w:cs="仿宋" w:hint="eastAsia"/>
          <w:sz w:val="28"/>
          <w:lang w:eastAsia="zh-CN"/>
        </w:rPr>
        <w:t>(三)、通用含氧清洁剂项目提出的理由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通用含氧清洁剂项目提出的理由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提出源于对市场机遇的深刻洞察。当前市场中存在的需求缺口和行业发展趋势表明，有巨大的商业机会等待被开发。通过准确捕捉市场机遇，通用含氧清洁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理念基于对技术创新的信仰。通过持续的研发和技术投入，通用含氧清洁剂项目有望推出更具创新性的产品或服务。在科技飞速发展的当下，通用含氧清洁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提出是为了增强企业的行业竞争力。通过提升产品或服务的质量和独特性，通用含氧清洁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响应了消费者需求的变化。随着社会和科技的不断发展，消费者对产品和服务的需求也在发生变化。通过深入了解并及时回应消费者的新需求，通用含氧清洁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提出是企业战略发展规划的一部分。在面对日益激烈的市场竞争和不断变化的商业环境中，通用含氧清洁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提出不仅仅是基于商业考量，还注重社会责任。通过推出环保、社会责任等方面的通用含氧清洁剂项目，通用含氧清洁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通用含氧清洁剂项目的提出反映了对利益相关者期望的关注。包括客户、员工、投资者等利益相关者在企业发展中都有着各自的期望，通用含氧清洁剂项目力求在满足这些期望的同时，取得更大的共赢。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2973"/>
      <w:r>
        <w:rPr>
          <w:rFonts w:ascii="仿宋" w:eastAsia="仿宋" w:hAnsi="仿宋" w:cs="仿宋" w:hint="eastAsia"/>
          <w:sz w:val="28"/>
          <w:lang w:eastAsia="zh-CN"/>
        </w:rPr>
        <w:t>(四)、通用含氧清洁剂项目意义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在实施通用含氧清洁剂项目的过程中，我们不仅仅是在追逐商业成功，更是为企业和社会的多个层面创造了深远的意义。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首要意义在于提升企业的市场竞争力。通过持续的创新和对产品质量的高标准要求，通用含氧清洁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通用含氧清洁剂项目的推进将促使行业技术水平的提升。通过引入先进技术和创新性解决方案，通用含氧清洁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通用含氧清洁剂项目不仅创造了大量就业机会，提高了就业水平，还注重社会责任和环保。通过参与社会公益事业和推动环保通用含氧清洁剂项目，通用含氧清洁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综合而言，通用含氧清洁剂项目意义重大，不仅推动了企业的发展，也为行业和社会的进步贡献了积极力量。这是一个全面而深刻的影响，将在未来产生可持续的正面效应。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493"/>
      <w:r>
        <w:rPr>
          <w:rFonts w:ascii="仿宋" w:eastAsia="仿宋" w:hAnsi="仿宋" w:cs="仿宋" w:hint="eastAsia"/>
          <w:sz w:val="28"/>
          <w:lang w:eastAsia="zh-CN"/>
        </w:rPr>
        <w:t>(五)、通用含氧清洁剂项目背景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在当今迅猛发展的商业环境中，通用含氧清洁剂项目的动因根植于对多方面因素的审慎考量。这个通用含氧清洁剂项目的提出并非孤立的决策，而是对企业所处背景深入思考的产物。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通用含氧清洁剂项目背后的首要原因。科技的迅速发展和全球市场的快速变化使得企业必须灵活应对。通用含氧清洁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竞争的激烈程度也是通用含氧清洁剂项目背景中不可忽视的一环。企业需要在激烈竞争中脱颖而出，为此，通用含氧清洁剂项目致力于打破常规，提供独特的价值主张，以吸引客户并确保市场份额的增长。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https://d.book118.com/216140140211010031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FA328A"/>
    <w:rsid w:val="70FA32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6140140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2024-01-03T23:09:00Z</dcterms:created>
  <dcterms:modified xsi:type="dcterms:W3CDTF">2024-01-03T23:09:15Z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34CBB0F4BD3149A58C5F6DDBD8008250_11</vt:lpwstr>
  </property>
  <property fmtid="{D5CDD505-2E9C-101B-9397-08002B2CF9AE}" pid="3" name="KSOProductBuildVer">
    <vt:lpwstr>2052-12.1.0.16120</vt:lpwstr>
  </property>
</Properties>
</file>