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75" w:history="1">
        <w:r>
          <w:rPr>
            <w:rFonts w:ascii="仿宋" w:eastAsia="仿宋" w:hAnsi="仿宋" w:cs="仿宋" w:hint="eastAsia"/>
            <w:lang w:eastAsia="zh-CN"/>
          </w:rPr>
          <w:t>前言</w:t>
        </w:r>
        <w:r>
          <w:tab/>
        </w:r>
        <w:r>
          <w:fldChar w:fldCharType="begin"/>
        </w:r>
        <w:r>
          <w:instrText xml:space="preserve"> PAGEREF _Toc8275 \h </w:instrText>
        </w:r>
        <w:r>
          <w:fldChar w:fldCharType="separate"/>
        </w:r>
        <w:r>
          <w:t>3</w:t>
        </w:r>
        <w:r>
          <w:fldChar w:fldCharType="end"/>
        </w:r>
      </w:hyperlink>
    </w:p>
    <w:p>
      <w:pPr>
        <w:pStyle w:val="TOC1"/>
        <w:tabs>
          <w:tab w:val="right" w:leader="dot" w:pos="8306"/>
        </w:tabs>
      </w:pPr>
      <w:hyperlink w:anchor="_Toc18405" w:history="1">
        <w:r>
          <w:rPr>
            <w:rFonts w:ascii="仿宋" w:eastAsia="仿宋" w:hAnsi="仿宋" w:cs="仿宋" w:hint="eastAsia"/>
            <w:lang w:eastAsia="zh-CN"/>
          </w:rPr>
          <w:t>一、无机盐项目选址可行性分析</w:t>
        </w:r>
        <w:r>
          <w:tab/>
        </w:r>
        <w:r>
          <w:fldChar w:fldCharType="begin"/>
        </w:r>
        <w:r>
          <w:instrText xml:space="preserve"> PAGEREF _Toc18405 \h </w:instrText>
        </w:r>
        <w:r>
          <w:fldChar w:fldCharType="separate"/>
        </w:r>
        <w:r>
          <w:t>3</w:t>
        </w:r>
        <w:r>
          <w:fldChar w:fldCharType="end"/>
        </w:r>
      </w:hyperlink>
    </w:p>
    <w:p>
      <w:pPr>
        <w:pStyle w:val="TOC2"/>
        <w:tabs>
          <w:tab w:val="right" w:leader="dot" w:pos="8306"/>
        </w:tabs>
      </w:pPr>
      <w:hyperlink w:anchor="_Toc16174" w:history="1">
        <w:r>
          <w:rPr>
            <w:rFonts w:ascii="仿宋" w:eastAsia="仿宋" w:hAnsi="仿宋" w:cs="仿宋" w:hint="eastAsia"/>
            <w:lang w:eastAsia="zh-CN"/>
          </w:rPr>
          <w:t>(一)、无机盐项目选址</w:t>
        </w:r>
        <w:r>
          <w:tab/>
        </w:r>
        <w:r>
          <w:fldChar w:fldCharType="begin"/>
        </w:r>
        <w:r>
          <w:instrText xml:space="preserve"> PAGEREF _Toc16174 \h </w:instrText>
        </w:r>
        <w:r>
          <w:fldChar w:fldCharType="separate"/>
        </w:r>
        <w:r>
          <w:t>3</w:t>
        </w:r>
        <w:r>
          <w:fldChar w:fldCharType="end"/>
        </w:r>
      </w:hyperlink>
    </w:p>
    <w:p>
      <w:pPr>
        <w:pStyle w:val="TOC2"/>
        <w:tabs>
          <w:tab w:val="right" w:leader="dot" w:pos="8306"/>
        </w:tabs>
      </w:pPr>
      <w:hyperlink w:anchor="_Toc28617" w:history="1">
        <w:r>
          <w:rPr>
            <w:rFonts w:ascii="仿宋" w:eastAsia="仿宋" w:hAnsi="仿宋" w:cs="仿宋" w:hint="eastAsia"/>
            <w:lang w:eastAsia="zh-CN"/>
          </w:rPr>
          <w:t>(二)、用地控制指标</w:t>
        </w:r>
        <w:r>
          <w:tab/>
        </w:r>
        <w:r>
          <w:fldChar w:fldCharType="begin"/>
        </w:r>
        <w:r>
          <w:instrText xml:space="preserve"> PAGEREF _Toc28617 \h </w:instrText>
        </w:r>
        <w:r>
          <w:fldChar w:fldCharType="separate"/>
        </w:r>
        <w:r>
          <w:t>3</w:t>
        </w:r>
        <w:r>
          <w:fldChar w:fldCharType="end"/>
        </w:r>
      </w:hyperlink>
    </w:p>
    <w:p>
      <w:pPr>
        <w:pStyle w:val="TOC2"/>
        <w:tabs>
          <w:tab w:val="right" w:leader="dot" w:pos="8306"/>
        </w:tabs>
      </w:pPr>
      <w:hyperlink w:anchor="_Toc14656" w:history="1">
        <w:r>
          <w:rPr>
            <w:rFonts w:ascii="仿宋" w:eastAsia="仿宋" w:hAnsi="仿宋" w:cs="仿宋" w:hint="eastAsia"/>
            <w:lang w:eastAsia="zh-CN"/>
          </w:rPr>
          <w:t>(三)、节约用地措施</w:t>
        </w:r>
        <w:r>
          <w:tab/>
        </w:r>
        <w:r>
          <w:fldChar w:fldCharType="begin"/>
        </w:r>
        <w:r>
          <w:instrText xml:space="preserve"> PAGEREF _Toc14656 \h </w:instrText>
        </w:r>
        <w:r>
          <w:fldChar w:fldCharType="separate"/>
        </w:r>
        <w:r>
          <w:t>5</w:t>
        </w:r>
        <w:r>
          <w:fldChar w:fldCharType="end"/>
        </w:r>
      </w:hyperlink>
    </w:p>
    <w:p>
      <w:pPr>
        <w:pStyle w:val="TOC2"/>
        <w:tabs>
          <w:tab w:val="right" w:leader="dot" w:pos="8306"/>
        </w:tabs>
      </w:pPr>
      <w:hyperlink w:anchor="_Toc12020" w:history="1">
        <w:r>
          <w:rPr>
            <w:rFonts w:ascii="仿宋" w:eastAsia="仿宋" w:hAnsi="仿宋" w:cs="仿宋" w:hint="eastAsia"/>
            <w:lang w:eastAsia="zh-CN"/>
          </w:rPr>
          <w:t>(四)、总图布置方案</w:t>
        </w:r>
        <w:r>
          <w:tab/>
        </w:r>
        <w:r>
          <w:fldChar w:fldCharType="begin"/>
        </w:r>
        <w:r>
          <w:instrText xml:space="preserve"> PAGEREF _Toc12020 \h </w:instrText>
        </w:r>
        <w:r>
          <w:fldChar w:fldCharType="separate"/>
        </w:r>
        <w:r>
          <w:t>6</w:t>
        </w:r>
        <w:r>
          <w:fldChar w:fldCharType="end"/>
        </w:r>
      </w:hyperlink>
    </w:p>
    <w:p>
      <w:pPr>
        <w:pStyle w:val="TOC2"/>
        <w:tabs>
          <w:tab w:val="right" w:leader="dot" w:pos="8306"/>
        </w:tabs>
      </w:pPr>
      <w:hyperlink w:anchor="_Toc27584" w:history="1">
        <w:r>
          <w:rPr>
            <w:rFonts w:ascii="仿宋" w:eastAsia="仿宋" w:hAnsi="仿宋" w:cs="仿宋" w:hint="eastAsia"/>
            <w:lang w:eastAsia="zh-CN"/>
          </w:rPr>
          <w:t>(五)、选址综合评价</w:t>
        </w:r>
        <w:r>
          <w:tab/>
        </w:r>
        <w:r>
          <w:fldChar w:fldCharType="begin"/>
        </w:r>
        <w:r>
          <w:instrText xml:space="preserve"> PAGEREF _Toc27584 \h </w:instrText>
        </w:r>
        <w:r>
          <w:fldChar w:fldCharType="separate"/>
        </w:r>
        <w:r>
          <w:t>7</w:t>
        </w:r>
        <w:r>
          <w:fldChar w:fldCharType="end"/>
        </w:r>
      </w:hyperlink>
    </w:p>
    <w:p>
      <w:pPr>
        <w:pStyle w:val="TOC1"/>
        <w:tabs>
          <w:tab w:val="right" w:leader="dot" w:pos="8306"/>
        </w:tabs>
      </w:pPr>
      <w:hyperlink w:anchor="_Toc24335" w:history="1">
        <w:r>
          <w:rPr>
            <w:rFonts w:ascii="仿宋" w:eastAsia="仿宋" w:hAnsi="仿宋" w:cs="仿宋" w:hint="eastAsia"/>
            <w:lang w:eastAsia="zh-CN"/>
          </w:rPr>
          <w:t>二、无机盐项目危机管理</w:t>
        </w:r>
        <w:r>
          <w:tab/>
        </w:r>
        <w:r>
          <w:fldChar w:fldCharType="begin"/>
        </w:r>
        <w:r>
          <w:instrText xml:space="preserve"> PAGEREF _Toc24335 \h </w:instrText>
        </w:r>
        <w:r>
          <w:fldChar w:fldCharType="separate"/>
        </w:r>
        <w:r>
          <w:t>8</w:t>
        </w:r>
        <w:r>
          <w:fldChar w:fldCharType="end"/>
        </w:r>
      </w:hyperlink>
    </w:p>
    <w:p>
      <w:pPr>
        <w:pStyle w:val="TOC2"/>
        <w:tabs>
          <w:tab w:val="right" w:leader="dot" w:pos="8306"/>
        </w:tabs>
      </w:pPr>
      <w:hyperlink w:anchor="_Toc15805" w:history="1">
        <w:r>
          <w:rPr>
            <w:rFonts w:ascii="仿宋" w:eastAsia="仿宋" w:hAnsi="仿宋" w:cs="仿宋" w:hint="eastAsia"/>
            <w:lang w:eastAsia="zh-CN"/>
          </w:rPr>
          <w:t>(一)、危机预警与识别</w:t>
        </w:r>
        <w:r>
          <w:tab/>
        </w:r>
        <w:r>
          <w:fldChar w:fldCharType="begin"/>
        </w:r>
        <w:r>
          <w:instrText xml:space="preserve"> PAGEREF _Toc15805 \h </w:instrText>
        </w:r>
        <w:r>
          <w:fldChar w:fldCharType="separate"/>
        </w:r>
        <w:r>
          <w:t>8</w:t>
        </w:r>
        <w:r>
          <w:fldChar w:fldCharType="end"/>
        </w:r>
      </w:hyperlink>
    </w:p>
    <w:p>
      <w:pPr>
        <w:pStyle w:val="TOC2"/>
        <w:tabs>
          <w:tab w:val="right" w:leader="dot" w:pos="8306"/>
        </w:tabs>
      </w:pPr>
      <w:hyperlink w:anchor="_Toc5843" w:history="1">
        <w:r>
          <w:rPr>
            <w:rFonts w:ascii="仿宋" w:eastAsia="仿宋" w:hAnsi="仿宋" w:cs="仿宋" w:hint="eastAsia"/>
            <w:lang w:eastAsia="zh-CN"/>
          </w:rPr>
          <w:t>(二)、危机应对与恢复</w:t>
        </w:r>
        <w:r>
          <w:tab/>
        </w:r>
        <w:r>
          <w:fldChar w:fldCharType="begin"/>
        </w:r>
        <w:r>
          <w:instrText xml:space="preserve"> PAGEREF _Toc5843 \h </w:instrText>
        </w:r>
        <w:r>
          <w:fldChar w:fldCharType="separate"/>
        </w:r>
        <w:r>
          <w:t>9</w:t>
        </w:r>
        <w:r>
          <w:fldChar w:fldCharType="end"/>
        </w:r>
      </w:hyperlink>
    </w:p>
    <w:p>
      <w:pPr>
        <w:pStyle w:val="TOC1"/>
        <w:tabs>
          <w:tab w:val="right" w:leader="dot" w:pos="8306"/>
        </w:tabs>
      </w:pPr>
      <w:hyperlink w:anchor="_Toc3940" w:history="1">
        <w:r>
          <w:rPr>
            <w:rFonts w:ascii="仿宋" w:eastAsia="仿宋" w:hAnsi="仿宋" w:cs="仿宋" w:hint="eastAsia"/>
            <w:lang w:eastAsia="zh-CN"/>
          </w:rPr>
          <w:t>三、无机盐项目概论</w:t>
        </w:r>
        <w:r>
          <w:tab/>
        </w:r>
        <w:r>
          <w:fldChar w:fldCharType="begin"/>
        </w:r>
        <w:r>
          <w:instrText xml:space="preserve"> PAGEREF _Toc3940 \h </w:instrText>
        </w:r>
        <w:r>
          <w:fldChar w:fldCharType="separate"/>
        </w:r>
        <w:r>
          <w:t>11</w:t>
        </w:r>
        <w:r>
          <w:fldChar w:fldCharType="end"/>
        </w:r>
      </w:hyperlink>
    </w:p>
    <w:p>
      <w:pPr>
        <w:pStyle w:val="TOC2"/>
        <w:tabs>
          <w:tab w:val="right" w:leader="dot" w:pos="8306"/>
        </w:tabs>
      </w:pPr>
      <w:hyperlink w:anchor="_Toc12455" w:history="1">
        <w:r>
          <w:rPr>
            <w:rFonts w:ascii="仿宋" w:eastAsia="仿宋" w:hAnsi="仿宋" w:cs="仿宋" w:hint="eastAsia"/>
            <w:lang w:eastAsia="zh-CN"/>
          </w:rPr>
          <w:t>(一)、无机盐项目概况</w:t>
        </w:r>
        <w:r>
          <w:tab/>
        </w:r>
        <w:r>
          <w:fldChar w:fldCharType="begin"/>
        </w:r>
        <w:r>
          <w:instrText xml:space="preserve"> PAGEREF _Toc12455 \h </w:instrText>
        </w:r>
        <w:r>
          <w:fldChar w:fldCharType="separate"/>
        </w:r>
        <w:r>
          <w:t>11</w:t>
        </w:r>
        <w:r>
          <w:fldChar w:fldCharType="end"/>
        </w:r>
      </w:hyperlink>
    </w:p>
    <w:p>
      <w:pPr>
        <w:pStyle w:val="TOC2"/>
        <w:tabs>
          <w:tab w:val="right" w:leader="dot" w:pos="8306"/>
        </w:tabs>
      </w:pPr>
      <w:hyperlink w:anchor="_Toc10409" w:history="1">
        <w:r>
          <w:rPr>
            <w:rFonts w:ascii="仿宋" w:eastAsia="仿宋" w:hAnsi="仿宋" w:cs="仿宋" w:hint="eastAsia"/>
            <w:lang w:eastAsia="zh-CN"/>
          </w:rPr>
          <w:t>(二)、无机盐项目目标</w:t>
        </w:r>
        <w:r>
          <w:tab/>
        </w:r>
        <w:r>
          <w:fldChar w:fldCharType="begin"/>
        </w:r>
        <w:r>
          <w:instrText xml:space="preserve"> PAGEREF _Toc10409 \h </w:instrText>
        </w:r>
        <w:r>
          <w:fldChar w:fldCharType="separate"/>
        </w:r>
        <w:r>
          <w:t>13</w:t>
        </w:r>
        <w:r>
          <w:fldChar w:fldCharType="end"/>
        </w:r>
      </w:hyperlink>
    </w:p>
    <w:p>
      <w:pPr>
        <w:pStyle w:val="TOC2"/>
        <w:tabs>
          <w:tab w:val="right" w:leader="dot" w:pos="8306"/>
        </w:tabs>
      </w:pPr>
      <w:hyperlink w:anchor="_Toc30517" w:history="1">
        <w:r>
          <w:rPr>
            <w:rFonts w:ascii="仿宋" w:eastAsia="仿宋" w:hAnsi="仿宋" w:cs="仿宋" w:hint="eastAsia"/>
            <w:lang w:eastAsia="zh-CN"/>
          </w:rPr>
          <w:t>(三)、无机盐项目提出的理由</w:t>
        </w:r>
        <w:r>
          <w:tab/>
        </w:r>
        <w:r>
          <w:fldChar w:fldCharType="begin"/>
        </w:r>
        <w:r>
          <w:instrText xml:space="preserve"> PAGEREF _Toc30517 \h </w:instrText>
        </w:r>
        <w:r>
          <w:fldChar w:fldCharType="separate"/>
        </w:r>
        <w:r>
          <w:t>14</w:t>
        </w:r>
        <w:r>
          <w:fldChar w:fldCharType="end"/>
        </w:r>
      </w:hyperlink>
    </w:p>
    <w:p>
      <w:pPr>
        <w:pStyle w:val="TOC2"/>
        <w:tabs>
          <w:tab w:val="right" w:leader="dot" w:pos="8306"/>
        </w:tabs>
      </w:pPr>
      <w:hyperlink w:anchor="_Toc18951" w:history="1">
        <w:r>
          <w:rPr>
            <w:rFonts w:ascii="仿宋" w:eastAsia="仿宋" w:hAnsi="仿宋" w:cs="仿宋" w:hint="eastAsia"/>
            <w:lang w:eastAsia="zh-CN"/>
          </w:rPr>
          <w:t>(四)、无机盐项目意义</w:t>
        </w:r>
        <w:r>
          <w:tab/>
        </w:r>
        <w:r>
          <w:fldChar w:fldCharType="begin"/>
        </w:r>
        <w:r>
          <w:instrText xml:space="preserve"> PAGEREF _Toc18951 \h </w:instrText>
        </w:r>
        <w:r>
          <w:fldChar w:fldCharType="separate"/>
        </w:r>
        <w:r>
          <w:t>15</w:t>
        </w:r>
        <w:r>
          <w:fldChar w:fldCharType="end"/>
        </w:r>
      </w:hyperlink>
    </w:p>
    <w:p>
      <w:pPr>
        <w:pStyle w:val="TOC2"/>
        <w:tabs>
          <w:tab w:val="right" w:leader="dot" w:pos="8306"/>
        </w:tabs>
      </w:pPr>
      <w:hyperlink w:anchor="_Toc12187" w:history="1">
        <w:r>
          <w:rPr>
            <w:rFonts w:ascii="仿宋" w:eastAsia="仿宋" w:hAnsi="仿宋" w:cs="仿宋" w:hint="eastAsia"/>
            <w:lang w:eastAsia="zh-CN"/>
          </w:rPr>
          <w:t>(五)、无机盐项目背景</w:t>
        </w:r>
        <w:r>
          <w:tab/>
        </w:r>
        <w:r>
          <w:fldChar w:fldCharType="begin"/>
        </w:r>
        <w:r>
          <w:instrText xml:space="preserve"> PAGEREF _Toc12187 \h </w:instrText>
        </w:r>
        <w:r>
          <w:fldChar w:fldCharType="separate"/>
        </w:r>
        <w:r>
          <w:t>16</w:t>
        </w:r>
        <w:r>
          <w:fldChar w:fldCharType="end"/>
        </w:r>
      </w:hyperlink>
    </w:p>
    <w:p>
      <w:pPr>
        <w:pStyle w:val="TOC1"/>
        <w:tabs>
          <w:tab w:val="right" w:leader="dot" w:pos="8306"/>
        </w:tabs>
      </w:pPr>
      <w:hyperlink w:anchor="_Toc22644" w:history="1">
        <w:r>
          <w:rPr>
            <w:rFonts w:ascii="仿宋" w:eastAsia="仿宋" w:hAnsi="仿宋" w:cs="仿宋" w:hint="eastAsia"/>
            <w:lang w:eastAsia="zh-CN"/>
          </w:rPr>
          <w:t>四、无机盐项目土建工程</w:t>
        </w:r>
        <w:r>
          <w:tab/>
        </w:r>
        <w:r>
          <w:fldChar w:fldCharType="begin"/>
        </w:r>
        <w:r>
          <w:instrText xml:space="preserve"> PAGEREF _Toc22644 \h </w:instrText>
        </w:r>
        <w:r>
          <w:fldChar w:fldCharType="separate"/>
        </w:r>
        <w:r>
          <w:t>17</w:t>
        </w:r>
        <w:r>
          <w:fldChar w:fldCharType="end"/>
        </w:r>
      </w:hyperlink>
    </w:p>
    <w:p>
      <w:pPr>
        <w:pStyle w:val="TOC2"/>
        <w:tabs>
          <w:tab w:val="right" w:leader="dot" w:pos="8306"/>
        </w:tabs>
      </w:pPr>
      <w:hyperlink w:anchor="_Toc13853" w:history="1">
        <w:r>
          <w:rPr>
            <w:rFonts w:ascii="仿宋" w:eastAsia="仿宋" w:hAnsi="仿宋" w:cs="仿宋" w:hint="eastAsia"/>
            <w:lang w:eastAsia="zh-CN"/>
          </w:rPr>
          <w:t>(一)、建筑工程设计原则</w:t>
        </w:r>
        <w:r>
          <w:tab/>
        </w:r>
        <w:r>
          <w:fldChar w:fldCharType="begin"/>
        </w:r>
        <w:r>
          <w:instrText xml:space="preserve"> PAGEREF _Toc13853 \h </w:instrText>
        </w:r>
        <w:r>
          <w:fldChar w:fldCharType="separate"/>
        </w:r>
        <w:r>
          <w:t>17</w:t>
        </w:r>
        <w:r>
          <w:fldChar w:fldCharType="end"/>
        </w:r>
      </w:hyperlink>
    </w:p>
    <w:p>
      <w:pPr>
        <w:pStyle w:val="TOC2"/>
        <w:tabs>
          <w:tab w:val="right" w:leader="dot" w:pos="8306"/>
        </w:tabs>
      </w:pPr>
      <w:hyperlink w:anchor="_Toc9658" w:history="1">
        <w:r>
          <w:rPr>
            <w:rFonts w:ascii="仿宋" w:eastAsia="仿宋" w:hAnsi="仿宋" w:cs="仿宋" w:hint="eastAsia"/>
            <w:lang w:eastAsia="zh-CN"/>
          </w:rPr>
          <w:t>(二)、土建工程设计年限及安全等级</w:t>
        </w:r>
        <w:r>
          <w:tab/>
        </w:r>
        <w:r>
          <w:fldChar w:fldCharType="begin"/>
        </w:r>
        <w:r>
          <w:instrText xml:space="preserve"> PAGEREF _Toc9658 \h </w:instrText>
        </w:r>
        <w:r>
          <w:fldChar w:fldCharType="separate"/>
        </w:r>
        <w:r>
          <w:t>18</w:t>
        </w:r>
        <w:r>
          <w:fldChar w:fldCharType="end"/>
        </w:r>
      </w:hyperlink>
    </w:p>
    <w:p>
      <w:pPr>
        <w:pStyle w:val="TOC2"/>
        <w:tabs>
          <w:tab w:val="right" w:leader="dot" w:pos="8306"/>
        </w:tabs>
      </w:pPr>
      <w:hyperlink w:anchor="_Toc18826" w:history="1">
        <w:r>
          <w:rPr>
            <w:rFonts w:ascii="仿宋" w:eastAsia="仿宋" w:hAnsi="仿宋" w:cs="仿宋" w:hint="eastAsia"/>
            <w:lang w:eastAsia="zh-CN"/>
          </w:rPr>
          <w:t>(三)、建筑工程设计总体要求</w:t>
        </w:r>
        <w:r>
          <w:tab/>
        </w:r>
        <w:r>
          <w:fldChar w:fldCharType="begin"/>
        </w:r>
        <w:r>
          <w:instrText xml:space="preserve"> PAGEREF _Toc18826 \h </w:instrText>
        </w:r>
        <w:r>
          <w:fldChar w:fldCharType="separate"/>
        </w:r>
        <w:r>
          <w:t>19</w:t>
        </w:r>
        <w:r>
          <w:fldChar w:fldCharType="end"/>
        </w:r>
      </w:hyperlink>
    </w:p>
    <w:p>
      <w:pPr>
        <w:pStyle w:val="TOC2"/>
        <w:tabs>
          <w:tab w:val="right" w:leader="dot" w:pos="8306"/>
        </w:tabs>
      </w:pPr>
      <w:hyperlink w:anchor="_Toc8404" w:history="1">
        <w:r>
          <w:rPr>
            <w:rFonts w:ascii="仿宋" w:eastAsia="仿宋" w:hAnsi="仿宋" w:cs="仿宋" w:hint="eastAsia"/>
            <w:lang w:eastAsia="zh-CN"/>
          </w:rPr>
          <w:t>(四)、土建工程建设指标</w:t>
        </w:r>
        <w:r>
          <w:tab/>
        </w:r>
        <w:r>
          <w:fldChar w:fldCharType="begin"/>
        </w:r>
        <w:r>
          <w:instrText xml:space="preserve"> PAGEREF _Toc8404 \h </w:instrText>
        </w:r>
        <w:r>
          <w:fldChar w:fldCharType="separate"/>
        </w:r>
        <w:r>
          <w:t>20</w:t>
        </w:r>
        <w:r>
          <w:fldChar w:fldCharType="end"/>
        </w:r>
      </w:hyperlink>
    </w:p>
    <w:p>
      <w:pPr>
        <w:pStyle w:val="TOC1"/>
        <w:tabs>
          <w:tab w:val="right" w:leader="dot" w:pos="8306"/>
        </w:tabs>
      </w:pPr>
      <w:hyperlink w:anchor="_Toc17078" w:history="1">
        <w:r>
          <w:rPr>
            <w:rFonts w:ascii="仿宋" w:eastAsia="仿宋" w:hAnsi="仿宋" w:cs="仿宋" w:hint="eastAsia"/>
            <w:lang w:eastAsia="zh-CN"/>
          </w:rPr>
          <w:t>五、无机盐项目绩效评估</w:t>
        </w:r>
        <w:r>
          <w:tab/>
        </w:r>
        <w:r>
          <w:fldChar w:fldCharType="begin"/>
        </w:r>
        <w:r>
          <w:instrText xml:space="preserve"> PAGEREF _Toc17078 \h </w:instrText>
        </w:r>
        <w:r>
          <w:fldChar w:fldCharType="separate"/>
        </w:r>
        <w:r>
          <w:t>20</w:t>
        </w:r>
        <w:r>
          <w:fldChar w:fldCharType="end"/>
        </w:r>
      </w:hyperlink>
    </w:p>
    <w:p>
      <w:pPr>
        <w:pStyle w:val="TOC2"/>
        <w:tabs>
          <w:tab w:val="right" w:leader="dot" w:pos="8306"/>
        </w:tabs>
      </w:pPr>
      <w:hyperlink w:anchor="_Toc22020" w:history="1">
        <w:r>
          <w:rPr>
            <w:rFonts w:ascii="仿宋" w:eastAsia="仿宋" w:hAnsi="仿宋" w:cs="仿宋" w:hint="eastAsia"/>
            <w:lang w:eastAsia="zh-CN"/>
          </w:rPr>
          <w:t>(一)、绩效评估指标</w:t>
        </w:r>
        <w:r>
          <w:tab/>
        </w:r>
        <w:r>
          <w:fldChar w:fldCharType="begin"/>
        </w:r>
        <w:r>
          <w:instrText xml:space="preserve"> PAGEREF _Toc22020 \h </w:instrText>
        </w:r>
        <w:r>
          <w:fldChar w:fldCharType="separate"/>
        </w:r>
        <w:r>
          <w:t>20</w:t>
        </w:r>
        <w:r>
          <w:fldChar w:fldCharType="end"/>
        </w:r>
      </w:hyperlink>
    </w:p>
    <w:p>
      <w:pPr>
        <w:pStyle w:val="TOC2"/>
        <w:tabs>
          <w:tab w:val="right" w:leader="dot" w:pos="8306"/>
        </w:tabs>
      </w:pPr>
      <w:hyperlink w:anchor="_Toc8361" w:history="1">
        <w:r>
          <w:rPr>
            <w:rFonts w:ascii="仿宋" w:eastAsia="仿宋" w:hAnsi="仿宋" w:cs="仿宋" w:hint="eastAsia"/>
            <w:lang w:eastAsia="zh-CN"/>
          </w:rPr>
          <w:t>(二)、绩效评估方法</w:t>
        </w:r>
        <w:r>
          <w:tab/>
        </w:r>
        <w:r>
          <w:fldChar w:fldCharType="begin"/>
        </w:r>
        <w:r>
          <w:instrText xml:space="preserve"> PAGEREF _Toc8361 \h </w:instrText>
        </w:r>
        <w:r>
          <w:fldChar w:fldCharType="separate"/>
        </w:r>
        <w:r>
          <w:t>21</w:t>
        </w:r>
        <w:r>
          <w:fldChar w:fldCharType="end"/>
        </w:r>
      </w:hyperlink>
    </w:p>
    <w:p>
      <w:pPr>
        <w:pStyle w:val="TOC2"/>
        <w:tabs>
          <w:tab w:val="right" w:leader="dot" w:pos="8306"/>
        </w:tabs>
      </w:pPr>
      <w:hyperlink w:anchor="_Toc9401" w:history="1">
        <w:r>
          <w:rPr>
            <w:rFonts w:ascii="仿宋" w:eastAsia="仿宋" w:hAnsi="仿宋" w:cs="仿宋" w:hint="eastAsia"/>
            <w:lang w:eastAsia="zh-CN"/>
          </w:rPr>
          <w:t>(三)、绩效评估周期</w:t>
        </w:r>
        <w:r>
          <w:tab/>
        </w:r>
        <w:r>
          <w:fldChar w:fldCharType="begin"/>
        </w:r>
        <w:r>
          <w:instrText xml:space="preserve"> PAGEREF _Toc9401 \h </w:instrText>
        </w:r>
        <w:r>
          <w:fldChar w:fldCharType="separate"/>
        </w:r>
        <w:r>
          <w:t>22</w:t>
        </w:r>
        <w:r>
          <w:fldChar w:fldCharType="end"/>
        </w:r>
      </w:hyperlink>
    </w:p>
    <w:p>
      <w:pPr>
        <w:pStyle w:val="TOC1"/>
        <w:tabs>
          <w:tab w:val="right" w:leader="dot" w:pos="8306"/>
        </w:tabs>
      </w:pPr>
      <w:hyperlink w:anchor="_Toc22398" w:history="1">
        <w:r>
          <w:rPr>
            <w:rFonts w:ascii="仿宋" w:eastAsia="仿宋" w:hAnsi="仿宋" w:cs="仿宋" w:hint="eastAsia"/>
            <w:lang w:eastAsia="zh-CN"/>
          </w:rPr>
          <w:t>六、无机盐项目建设背景及必要性分析</w:t>
        </w:r>
        <w:r>
          <w:tab/>
        </w:r>
        <w:r>
          <w:fldChar w:fldCharType="begin"/>
        </w:r>
        <w:r>
          <w:instrText xml:space="preserve"> PAGEREF _Toc22398 \h </w:instrText>
        </w:r>
        <w:r>
          <w:fldChar w:fldCharType="separate"/>
        </w:r>
        <w:r>
          <w:t>23</w:t>
        </w:r>
        <w:r>
          <w:fldChar w:fldCharType="end"/>
        </w:r>
      </w:hyperlink>
    </w:p>
    <w:p>
      <w:pPr>
        <w:pStyle w:val="TOC2"/>
        <w:tabs>
          <w:tab w:val="right" w:leader="dot" w:pos="8306"/>
        </w:tabs>
      </w:pPr>
      <w:hyperlink w:anchor="_Toc381" w:history="1">
        <w:r>
          <w:rPr>
            <w:rFonts w:ascii="仿宋" w:eastAsia="仿宋" w:hAnsi="仿宋" w:cs="仿宋" w:hint="eastAsia"/>
            <w:lang w:eastAsia="zh-CN"/>
          </w:rPr>
          <w:t>(一)、无机盐项目背景分析</w:t>
        </w:r>
        <w:r>
          <w:tab/>
        </w:r>
        <w:r>
          <w:fldChar w:fldCharType="begin"/>
        </w:r>
        <w:r>
          <w:instrText xml:space="preserve"> PAGEREF _Toc381 \h </w:instrText>
        </w:r>
        <w:r>
          <w:fldChar w:fldCharType="separate"/>
        </w:r>
        <w:r>
          <w:t>23</w:t>
        </w:r>
        <w:r>
          <w:fldChar w:fldCharType="end"/>
        </w:r>
      </w:hyperlink>
    </w:p>
    <w:p>
      <w:pPr>
        <w:pStyle w:val="TOC2"/>
        <w:tabs>
          <w:tab w:val="right" w:leader="dot" w:pos="8306"/>
        </w:tabs>
      </w:pPr>
      <w:hyperlink w:anchor="_Toc32520" w:history="1">
        <w:r>
          <w:rPr>
            <w:rFonts w:ascii="仿宋" w:eastAsia="仿宋" w:hAnsi="仿宋" w:cs="仿宋" w:hint="eastAsia"/>
            <w:lang w:eastAsia="zh-CN"/>
          </w:rPr>
          <w:t>(二)、无机盐项目建设必要性分析</w:t>
        </w:r>
        <w:r>
          <w:tab/>
        </w:r>
        <w:r>
          <w:fldChar w:fldCharType="begin"/>
        </w:r>
        <w:r>
          <w:instrText xml:space="preserve"> PAGEREF _Toc32520 \h </w:instrText>
        </w:r>
        <w:r>
          <w:fldChar w:fldCharType="separate"/>
        </w:r>
        <w:r>
          <w:t>25</w:t>
        </w:r>
        <w:r>
          <w:fldChar w:fldCharType="end"/>
        </w:r>
      </w:hyperlink>
    </w:p>
    <w:p>
      <w:pPr>
        <w:pStyle w:val="TOC1"/>
        <w:tabs>
          <w:tab w:val="right" w:leader="dot" w:pos="8306"/>
        </w:tabs>
      </w:pPr>
      <w:hyperlink w:anchor="_Toc3204" w:history="1">
        <w:r>
          <w:rPr>
            <w:rFonts w:ascii="仿宋" w:eastAsia="仿宋" w:hAnsi="仿宋" w:cs="仿宋" w:hint="eastAsia"/>
            <w:lang w:eastAsia="zh-CN"/>
          </w:rPr>
          <w:t>七、无机盐项目投资规划</w:t>
        </w:r>
        <w:r>
          <w:tab/>
        </w:r>
        <w:r>
          <w:fldChar w:fldCharType="begin"/>
        </w:r>
        <w:r>
          <w:instrText xml:space="preserve"> PAGEREF _Toc3204 \h </w:instrText>
        </w:r>
        <w:r>
          <w:fldChar w:fldCharType="separate"/>
        </w:r>
        <w:r>
          <w:t>26</w:t>
        </w:r>
        <w:r>
          <w:fldChar w:fldCharType="end"/>
        </w:r>
      </w:hyperlink>
    </w:p>
    <w:p>
      <w:pPr>
        <w:pStyle w:val="TOC2"/>
        <w:tabs>
          <w:tab w:val="right" w:leader="dot" w:pos="8306"/>
        </w:tabs>
      </w:pPr>
      <w:hyperlink w:anchor="_Toc10154" w:history="1">
        <w:r>
          <w:rPr>
            <w:rFonts w:ascii="仿宋" w:eastAsia="仿宋" w:hAnsi="仿宋" w:cs="仿宋" w:hint="eastAsia"/>
            <w:lang w:eastAsia="zh-CN"/>
          </w:rPr>
          <w:t>(一)、无机盐项目总投资估算</w:t>
        </w:r>
        <w:r>
          <w:tab/>
        </w:r>
        <w:r>
          <w:fldChar w:fldCharType="begin"/>
        </w:r>
        <w:r>
          <w:instrText xml:space="preserve"> PAGEREF _Toc10154 \h </w:instrText>
        </w:r>
        <w:r>
          <w:fldChar w:fldCharType="separate"/>
        </w:r>
        <w:r>
          <w:t>26</w:t>
        </w:r>
        <w:r>
          <w:fldChar w:fldCharType="end"/>
        </w:r>
      </w:hyperlink>
    </w:p>
    <w:p>
      <w:pPr>
        <w:pStyle w:val="TOC2"/>
        <w:tabs>
          <w:tab w:val="right" w:leader="dot" w:pos="8306"/>
        </w:tabs>
      </w:pPr>
      <w:hyperlink w:anchor="_Toc18840" w:history="1">
        <w:r>
          <w:rPr>
            <w:rFonts w:ascii="仿宋" w:eastAsia="仿宋" w:hAnsi="仿宋" w:cs="仿宋" w:hint="eastAsia"/>
            <w:lang w:eastAsia="zh-CN"/>
          </w:rPr>
          <w:t>(二)、资金筹措</w:t>
        </w:r>
        <w:r>
          <w:tab/>
        </w:r>
        <w:r>
          <w:fldChar w:fldCharType="begin"/>
        </w:r>
        <w:r>
          <w:instrText xml:space="preserve"> PAGEREF _Toc18840 \h </w:instrText>
        </w:r>
        <w:r>
          <w:fldChar w:fldCharType="separate"/>
        </w:r>
        <w:r>
          <w:t>28</w:t>
        </w:r>
        <w:r>
          <w:fldChar w:fldCharType="end"/>
        </w:r>
      </w:hyperlink>
    </w:p>
    <w:p>
      <w:pPr>
        <w:pStyle w:val="TOC1"/>
        <w:tabs>
          <w:tab w:val="right" w:leader="dot" w:pos="8306"/>
        </w:tabs>
      </w:pPr>
      <w:hyperlink w:anchor="_Toc3863" w:history="1">
        <w:r>
          <w:rPr>
            <w:rFonts w:ascii="仿宋" w:eastAsia="仿宋" w:hAnsi="仿宋" w:cs="仿宋" w:hint="eastAsia"/>
            <w:lang w:eastAsia="zh-CN"/>
          </w:rPr>
          <w:t>八、无机盐项目技术管理</w:t>
        </w:r>
        <w:r>
          <w:tab/>
        </w:r>
        <w:r>
          <w:fldChar w:fldCharType="begin"/>
        </w:r>
        <w:r>
          <w:instrText xml:space="preserve"> PAGEREF _Toc3863 \h </w:instrText>
        </w:r>
        <w:r>
          <w:fldChar w:fldCharType="separate"/>
        </w:r>
        <w:r>
          <w:t>28</w:t>
        </w:r>
        <w:r>
          <w:fldChar w:fldCharType="end"/>
        </w:r>
      </w:hyperlink>
    </w:p>
    <w:p>
      <w:pPr>
        <w:pStyle w:val="TOC2"/>
        <w:tabs>
          <w:tab w:val="right" w:leader="dot" w:pos="8306"/>
        </w:tabs>
      </w:pPr>
      <w:hyperlink w:anchor="_Toc27763" w:history="1">
        <w:r>
          <w:rPr>
            <w:rFonts w:ascii="仿宋" w:eastAsia="仿宋" w:hAnsi="仿宋" w:cs="仿宋" w:hint="eastAsia"/>
            <w:lang w:eastAsia="zh-CN"/>
          </w:rPr>
          <w:t>(一)、技术方案选用方向</w:t>
        </w:r>
        <w:r>
          <w:tab/>
        </w:r>
        <w:r>
          <w:fldChar w:fldCharType="begin"/>
        </w:r>
        <w:r>
          <w:instrText xml:space="preserve"> PAGEREF _Toc27763 \h </w:instrText>
        </w:r>
        <w:r>
          <w:fldChar w:fldCharType="separate"/>
        </w:r>
        <w:r>
          <w:t>28</w:t>
        </w:r>
        <w:r>
          <w:fldChar w:fldCharType="end"/>
        </w:r>
      </w:hyperlink>
    </w:p>
    <w:p>
      <w:pPr>
        <w:pStyle w:val="TOC2"/>
        <w:tabs>
          <w:tab w:val="right" w:leader="dot" w:pos="8306"/>
        </w:tabs>
      </w:pPr>
      <w:hyperlink w:anchor="_Toc31687" w:history="1">
        <w:r>
          <w:rPr>
            <w:rFonts w:ascii="仿宋" w:eastAsia="仿宋" w:hAnsi="仿宋" w:cs="仿宋" w:hint="eastAsia"/>
            <w:lang w:eastAsia="zh-CN"/>
          </w:rPr>
          <w:t>(二)、工艺技术方案选用原则</w:t>
        </w:r>
        <w:r>
          <w:tab/>
        </w:r>
        <w:r>
          <w:fldChar w:fldCharType="begin"/>
        </w:r>
        <w:r>
          <w:instrText xml:space="preserve"> PAGEREF _Toc31687 \h </w:instrText>
        </w:r>
        <w:r>
          <w:fldChar w:fldCharType="separate"/>
        </w:r>
        <w:r>
          <w:t>30</w:t>
        </w:r>
        <w:r>
          <w:fldChar w:fldCharType="end"/>
        </w:r>
      </w:hyperlink>
    </w:p>
    <w:p>
      <w:pPr>
        <w:pStyle w:val="TOC2"/>
        <w:tabs>
          <w:tab w:val="right" w:leader="dot" w:pos="8306"/>
        </w:tabs>
      </w:pPr>
      <w:hyperlink w:anchor="_Toc1217" w:history="1">
        <w:r>
          <w:rPr>
            <w:rFonts w:ascii="仿宋" w:eastAsia="仿宋" w:hAnsi="仿宋" w:cs="仿宋" w:hint="eastAsia"/>
            <w:lang w:eastAsia="zh-CN"/>
          </w:rPr>
          <w:t>(三)、工艺技术方案要求</w:t>
        </w:r>
        <w:r>
          <w:tab/>
        </w:r>
        <w:r>
          <w:fldChar w:fldCharType="begin"/>
        </w:r>
        <w:r>
          <w:instrText xml:space="preserve"> PAGEREF _Toc1217 \h </w:instrText>
        </w:r>
        <w:r>
          <w:fldChar w:fldCharType="separate"/>
        </w:r>
        <w:r>
          <w:t>32</w:t>
        </w:r>
        <w:r>
          <w:fldChar w:fldCharType="end"/>
        </w:r>
      </w:hyperlink>
    </w:p>
    <w:p>
      <w:pPr>
        <w:pStyle w:val="TOC1"/>
        <w:tabs>
          <w:tab w:val="right" w:leader="dot" w:pos="8306"/>
        </w:tabs>
      </w:pPr>
      <w:hyperlink w:anchor="_Toc32104" w:history="1">
        <w:r>
          <w:rPr>
            <w:rFonts w:ascii="仿宋" w:eastAsia="仿宋" w:hAnsi="仿宋" w:cs="仿宋" w:hint="eastAsia"/>
            <w:lang w:eastAsia="zh-CN"/>
          </w:rPr>
          <w:t>九、无机盐项目财务管理</w:t>
        </w:r>
        <w:r>
          <w:tab/>
        </w:r>
        <w:r>
          <w:fldChar w:fldCharType="begin"/>
        </w:r>
        <w:r>
          <w:instrText xml:space="preserve"> PAGEREF _Toc32104 \h </w:instrText>
        </w:r>
        <w:r>
          <w:fldChar w:fldCharType="separate"/>
        </w:r>
        <w:r>
          <w:t>34</w:t>
        </w:r>
        <w:r>
          <w:fldChar w:fldCharType="end"/>
        </w:r>
      </w:hyperlink>
    </w:p>
    <w:p>
      <w:pPr>
        <w:pStyle w:val="TOC2"/>
        <w:tabs>
          <w:tab w:val="right" w:leader="dot" w:pos="8306"/>
        </w:tabs>
      </w:pPr>
      <w:hyperlink w:anchor="_Toc28512" w:history="1">
        <w:r>
          <w:rPr>
            <w:rFonts w:ascii="仿宋" w:eastAsia="仿宋" w:hAnsi="仿宋" w:cs="仿宋" w:hint="eastAsia"/>
            <w:lang w:eastAsia="zh-CN"/>
          </w:rPr>
          <w:t>(一)、资金需求大</w:t>
        </w:r>
        <w:r>
          <w:tab/>
        </w:r>
        <w:r>
          <w:fldChar w:fldCharType="begin"/>
        </w:r>
        <w:r>
          <w:instrText xml:space="preserve"> PAGEREF _Toc28512 \h </w:instrText>
        </w:r>
        <w:r>
          <w:fldChar w:fldCharType="separate"/>
        </w:r>
        <w:r>
          <w:t>34</w:t>
        </w:r>
        <w:r>
          <w:fldChar w:fldCharType="end"/>
        </w:r>
      </w:hyperlink>
    </w:p>
    <w:p>
      <w:pPr>
        <w:pStyle w:val="TOC2"/>
        <w:tabs>
          <w:tab w:val="right" w:leader="dot" w:pos="8306"/>
        </w:tabs>
      </w:pPr>
      <w:hyperlink w:anchor="_Toc413" w:history="1">
        <w:r>
          <w:rPr>
            <w:rFonts w:ascii="仿宋" w:eastAsia="仿宋" w:hAnsi="仿宋" w:cs="仿宋" w:hint="eastAsia"/>
            <w:lang w:eastAsia="zh-CN"/>
          </w:rPr>
          <w:t>(二)、研发周期长</w:t>
        </w:r>
        <w:r>
          <w:tab/>
        </w:r>
        <w:r>
          <w:fldChar w:fldCharType="begin"/>
        </w:r>
        <w:r>
          <w:instrText xml:space="preserve"> PAGEREF _Toc413 \h </w:instrText>
        </w:r>
        <w:r>
          <w:fldChar w:fldCharType="separate"/>
        </w:r>
        <w:r>
          <w:t>35</w:t>
        </w:r>
        <w:r>
          <w:fldChar w:fldCharType="end"/>
        </w:r>
      </w:hyperlink>
    </w:p>
    <w:p>
      <w:pPr>
        <w:pStyle w:val="TOC2"/>
        <w:tabs>
          <w:tab w:val="right" w:leader="dot" w:pos="8306"/>
        </w:tabs>
      </w:pPr>
      <w:hyperlink w:anchor="_Toc24232" w:history="1">
        <w:r>
          <w:rPr>
            <w:rFonts w:ascii="仿宋" w:eastAsia="仿宋" w:hAnsi="仿宋" w:cs="仿宋" w:hint="eastAsia"/>
            <w:lang w:eastAsia="zh-CN"/>
          </w:rPr>
          <w:t>(三)、市场风险大</w:t>
        </w:r>
        <w:r>
          <w:tab/>
        </w:r>
        <w:r>
          <w:fldChar w:fldCharType="begin"/>
        </w:r>
        <w:r>
          <w:instrText xml:space="preserve"> PAGEREF _Toc24232 \h </w:instrText>
        </w:r>
        <w:r>
          <w:fldChar w:fldCharType="separate"/>
        </w:r>
        <w:r>
          <w:t>36</w:t>
        </w:r>
        <w:r>
          <w:fldChar w:fldCharType="end"/>
        </w:r>
      </w:hyperlink>
    </w:p>
    <w:p>
      <w:pPr>
        <w:pStyle w:val="TOC2"/>
        <w:tabs>
          <w:tab w:val="right" w:leader="dot" w:pos="8306"/>
        </w:tabs>
      </w:pPr>
      <w:hyperlink w:anchor="_Toc26550" w:history="1">
        <w:r>
          <w:rPr>
            <w:rFonts w:ascii="仿宋" w:eastAsia="仿宋" w:hAnsi="仿宋" w:cs="仿宋" w:hint="eastAsia"/>
            <w:lang w:eastAsia="zh-CN"/>
          </w:rPr>
          <w:t>(四)、利润率高</w:t>
        </w:r>
        <w:r>
          <w:tab/>
        </w:r>
        <w:r>
          <w:fldChar w:fldCharType="begin"/>
        </w:r>
        <w:r>
          <w:instrText xml:space="preserve"> PAGEREF _Toc26550 \h </w:instrText>
        </w:r>
        <w:r>
          <w:fldChar w:fldCharType="separate"/>
        </w:r>
        <w:r>
          <w:t>39</w:t>
        </w:r>
        <w:r>
          <w:fldChar w:fldCharType="end"/>
        </w:r>
      </w:hyperlink>
    </w:p>
    <w:p>
      <w:pPr>
        <w:pStyle w:val="TOC1"/>
        <w:tabs>
          <w:tab w:val="right" w:leader="dot" w:pos="8306"/>
        </w:tabs>
      </w:pPr>
      <w:hyperlink w:anchor="_Toc6572" w:history="1">
        <w:r>
          <w:rPr>
            <w:rFonts w:ascii="仿宋" w:eastAsia="仿宋" w:hAnsi="仿宋" w:cs="仿宋" w:hint="eastAsia"/>
            <w:lang w:eastAsia="zh-CN"/>
          </w:rPr>
          <w:t>十、无机盐项目风险管理</w:t>
        </w:r>
        <w:r>
          <w:tab/>
        </w:r>
        <w:r>
          <w:fldChar w:fldCharType="begin"/>
        </w:r>
        <w:r>
          <w:instrText xml:space="preserve"> PAGEREF _Toc6572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6" w:history="1">
        <w:r>
          <w:rPr>
            <w:rFonts w:ascii="仿宋" w:eastAsia="仿宋" w:hAnsi="仿宋" w:cs="仿宋" w:hint="eastAsia"/>
            <w:lang w:eastAsia="zh-CN"/>
          </w:rPr>
          <w:t>(一)、风险识别与评估</w:t>
        </w:r>
        <w:r>
          <w:tab/>
        </w:r>
        <w:r>
          <w:fldChar w:fldCharType="begin"/>
        </w:r>
        <w:r>
          <w:instrText xml:space="preserve"> PAGEREF _Toc21336 \h </w:instrText>
        </w:r>
        <w:r>
          <w:fldChar w:fldCharType="separate"/>
        </w:r>
        <w:r>
          <w:t>41</w:t>
        </w:r>
        <w:r>
          <w:fldChar w:fldCharType="end"/>
        </w:r>
      </w:hyperlink>
    </w:p>
    <w:p>
      <w:pPr>
        <w:pStyle w:val="TOC2"/>
        <w:tabs>
          <w:tab w:val="right" w:leader="dot" w:pos="8306"/>
        </w:tabs>
      </w:pPr>
      <w:hyperlink w:anchor="_Toc21212" w:history="1">
        <w:r>
          <w:rPr>
            <w:rFonts w:ascii="仿宋" w:eastAsia="仿宋" w:hAnsi="仿宋" w:cs="仿宋" w:hint="eastAsia"/>
            <w:lang w:eastAsia="zh-CN"/>
          </w:rPr>
          <w:t>(二)、风险应对策略</w:t>
        </w:r>
        <w:r>
          <w:tab/>
        </w:r>
        <w:r>
          <w:fldChar w:fldCharType="begin"/>
        </w:r>
        <w:r>
          <w:instrText xml:space="preserve"> PAGEREF _Toc21212 \h </w:instrText>
        </w:r>
        <w:r>
          <w:fldChar w:fldCharType="separate"/>
        </w:r>
        <w:r>
          <w:t>42</w:t>
        </w:r>
        <w:r>
          <w:fldChar w:fldCharType="end"/>
        </w:r>
      </w:hyperlink>
    </w:p>
    <w:p>
      <w:pPr>
        <w:pStyle w:val="TOC2"/>
        <w:tabs>
          <w:tab w:val="right" w:leader="dot" w:pos="8306"/>
        </w:tabs>
      </w:pPr>
      <w:hyperlink w:anchor="_Toc15655" w:history="1">
        <w:r>
          <w:rPr>
            <w:rFonts w:ascii="仿宋" w:eastAsia="仿宋" w:hAnsi="仿宋" w:cs="仿宋" w:hint="eastAsia"/>
            <w:lang w:eastAsia="zh-CN"/>
          </w:rPr>
          <w:t>(三)、风险监控与控制</w:t>
        </w:r>
        <w:r>
          <w:tab/>
        </w:r>
        <w:r>
          <w:fldChar w:fldCharType="begin"/>
        </w:r>
        <w:r>
          <w:instrText xml:space="preserve"> PAGEREF _Toc15655 \h </w:instrText>
        </w:r>
        <w:r>
          <w:fldChar w:fldCharType="separate"/>
        </w:r>
        <w:r>
          <w:t>44</w:t>
        </w:r>
        <w:r>
          <w:fldChar w:fldCharType="end"/>
        </w:r>
      </w:hyperlink>
    </w:p>
    <w:p>
      <w:pPr>
        <w:pStyle w:val="TOC1"/>
        <w:tabs>
          <w:tab w:val="right" w:leader="dot" w:pos="8306"/>
        </w:tabs>
      </w:pPr>
      <w:hyperlink w:anchor="_Toc14454" w:history="1">
        <w:r>
          <w:rPr>
            <w:rFonts w:ascii="仿宋" w:eastAsia="仿宋" w:hAnsi="仿宋" w:cs="仿宋" w:hint="eastAsia"/>
            <w:lang w:eastAsia="zh-CN"/>
          </w:rPr>
          <w:t>十一、生产安全保护</w:t>
        </w:r>
        <w:r>
          <w:tab/>
        </w:r>
        <w:r>
          <w:fldChar w:fldCharType="begin"/>
        </w:r>
        <w:r>
          <w:instrText xml:space="preserve"> PAGEREF _Toc14454 \h </w:instrText>
        </w:r>
        <w:r>
          <w:fldChar w:fldCharType="separate"/>
        </w:r>
        <w:r>
          <w:t>45</w:t>
        </w:r>
        <w:r>
          <w:fldChar w:fldCharType="end"/>
        </w:r>
      </w:hyperlink>
    </w:p>
    <w:p>
      <w:pPr>
        <w:pStyle w:val="TOC2"/>
        <w:tabs>
          <w:tab w:val="right" w:leader="dot" w:pos="8306"/>
        </w:tabs>
      </w:pPr>
      <w:hyperlink w:anchor="_Toc31210" w:history="1">
        <w:r>
          <w:rPr>
            <w:rFonts w:ascii="仿宋" w:eastAsia="仿宋" w:hAnsi="仿宋" w:cs="仿宋" w:hint="eastAsia"/>
            <w:lang w:eastAsia="zh-CN"/>
          </w:rPr>
          <w:t>(一)、消防安全</w:t>
        </w:r>
        <w:r>
          <w:tab/>
        </w:r>
        <w:r>
          <w:fldChar w:fldCharType="begin"/>
        </w:r>
        <w:r>
          <w:instrText xml:space="preserve"> PAGEREF _Toc31210 \h </w:instrText>
        </w:r>
        <w:r>
          <w:fldChar w:fldCharType="separate"/>
        </w:r>
        <w:r>
          <w:t>45</w:t>
        </w:r>
        <w:r>
          <w:fldChar w:fldCharType="end"/>
        </w:r>
      </w:hyperlink>
    </w:p>
    <w:p>
      <w:pPr>
        <w:pStyle w:val="TOC2"/>
        <w:tabs>
          <w:tab w:val="right" w:leader="dot" w:pos="8306"/>
        </w:tabs>
      </w:pPr>
      <w:hyperlink w:anchor="_Toc13723" w:history="1">
        <w:r>
          <w:rPr>
            <w:rFonts w:ascii="仿宋" w:eastAsia="仿宋" w:hAnsi="仿宋" w:cs="仿宋" w:hint="eastAsia"/>
            <w:lang w:eastAsia="zh-CN"/>
          </w:rPr>
          <w:t>(二)、防火防爆总图布置措施</w:t>
        </w:r>
        <w:r>
          <w:tab/>
        </w:r>
        <w:r>
          <w:fldChar w:fldCharType="begin"/>
        </w:r>
        <w:r>
          <w:instrText xml:space="preserve"> PAGEREF _Toc13723 \h </w:instrText>
        </w:r>
        <w:r>
          <w:fldChar w:fldCharType="separate"/>
        </w:r>
        <w:r>
          <w:t>46</w:t>
        </w:r>
        <w:r>
          <w:fldChar w:fldCharType="end"/>
        </w:r>
      </w:hyperlink>
    </w:p>
    <w:p>
      <w:pPr>
        <w:pStyle w:val="TOC2"/>
        <w:tabs>
          <w:tab w:val="right" w:leader="dot" w:pos="8306"/>
        </w:tabs>
      </w:pPr>
      <w:hyperlink w:anchor="_Toc29646" w:history="1">
        <w:r>
          <w:rPr>
            <w:rFonts w:ascii="仿宋" w:eastAsia="仿宋" w:hAnsi="仿宋" w:cs="仿宋" w:hint="eastAsia"/>
            <w:lang w:eastAsia="zh-CN"/>
          </w:rPr>
          <w:t>(三)、自然灾害防范措施</w:t>
        </w:r>
        <w:r>
          <w:tab/>
        </w:r>
        <w:r>
          <w:fldChar w:fldCharType="begin"/>
        </w:r>
        <w:r>
          <w:instrText xml:space="preserve"> PAGEREF _Toc29646 \h </w:instrText>
        </w:r>
        <w:r>
          <w:fldChar w:fldCharType="separate"/>
        </w:r>
        <w:r>
          <w:t>47</w:t>
        </w:r>
        <w:r>
          <w:fldChar w:fldCharType="end"/>
        </w:r>
      </w:hyperlink>
    </w:p>
    <w:p>
      <w:pPr>
        <w:pStyle w:val="TOC2"/>
        <w:tabs>
          <w:tab w:val="right" w:leader="dot" w:pos="8306"/>
        </w:tabs>
      </w:pPr>
      <w:hyperlink w:anchor="_Toc20752" w:history="1">
        <w:r>
          <w:rPr>
            <w:rFonts w:ascii="仿宋" w:eastAsia="仿宋" w:hAnsi="仿宋" w:cs="仿宋" w:hint="eastAsia"/>
            <w:lang w:eastAsia="zh-CN"/>
          </w:rPr>
          <w:t>(四)、安全色及安全标志使用要求</w:t>
        </w:r>
        <w:r>
          <w:tab/>
        </w:r>
        <w:r>
          <w:fldChar w:fldCharType="begin"/>
        </w:r>
        <w:r>
          <w:instrText xml:space="preserve"> PAGEREF _Toc20752 \h </w:instrText>
        </w:r>
        <w:r>
          <w:fldChar w:fldCharType="separate"/>
        </w:r>
        <w:r>
          <w:t>48</w:t>
        </w:r>
        <w:r>
          <w:fldChar w:fldCharType="end"/>
        </w:r>
      </w:hyperlink>
    </w:p>
    <w:p>
      <w:pPr>
        <w:pStyle w:val="TOC2"/>
        <w:tabs>
          <w:tab w:val="right" w:leader="dot" w:pos="8306"/>
        </w:tabs>
      </w:pPr>
      <w:hyperlink w:anchor="_Toc28331" w:history="1">
        <w:r>
          <w:rPr>
            <w:rFonts w:ascii="仿宋" w:eastAsia="仿宋" w:hAnsi="仿宋" w:cs="仿宋" w:hint="eastAsia"/>
            <w:lang w:eastAsia="zh-CN"/>
          </w:rPr>
          <w:t>(五)、防尘防毒措施</w:t>
        </w:r>
        <w:r>
          <w:tab/>
        </w:r>
        <w:r>
          <w:fldChar w:fldCharType="begin"/>
        </w:r>
        <w:r>
          <w:instrText xml:space="preserve"> PAGEREF _Toc28331 \h </w:instrText>
        </w:r>
        <w:r>
          <w:fldChar w:fldCharType="separate"/>
        </w:r>
        <w:r>
          <w:t>49</w:t>
        </w:r>
        <w:r>
          <w:fldChar w:fldCharType="end"/>
        </w:r>
      </w:hyperlink>
    </w:p>
    <w:p>
      <w:pPr>
        <w:pStyle w:val="TOC2"/>
        <w:tabs>
          <w:tab w:val="right" w:leader="dot" w:pos="8306"/>
        </w:tabs>
      </w:pPr>
      <w:hyperlink w:anchor="_Toc16105" w:history="1">
        <w:r>
          <w:rPr>
            <w:rFonts w:ascii="仿宋" w:eastAsia="仿宋" w:hAnsi="仿宋" w:cs="仿宋" w:hint="eastAsia"/>
            <w:lang w:eastAsia="zh-CN"/>
          </w:rPr>
          <w:t>(六)、防静电、触电防护及防雷措施</w:t>
        </w:r>
        <w:r>
          <w:tab/>
        </w:r>
        <w:r>
          <w:fldChar w:fldCharType="begin"/>
        </w:r>
        <w:r>
          <w:instrText xml:space="preserve"> PAGEREF _Toc16105 \h </w:instrText>
        </w:r>
        <w:r>
          <w:fldChar w:fldCharType="separate"/>
        </w:r>
        <w:r>
          <w:t>50</w:t>
        </w:r>
        <w:r>
          <w:fldChar w:fldCharType="end"/>
        </w:r>
      </w:hyperlink>
    </w:p>
    <w:p>
      <w:pPr>
        <w:pStyle w:val="TOC2"/>
        <w:tabs>
          <w:tab w:val="right" w:leader="dot" w:pos="8306"/>
        </w:tabs>
      </w:pPr>
      <w:hyperlink w:anchor="_Toc14196" w:history="1">
        <w:r>
          <w:rPr>
            <w:rFonts w:ascii="仿宋" w:eastAsia="仿宋" w:hAnsi="仿宋" w:cs="仿宋" w:hint="eastAsia"/>
            <w:lang w:eastAsia="zh-CN"/>
          </w:rPr>
          <w:t>(七)、机械设备安全保障措施</w:t>
        </w:r>
        <w:r>
          <w:tab/>
        </w:r>
        <w:r>
          <w:fldChar w:fldCharType="begin"/>
        </w:r>
        <w:r>
          <w:instrText xml:space="preserve"> PAGEREF _Toc14196 \h </w:instrText>
        </w:r>
        <w:r>
          <w:fldChar w:fldCharType="separate"/>
        </w:r>
        <w:r>
          <w:t>51</w:t>
        </w:r>
        <w:r>
          <w:fldChar w:fldCharType="end"/>
        </w:r>
      </w:hyperlink>
    </w:p>
    <w:p>
      <w:pPr>
        <w:pStyle w:val="TOC1"/>
        <w:tabs>
          <w:tab w:val="right" w:leader="dot" w:pos="8306"/>
        </w:tabs>
      </w:pPr>
      <w:hyperlink w:anchor="_Toc9395" w:history="1">
        <w:r>
          <w:rPr>
            <w:rFonts w:ascii="仿宋" w:eastAsia="仿宋" w:hAnsi="仿宋" w:cs="仿宋" w:hint="eastAsia"/>
            <w:lang w:eastAsia="zh-CN"/>
          </w:rPr>
          <w:t>十二、无机盐项目经营效益</w:t>
        </w:r>
        <w:r>
          <w:tab/>
        </w:r>
        <w:r>
          <w:fldChar w:fldCharType="begin"/>
        </w:r>
        <w:r>
          <w:instrText xml:space="preserve"> PAGEREF _Toc9395 \h </w:instrText>
        </w:r>
        <w:r>
          <w:fldChar w:fldCharType="separate"/>
        </w:r>
        <w:r>
          <w:t>53</w:t>
        </w:r>
        <w:r>
          <w:fldChar w:fldCharType="end"/>
        </w:r>
      </w:hyperlink>
    </w:p>
    <w:p>
      <w:pPr>
        <w:pStyle w:val="TOC2"/>
        <w:tabs>
          <w:tab w:val="right" w:leader="dot" w:pos="8306"/>
        </w:tabs>
      </w:pPr>
      <w:hyperlink w:anchor="_Toc24642" w:history="1">
        <w:r>
          <w:rPr>
            <w:rFonts w:ascii="仿宋" w:eastAsia="仿宋" w:hAnsi="仿宋" w:cs="仿宋" w:hint="eastAsia"/>
            <w:lang w:eastAsia="zh-CN"/>
          </w:rPr>
          <w:t>(一)、经济评价财务测算</w:t>
        </w:r>
        <w:r>
          <w:tab/>
        </w:r>
        <w:r>
          <w:fldChar w:fldCharType="begin"/>
        </w:r>
        <w:r>
          <w:instrText xml:space="preserve"> PAGEREF _Toc24642 \h </w:instrText>
        </w:r>
        <w:r>
          <w:fldChar w:fldCharType="separate"/>
        </w:r>
        <w:r>
          <w:t>53</w:t>
        </w:r>
        <w:r>
          <w:fldChar w:fldCharType="end"/>
        </w:r>
      </w:hyperlink>
    </w:p>
    <w:p>
      <w:pPr>
        <w:pStyle w:val="TOC2"/>
        <w:tabs>
          <w:tab w:val="right" w:leader="dot" w:pos="8306"/>
        </w:tabs>
      </w:pPr>
      <w:hyperlink w:anchor="_Toc19423" w:history="1">
        <w:r>
          <w:rPr>
            <w:rFonts w:ascii="仿宋" w:eastAsia="仿宋" w:hAnsi="仿宋" w:cs="仿宋" w:hint="eastAsia"/>
            <w:lang w:eastAsia="zh-CN"/>
          </w:rPr>
          <w:t>(二)、无机盐项目盈利能力分析</w:t>
        </w:r>
        <w:r>
          <w:tab/>
        </w:r>
        <w:r>
          <w:fldChar w:fldCharType="begin"/>
        </w:r>
        <w:r>
          <w:instrText xml:space="preserve"> PAGEREF _Toc19423 \h </w:instrText>
        </w:r>
        <w:r>
          <w:fldChar w:fldCharType="separate"/>
        </w:r>
        <w:r>
          <w:t>54</w:t>
        </w:r>
        <w:r>
          <w:fldChar w:fldCharType="end"/>
        </w:r>
      </w:hyperlink>
    </w:p>
    <w:p>
      <w:pPr>
        <w:pStyle w:val="TOC1"/>
        <w:tabs>
          <w:tab w:val="right" w:leader="dot" w:pos="8306"/>
        </w:tabs>
      </w:pPr>
      <w:hyperlink w:anchor="_Toc30104" w:history="1">
        <w:r>
          <w:rPr>
            <w:rFonts w:ascii="仿宋" w:eastAsia="仿宋" w:hAnsi="仿宋" w:cs="仿宋" w:hint="eastAsia"/>
            <w:lang w:eastAsia="zh-CN"/>
          </w:rPr>
          <w:t>十三、供应链管理</w:t>
        </w:r>
        <w:r>
          <w:tab/>
        </w:r>
        <w:r>
          <w:fldChar w:fldCharType="begin"/>
        </w:r>
        <w:r>
          <w:instrText xml:space="preserve"> PAGEREF _Toc30104 \h </w:instrText>
        </w:r>
        <w:r>
          <w:fldChar w:fldCharType="separate"/>
        </w:r>
        <w:r>
          <w:t>55</w:t>
        </w:r>
        <w:r>
          <w:fldChar w:fldCharType="end"/>
        </w:r>
      </w:hyperlink>
    </w:p>
    <w:p>
      <w:pPr>
        <w:pStyle w:val="TOC2"/>
        <w:tabs>
          <w:tab w:val="right" w:leader="dot" w:pos="8306"/>
        </w:tabs>
      </w:pPr>
      <w:hyperlink w:anchor="_Toc7281" w:history="1">
        <w:r>
          <w:rPr>
            <w:rFonts w:ascii="仿宋" w:eastAsia="仿宋" w:hAnsi="仿宋" w:cs="仿宋" w:hint="eastAsia"/>
            <w:lang w:eastAsia="zh-CN"/>
          </w:rPr>
          <w:t>(一)、供应链战略规划</w:t>
        </w:r>
        <w:r>
          <w:tab/>
        </w:r>
        <w:r>
          <w:fldChar w:fldCharType="begin"/>
        </w:r>
        <w:r>
          <w:instrText xml:space="preserve"> PAGEREF _Toc7281 \h </w:instrText>
        </w:r>
        <w:r>
          <w:fldChar w:fldCharType="separate"/>
        </w:r>
        <w:r>
          <w:t>55</w:t>
        </w:r>
        <w:r>
          <w:fldChar w:fldCharType="end"/>
        </w:r>
      </w:hyperlink>
    </w:p>
    <w:p>
      <w:pPr>
        <w:pStyle w:val="TOC2"/>
        <w:tabs>
          <w:tab w:val="right" w:leader="dot" w:pos="8306"/>
        </w:tabs>
      </w:pPr>
      <w:hyperlink w:anchor="_Toc16073" w:history="1">
        <w:r>
          <w:rPr>
            <w:rFonts w:ascii="仿宋" w:eastAsia="仿宋" w:hAnsi="仿宋" w:cs="仿宋" w:hint="eastAsia"/>
            <w:lang w:eastAsia="zh-CN"/>
          </w:rPr>
          <w:t>(二)、供应商选择与合作</w:t>
        </w:r>
        <w:r>
          <w:tab/>
        </w:r>
        <w:r>
          <w:fldChar w:fldCharType="begin"/>
        </w:r>
        <w:r>
          <w:instrText xml:space="preserve"> PAGEREF _Toc16073 \h </w:instrText>
        </w:r>
        <w:r>
          <w:fldChar w:fldCharType="separate"/>
        </w:r>
        <w:r>
          <w:t>56</w:t>
        </w:r>
        <w:r>
          <w:fldChar w:fldCharType="end"/>
        </w:r>
      </w:hyperlink>
    </w:p>
    <w:p>
      <w:pPr>
        <w:pStyle w:val="TOC2"/>
        <w:tabs>
          <w:tab w:val="right" w:leader="dot" w:pos="8306"/>
        </w:tabs>
      </w:pPr>
      <w:hyperlink w:anchor="_Toc19014" w:history="1">
        <w:r>
          <w:rPr>
            <w:rFonts w:ascii="仿宋" w:eastAsia="仿宋" w:hAnsi="仿宋" w:cs="仿宋" w:hint="eastAsia"/>
            <w:lang w:eastAsia="zh-CN"/>
          </w:rPr>
          <w:t>(三)、物流与库存管理</w:t>
        </w:r>
        <w:r>
          <w:tab/>
        </w:r>
        <w:r>
          <w:fldChar w:fldCharType="begin"/>
        </w:r>
        <w:r>
          <w:instrText xml:space="preserve"> PAGEREF _Toc19014 \h </w:instrText>
        </w:r>
        <w:r>
          <w:fldChar w:fldCharType="separate"/>
        </w:r>
        <w:r>
          <w:t>58</w:t>
        </w:r>
        <w:r>
          <w:fldChar w:fldCharType="end"/>
        </w:r>
      </w:hyperlink>
    </w:p>
    <w:p>
      <w:pPr>
        <w:pStyle w:val="TOC1"/>
        <w:tabs>
          <w:tab w:val="right" w:leader="dot" w:pos="8306"/>
        </w:tabs>
      </w:pPr>
      <w:hyperlink w:anchor="_Toc27316" w:history="1">
        <w:r>
          <w:rPr>
            <w:rFonts w:ascii="仿宋" w:eastAsia="仿宋" w:hAnsi="仿宋" w:cs="仿宋" w:hint="eastAsia"/>
            <w:lang w:eastAsia="zh-CN"/>
          </w:rPr>
          <w:t>十四、无机盐项目治理与监督</w:t>
        </w:r>
        <w:r>
          <w:tab/>
        </w:r>
        <w:r>
          <w:fldChar w:fldCharType="begin"/>
        </w:r>
        <w:r>
          <w:instrText xml:space="preserve"> PAGEREF _Toc27316 \h </w:instrText>
        </w:r>
        <w:r>
          <w:fldChar w:fldCharType="separate"/>
        </w:r>
        <w:r>
          <w:t>59</w:t>
        </w:r>
        <w:r>
          <w:fldChar w:fldCharType="end"/>
        </w:r>
      </w:hyperlink>
    </w:p>
    <w:p>
      <w:pPr>
        <w:pStyle w:val="TOC2"/>
        <w:tabs>
          <w:tab w:val="right" w:leader="dot" w:pos="8306"/>
        </w:tabs>
      </w:pPr>
      <w:hyperlink w:anchor="_Toc12652" w:history="1">
        <w:r>
          <w:rPr>
            <w:rFonts w:ascii="仿宋" w:eastAsia="仿宋" w:hAnsi="仿宋" w:cs="仿宋" w:hint="eastAsia"/>
            <w:lang w:eastAsia="zh-CN"/>
          </w:rPr>
          <w:t>(一)、无机盐项目治理结构</w:t>
        </w:r>
        <w:r>
          <w:tab/>
        </w:r>
        <w:r>
          <w:fldChar w:fldCharType="begin"/>
        </w:r>
        <w:r>
          <w:instrText xml:space="preserve"> PAGEREF _Toc12652 \h </w:instrText>
        </w:r>
        <w:r>
          <w:fldChar w:fldCharType="separate"/>
        </w:r>
        <w:r>
          <w:t>59</w:t>
        </w:r>
        <w:r>
          <w:fldChar w:fldCharType="end"/>
        </w:r>
      </w:hyperlink>
    </w:p>
    <w:p>
      <w:pPr>
        <w:pStyle w:val="TOC2"/>
        <w:tabs>
          <w:tab w:val="right" w:leader="dot" w:pos="8306"/>
        </w:tabs>
      </w:pPr>
      <w:hyperlink w:anchor="_Toc21292" w:history="1">
        <w:r>
          <w:rPr>
            <w:rFonts w:ascii="仿宋" w:eastAsia="仿宋" w:hAnsi="仿宋" w:cs="仿宋" w:hint="eastAsia"/>
            <w:lang w:eastAsia="zh-CN"/>
          </w:rPr>
          <w:t>(二)、监督与审计</w:t>
        </w:r>
        <w:r>
          <w:tab/>
        </w:r>
        <w:r>
          <w:fldChar w:fldCharType="begin"/>
        </w:r>
        <w:r>
          <w:instrText xml:space="preserve"> PAGEREF _Toc21292 \h </w:instrText>
        </w:r>
        <w:r>
          <w:fldChar w:fldCharType="separate"/>
        </w:r>
        <w:r>
          <w:t>60</w:t>
        </w:r>
        <w:r>
          <w:fldChar w:fldCharType="end"/>
        </w:r>
      </w:hyperlink>
    </w:p>
    <w:p>
      <w:pPr>
        <w:pStyle w:val="TOC1"/>
        <w:tabs>
          <w:tab w:val="right" w:leader="dot" w:pos="8306"/>
        </w:tabs>
      </w:pPr>
      <w:hyperlink w:anchor="_Toc612" w:history="1">
        <w:r>
          <w:rPr>
            <w:rFonts w:ascii="仿宋" w:eastAsia="仿宋" w:hAnsi="仿宋" w:cs="仿宋" w:hint="eastAsia"/>
            <w:lang w:eastAsia="zh-CN"/>
          </w:rPr>
          <w:t>十五、无机盐项目变更管理</w:t>
        </w:r>
        <w:r>
          <w:tab/>
        </w:r>
        <w:r>
          <w:fldChar w:fldCharType="begin"/>
        </w:r>
        <w:r>
          <w:instrText xml:space="preserve"> PAGEREF _Toc612 \h </w:instrText>
        </w:r>
        <w:r>
          <w:fldChar w:fldCharType="separate"/>
        </w:r>
        <w:r>
          <w:t>62</w:t>
        </w:r>
        <w:r>
          <w:fldChar w:fldCharType="end"/>
        </w:r>
      </w:hyperlink>
    </w:p>
    <w:p>
      <w:pPr>
        <w:pStyle w:val="TOC2"/>
        <w:tabs>
          <w:tab w:val="right" w:leader="dot" w:pos="8306"/>
        </w:tabs>
      </w:pPr>
      <w:hyperlink w:anchor="_Toc5314" w:history="1">
        <w:r>
          <w:rPr>
            <w:rFonts w:ascii="仿宋" w:eastAsia="仿宋" w:hAnsi="仿宋" w:cs="仿宋" w:hint="eastAsia"/>
            <w:lang w:eastAsia="zh-CN"/>
          </w:rPr>
          <w:t>(一)、变更申请与评估</w:t>
        </w:r>
        <w:r>
          <w:tab/>
        </w:r>
        <w:r>
          <w:fldChar w:fldCharType="begin"/>
        </w:r>
        <w:r>
          <w:instrText xml:space="preserve"> PAGEREF _Toc5314 \h </w:instrText>
        </w:r>
        <w:r>
          <w:fldChar w:fldCharType="separate"/>
        </w:r>
        <w:r>
          <w:t>62</w:t>
        </w:r>
        <w:r>
          <w:fldChar w:fldCharType="end"/>
        </w:r>
      </w:hyperlink>
    </w:p>
    <w:p>
      <w:pPr>
        <w:pStyle w:val="TOC2"/>
        <w:tabs>
          <w:tab w:val="right" w:leader="dot" w:pos="8306"/>
        </w:tabs>
      </w:pPr>
      <w:hyperlink w:anchor="_Toc9542" w:history="1">
        <w:r>
          <w:rPr>
            <w:rFonts w:ascii="仿宋" w:eastAsia="仿宋" w:hAnsi="仿宋" w:cs="仿宋" w:hint="eastAsia"/>
            <w:lang w:eastAsia="zh-CN"/>
          </w:rPr>
          <w:t>(二)、变更实施与控制</w:t>
        </w:r>
        <w:r>
          <w:tab/>
        </w:r>
        <w:r>
          <w:fldChar w:fldCharType="begin"/>
        </w:r>
        <w:r>
          <w:instrText xml:space="preserve"> PAGEREF _Toc9542 \h </w:instrText>
        </w:r>
        <w:r>
          <w:fldChar w:fldCharType="separate"/>
        </w:r>
        <w:r>
          <w:t>62</w:t>
        </w:r>
        <w:r>
          <w:fldChar w:fldCharType="end"/>
        </w:r>
      </w:hyperlink>
    </w:p>
    <w:p>
      <w:pPr>
        <w:pStyle w:val="TOC1"/>
        <w:tabs>
          <w:tab w:val="right" w:leader="dot" w:pos="8306"/>
        </w:tabs>
      </w:pPr>
      <w:hyperlink w:anchor="_Toc26066" w:history="1">
        <w:r>
          <w:rPr>
            <w:rFonts w:ascii="仿宋" w:eastAsia="仿宋" w:hAnsi="仿宋" w:cs="仿宋" w:hint="eastAsia"/>
            <w:lang w:eastAsia="zh-CN"/>
          </w:rPr>
          <w:t>十六、无机盐项目实施时间节点</w:t>
        </w:r>
        <w:r>
          <w:tab/>
        </w:r>
        <w:r>
          <w:fldChar w:fldCharType="begin"/>
        </w:r>
        <w:r>
          <w:instrText xml:space="preserve"> PAGEREF _Toc26066 \h </w:instrText>
        </w:r>
        <w:r>
          <w:fldChar w:fldCharType="separate"/>
        </w:r>
        <w:r>
          <w:t>63</w:t>
        </w:r>
        <w:r>
          <w:fldChar w:fldCharType="end"/>
        </w:r>
      </w:hyperlink>
    </w:p>
    <w:p>
      <w:pPr>
        <w:pStyle w:val="TOC2"/>
        <w:tabs>
          <w:tab w:val="right" w:leader="dot" w:pos="8306"/>
        </w:tabs>
      </w:pPr>
      <w:hyperlink w:anchor="_Toc13078" w:history="1">
        <w:r>
          <w:rPr>
            <w:rFonts w:ascii="仿宋" w:eastAsia="仿宋" w:hAnsi="仿宋" w:cs="仿宋" w:hint="eastAsia"/>
            <w:lang w:eastAsia="zh-CN"/>
          </w:rPr>
          <w:t>(一)、无机盐项目启动阶段时间节点</w:t>
        </w:r>
        <w:r>
          <w:tab/>
        </w:r>
        <w:r>
          <w:fldChar w:fldCharType="begin"/>
        </w:r>
        <w:r>
          <w:instrText xml:space="preserve"> PAGEREF _Toc13078 \h </w:instrText>
        </w:r>
        <w:r>
          <w:fldChar w:fldCharType="separate"/>
        </w:r>
        <w:r>
          <w:t>63</w:t>
        </w:r>
        <w:r>
          <w:fldChar w:fldCharType="end"/>
        </w:r>
      </w:hyperlink>
    </w:p>
    <w:p>
      <w:pPr>
        <w:pStyle w:val="TOC2"/>
        <w:tabs>
          <w:tab w:val="right" w:leader="dot" w:pos="8306"/>
        </w:tabs>
      </w:pPr>
      <w:hyperlink w:anchor="_Toc12031" w:history="1">
        <w:r>
          <w:rPr>
            <w:rFonts w:ascii="仿宋" w:eastAsia="仿宋" w:hAnsi="仿宋" w:cs="仿宋" w:hint="eastAsia"/>
            <w:lang w:eastAsia="zh-CN"/>
          </w:rPr>
          <w:t>(二)、无机盐项目执行阶段时间节点</w:t>
        </w:r>
        <w:r>
          <w:tab/>
        </w:r>
        <w:r>
          <w:fldChar w:fldCharType="begin"/>
        </w:r>
        <w:r>
          <w:instrText xml:space="preserve"> PAGEREF _Toc12031 \h </w:instrText>
        </w:r>
        <w:r>
          <w:fldChar w:fldCharType="separate"/>
        </w:r>
        <w:r>
          <w:t>64</w:t>
        </w:r>
        <w:r>
          <w:fldChar w:fldCharType="end"/>
        </w:r>
      </w:hyperlink>
    </w:p>
    <w:p>
      <w:pPr>
        <w:pStyle w:val="TOC2"/>
        <w:tabs>
          <w:tab w:val="right" w:leader="dot" w:pos="8306"/>
        </w:tabs>
      </w:pPr>
      <w:hyperlink w:anchor="_Toc7896" w:history="1">
        <w:r>
          <w:rPr>
            <w:rFonts w:ascii="仿宋" w:eastAsia="仿宋" w:hAnsi="仿宋" w:cs="仿宋" w:hint="eastAsia"/>
            <w:lang w:eastAsia="zh-CN"/>
          </w:rPr>
          <w:t>(三)、无机盐项目完成阶段时间节点</w:t>
        </w:r>
        <w:r>
          <w:tab/>
        </w:r>
        <w:r>
          <w:fldChar w:fldCharType="begin"/>
        </w:r>
        <w:r>
          <w:instrText xml:space="preserve"> PAGEREF _Toc7896 \h </w:instrText>
        </w:r>
        <w:r>
          <w:fldChar w:fldCharType="separate"/>
        </w:r>
        <w:r>
          <w:t>65</w:t>
        </w:r>
        <w:r>
          <w:fldChar w:fldCharType="end"/>
        </w:r>
      </w:hyperlink>
    </w:p>
    <w:p>
      <w:pPr>
        <w:pStyle w:val="TOC1"/>
        <w:tabs>
          <w:tab w:val="right" w:leader="dot" w:pos="8306"/>
        </w:tabs>
      </w:pPr>
      <w:hyperlink w:anchor="_Toc14464" w:history="1">
        <w:r>
          <w:rPr>
            <w:rFonts w:ascii="仿宋" w:eastAsia="仿宋" w:hAnsi="仿宋" w:cs="仿宋" w:hint="eastAsia"/>
            <w:lang w:eastAsia="zh-CN"/>
          </w:rPr>
          <w:t>十七、利益相关者分析与沟通计划</w:t>
        </w:r>
        <w:r>
          <w:tab/>
        </w:r>
        <w:r>
          <w:fldChar w:fldCharType="begin"/>
        </w:r>
        <w:r>
          <w:instrText xml:space="preserve"> PAGEREF _Toc14464 \h </w:instrText>
        </w:r>
        <w:r>
          <w:fldChar w:fldCharType="separate"/>
        </w:r>
        <w:r>
          <w:t>66</w:t>
        </w:r>
        <w:r>
          <w:fldChar w:fldCharType="end"/>
        </w:r>
      </w:hyperlink>
    </w:p>
    <w:p>
      <w:pPr>
        <w:pStyle w:val="TOC2"/>
        <w:tabs>
          <w:tab w:val="right" w:leader="dot" w:pos="8306"/>
        </w:tabs>
      </w:pPr>
      <w:hyperlink w:anchor="_Toc13343" w:history="1">
        <w:r>
          <w:rPr>
            <w:rFonts w:ascii="仿宋" w:eastAsia="仿宋" w:hAnsi="仿宋" w:cs="仿宋" w:hint="eastAsia"/>
            <w:lang w:eastAsia="zh-CN"/>
          </w:rPr>
          <w:t>(一)、利益相关者分析</w:t>
        </w:r>
        <w:r>
          <w:tab/>
        </w:r>
        <w:r>
          <w:fldChar w:fldCharType="begin"/>
        </w:r>
        <w:r>
          <w:instrText xml:space="preserve"> PAGEREF _Toc13343 \h </w:instrText>
        </w:r>
        <w:r>
          <w:fldChar w:fldCharType="separate"/>
        </w:r>
        <w:r>
          <w:t>66</w:t>
        </w:r>
        <w:r>
          <w:fldChar w:fldCharType="end"/>
        </w:r>
      </w:hyperlink>
    </w:p>
    <w:p>
      <w:pPr>
        <w:pStyle w:val="TOC2"/>
        <w:tabs>
          <w:tab w:val="right" w:leader="dot" w:pos="8306"/>
        </w:tabs>
      </w:pPr>
      <w:hyperlink w:anchor="_Toc6895" w:history="1">
        <w:r>
          <w:rPr>
            <w:rFonts w:ascii="仿宋" w:eastAsia="仿宋" w:hAnsi="仿宋" w:cs="仿宋" w:hint="eastAsia"/>
            <w:lang w:eastAsia="zh-CN"/>
          </w:rPr>
          <w:t>(二)、沟通计划</w:t>
        </w:r>
        <w:r>
          <w:tab/>
        </w:r>
        <w:r>
          <w:fldChar w:fldCharType="begin"/>
        </w:r>
        <w:r>
          <w:instrText xml:space="preserve"> PAGEREF _Toc6895 \h </w:instrText>
        </w:r>
        <w:r>
          <w:fldChar w:fldCharType="separate"/>
        </w:r>
        <w:r>
          <w:t>67</w:t>
        </w:r>
        <w:r>
          <w:fldChar w:fldCharType="end"/>
        </w:r>
      </w:hyperlink>
    </w:p>
    <w:p>
      <w:pPr>
        <w:pStyle w:val="TOC1"/>
        <w:tabs>
          <w:tab w:val="right" w:leader="dot" w:pos="8306"/>
        </w:tabs>
      </w:pPr>
      <w:hyperlink w:anchor="_Toc32551" w:history="1">
        <w:r>
          <w:rPr>
            <w:rFonts w:ascii="仿宋" w:eastAsia="仿宋" w:hAnsi="仿宋" w:cs="仿宋" w:hint="eastAsia"/>
            <w:lang w:eastAsia="zh-CN"/>
          </w:rPr>
          <w:t>十八、质量管理体系</w:t>
        </w:r>
        <w:r>
          <w:tab/>
        </w:r>
        <w:r>
          <w:fldChar w:fldCharType="begin"/>
        </w:r>
        <w:r>
          <w:instrText xml:space="preserve"> PAGEREF _Toc32551 \h </w:instrText>
        </w:r>
        <w:r>
          <w:fldChar w:fldCharType="separate"/>
        </w:r>
        <w:r>
          <w:t>68</w:t>
        </w:r>
        <w:r>
          <w:fldChar w:fldCharType="end"/>
        </w:r>
      </w:hyperlink>
    </w:p>
    <w:p>
      <w:pPr>
        <w:pStyle w:val="TOC2"/>
        <w:tabs>
          <w:tab w:val="right" w:leader="dot" w:pos="8306"/>
        </w:tabs>
      </w:pPr>
      <w:hyperlink w:anchor="_Toc22394" w:history="1">
        <w:r>
          <w:rPr>
            <w:rFonts w:ascii="仿宋" w:eastAsia="仿宋" w:hAnsi="仿宋" w:cs="仿宋" w:hint="eastAsia"/>
            <w:lang w:eastAsia="zh-CN"/>
          </w:rPr>
          <w:t>(一)、质量目标与方针</w:t>
        </w:r>
        <w:r>
          <w:tab/>
        </w:r>
        <w:r>
          <w:fldChar w:fldCharType="begin"/>
        </w:r>
        <w:r>
          <w:instrText xml:space="preserve"> PAGEREF _Toc22394 \h </w:instrText>
        </w:r>
        <w:r>
          <w:fldChar w:fldCharType="separate"/>
        </w:r>
        <w:r>
          <w:t>68</w:t>
        </w:r>
        <w:r>
          <w:fldChar w:fldCharType="end"/>
        </w:r>
      </w:hyperlink>
    </w:p>
    <w:p>
      <w:pPr>
        <w:pStyle w:val="TOC2"/>
        <w:tabs>
          <w:tab w:val="right" w:leader="dot" w:pos="8306"/>
        </w:tabs>
      </w:pPr>
      <w:hyperlink w:anchor="_Toc4800" w:history="1">
        <w:r>
          <w:rPr>
            <w:rFonts w:ascii="仿宋" w:eastAsia="仿宋" w:hAnsi="仿宋" w:cs="仿宋" w:hint="eastAsia"/>
            <w:lang w:eastAsia="zh-CN"/>
          </w:rPr>
          <w:t>(二)、质量管理责任</w:t>
        </w:r>
        <w:r>
          <w:tab/>
        </w:r>
        <w:r>
          <w:fldChar w:fldCharType="begin"/>
        </w:r>
        <w:r>
          <w:instrText xml:space="preserve"> PAGEREF _Toc4800 \h </w:instrText>
        </w:r>
        <w:r>
          <w:fldChar w:fldCharType="separate"/>
        </w:r>
        <w:r>
          <w:t>69</w:t>
        </w:r>
        <w:r>
          <w:fldChar w:fldCharType="end"/>
        </w:r>
      </w:hyperlink>
    </w:p>
    <w:p>
      <w:pPr>
        <w:pStyle w:val="TOC2"/>
        <w:tabs>
          <w:tab w:val="right" w:leader="dot" w:pos="8306"/>
        </w:tabs>
      </w:pPr>
      <w:hyperlink w:anchor="_Toc23201" w:history="1">
        <w:r>
          <w:rPr>
            <w:rFonts w:ascii="仿宋" w:eastAsia="仿宋" w:hAnsi="仿宋" w:cs="仿宋" w:hint="eastAsia"/>
            <w:lang w:eastAsia="zh-CN"/>
          </w:rPr>
          <w:t>(三)、质量管理体系文件</w:t>
        </w:r>
        <w:r>
          <w:tab/>
        </w:r>
        <w:r>
          <w:fldChar w:fldCharType="begin"/>
        </w:r>
        <w:r>
          <w:instrText xml:space="preserve"> PAGEREF _Toc23201 \h </w:instrText>
        </w:r>
        <w:r>
          <w:fldChar w:fldCharType="separate"/>
        </w:r>
        <w:r>
          <w:t>71</w:t>
        </w:r>
        <w:r>
          <w:fldChar w:fldCharType="end"/>
        </w:r>
      </w:hyperlink>
    </w:p>
    <w:p>
      <w:pPr>
        <w:pStyle w:val="TOC2"/>
        <w:tabs>
          <w:tab w:val="right" w:leader="dot" w:pos="8306"/>
        </w:tabs>
      </w:pPr>
      <w:hyperlink w:anchor="_Toc659" w:history="1">
        <w:r>
          <w:rPr>
            <w:rFonts w:ascii="仿宋" w:eastAsia="仿宋" w:hAnsi="仿宋" w:cs="仿宋" w:hint="eastAsia"/>
            <w:lang w:eastAsia="zh-CN"/>
          </w:rPr>
          <w:t>(四)、质量培训与教育</w:t>
        </w:r>
        <w:r>
          <w:tab/>
        </w:r>
        <w:r>
          <w:fldChar w:fldCharType="begin"/>
        </w:r>
        <w:r>
          <w:instrText xml:space="preserve"> PAGEREF _Toc659 \h </w:instrText>
        </w:r>
        <w:r>
          <w:fldChar w:fldCharType="separate"/>
        </w:r>
        <w:r>
          <w:t>73</w:t>
        </w:r>
        <w:r>
          <w:fldChar w:fldCharType="end"/>
        </w:r>
      </w:hyperlink>
    </w:p>
    <w:p>
      <w:pPr>
        <w:pStyle w:val="TOC2"/>
        <w:tabs>
          <w:tab w:val="right" w:leader="dot" w:pos="8306"/>
        </w:tabs>
      </w:pPr>
      <w:hyperlink w:anchor="_Toc1515" w:history="1">
        <w:r>
          <w:rPr>
            <w:rFonts w:ascii="仿宋" w:eastAsia="仿宋" w:hAnsi="仿宋" w:cs="仿宋" w:hint="eastAsia"/>
            <w:lang w:eastAsia="zh-CN"/>
          </w:rPr>
          <w:t>(五)、质量审核与评价</w:t>
        </w:r>
        <w:r>
          <w:tab/>
        </w:r>
        <w:r>
          <w:fldChar w:fldCharType="begin"/>
        </w:r>
        <w:r>
          <w:instrText xml:space="preserve"> PAGEREF _Toc1515 \h </w:instrText>
        </w:r>
        <w:r>
          <w:fldChar w:fldCharType="separate"/>
        </w:r>
        <w:r>
          <w:t>74</w:t>
        </w:r>
        <w:r>
          <w:fldChar w:fldCharType="end"/>
        </w:r>
      </w:hyperlink>
    </w:p>
    <w:p>
      <w:pPr>
        <w:pStyle w:val="TOC2"/>
        <w:tabs>
          <w:tab w:val="right" w:leader="dot" w:pos="8306"/>
        </w:tabs>
      </w:pPr>
      <w:hyperlink w:anchor="_Toc23689" w:history="1">
        <w:r>
          <w:rPr>
            <w:rFonts w:ascii="仿宋" w:eastAsia="仿宋" w:hAnsi="仿宋" w:cs="仿宋" w:hint="eastAsia"/>
            <w:lang w:eastAsia="zh-CN"/>
          </w:rPr>
          <w:t>(六)、不符合与纠正措施</w:t>
        </w:r>
        <w:r>
          <w:tab/>
        </w:r>
        <w:r>
          <w:fldChar w:fldCharType="begin"/>
        </w:r>
        <w:r>
          <w:instrText xml:space="preserve"> PAGEREF _Toc23689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05"/>
      <w:r>
        <w:rPr>
          <w:rFonts w:ascii="仿宋" w:eastAsia="仿宋" w:hAnsi="仿宋" w:cs="仿宋" w:hint="eastAsia"/>
          <w:sz w:val="28"/>
          <w:lang w:eastAsia="zh-CN"/>
        </w:rPr>
        <w:t>一、无机盐项目选址可行性分析</w:t>
      </w:r>
      <w:bookmarkEnd w:id="2"/>
    </w:p>
    <w:p>
      <w:pPr>
        <w:pStyle w:val="Heading2"/>
        <w:rPr>
          <w:rFonts w:ascii="仿宋" w:eastAsia="仿宋" w:hAnsi="仿宋" w:cs="仿宋" w:hint="eastAsia"/>
          <w:lang w:eastAsia="zh-CN"/>
        </w:rPr>
      </w:pPr>
      <w:bookmarkStart w:id="3" w:name="_Toc16174"/>
      <w:r>
        <w:rPr>
          <w:rFonts w:ascii="仿宋" w:eastAsia="仿宋" w:hAnsi="仿宋" w:cs="仿宋" w:hint="eastAsia"/>
          <w:lang w:eastAsia="zh-CN"/>
        </w:rPr>
        <w:t>(一)、无机盐项目选址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该无机盐项目选址位于XX省XX市XX区XXX街道</w:t>
      </w:r>
    </w:p>
    <w:p>
      <w:pPr>
        <w:pStyle w:val="Heading2"/>
        <w:ind w:firstLine="560" w:firstLineChars="200"/>
        <w:rPr>
          <w:rFonts w:ascii="仿宋" w:eastAsia="仿宋" w:hAnsi="仿宋" w:cs="仿宋" w:hint="eastAsia"/>
          <w:sz w:val="28"/>
          <w:lang w:eastAsia="zh-CN"/>
        </w:rPr>
      </w:pPr>
      <w:bookmarkStart w:id="4" w:name="_Toc286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无机盐项目的征地面积将根据无机盐项目的实际规模和需求进行精确规划。具体面积XXX平方米，旨在确保无机盐项目不仅能够满足当前的发展需求，还能够预留空间以适应未来的扩展。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无机盐项目计划建设的建筑总规模具体面积XXX平方米。这一规模的确定综合考虑了无机盐项目的性质、规模，以及城市规划的相关要求，确保建筑布局与周边环境协调一致。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绿地率是无机盐项目用地中被规划为绿地的比例。具体面积XXX平方米，旨在通过合理规划绿地，改善无机盐项目周边环境，提升居民生活质量，并符合城市整体绿化规划。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确保无机盐项目选址与当地城市规划相一致，具体面积XXX平方米。通过与城市规划部门深入沟通，确保无机盐项目不仅符合城市的整体发展方向，还能够融入城市的发展布局，为城市的长远发展贡献力量。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充分了解并确保无机盐项目选址符合当地产业政策，具体面积XXX平方米。这包括无机盐项目对当地经济的促进作用，以及对相关产业的带动效应，确保无机盐项目与地方政府的产业政策保持一致，促进共赢合作。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用地总体要求必须符合环保和可持续发展的原则，具体面积XXX平方米。通过采用绿色建筑设计、节能减排等措施，确保无机盐项目在建设和运营过程中对环境的影响最小化，达到可持续发展的要求。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确保无机盐项目选址具备必要的公共设施配套，具体面积XXX平方米。这包括交通便利性、教育、医疗等基础设施，以提高居民生活品质，使得无机盐项目选址更具吸引力。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考虑用地总体要求对当地社会稳定性的影响，具体面积XXX平方米。通过深入了解当地社区反馈，确保无机盐项目的选址和建设过程对当地社会和谐稳定产生积极作用。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盐项目选址不仅符合法规和规划，还在实际操作中具有可行性。这一全面规划将为无机盐项目的成功实施提供坚实的基础，确保无机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6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盐项目的设备规划和空间设计中，我们将采取灵活设备布局的措施。设备布局将根据实际需求进行灵活设计，避免不必要的浪费。通过合理规划设备摆放位置，我们将提高设备的利用率，减少设备间距，以确保无机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机盐项目内部引入共享设施的概念，例如共享会议室、办公区等。通过这种方式，我们可以减少对资源的重复建设，提高资源共享效率，从而减小无机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0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机盐项目的总图布置中，我们将不同功能区域进行明确的规划，以最大程度满足无机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5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我们首先关注市场因素，包括潜在客户分布、竞争对手位置、市场需求等。通过深入的市场调研，我们能够更准确地评估选址对于市场开拓和产品销售的影响，确保无机盐项目能够在有利的市场环境中蓬勃发展。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无机盐项目对环境的影响是综合评价的重要因素之一。我们将详细考虑选址周边的自然环境、生态保护区、水源地等情况，确保无机盐项目的建设和运营对环境影响最小化，并符合当地的环保法规标准。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对选址的评价还需充分考虑当地政府的产业政策和法规。我们将详细了解无机盐项目所在地的相关政策，确保无机盐项目的规划和运营与当地法规相符，降低不必要的法律风险。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考虑到社会稳定性对企业运营的重要性，我们将评估选址地区的社会安全情况、劳工关系、社区反馈等方面，以确保无机盐项目的建设和运营不会受到社会稳定性的负面影响。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最后，我们将综合考虑用地成本，包括土地购置费用、土地开发成本等。通过对用地成本的详细评估，我们能够做出更为精确的经济效益分析，为无机盐项目的投资决策提供有力支持。</w:t>
      </w:r>
    </w:p>
    <w:p>
      <w:pPr>
        <w:pStyle w:val="Heading1"/>
        <w:ind w:firstLine="560" w:firstLineChars="200"/>
        <w:rPr>
          <w:rFonts w:ascii="仿宋" w:eastAsia="仿宋" w:hAnsi="仿宋" w:cs="仿宋" w:hint="eastAsia"/>
          <w:sz w:val="28"/>
          <w:lang w:eastAsia="zh-CN"/>
        </w:rPr>
      </w:pPr>
      <w:bookmarkStart w:id="8" w:name="_Toc24335"/>
      <w:r>
        <w:rPr>
          <w:rFonts w:ascii="仿宋" w:eastAsia="仿宋" w:hAnsi="仿宋" w:cs="仿宋" w:hint="eastAsia"/>
          <w:sz w:val="28"/>
          <w:lang w:eastAsia="zh-CN"/>
        </w:rPr>
        <w:t>二、无机盐项目危机管理</w:t>
      </w:r>
      <w:bookmarkEnd w:id="8"/>
    </w:p>
    <w:p>
      <w:pPr>
        <w:pStyle w:val="Heading2"/>
        <w:rPr>
          <w:rFonts w:ascii="仿宋" w:eastAsia="仿宋" w:hAnsi="仿宋" w:cs="仿宋" w:hint="eastAsia"/>
          <w:lang w:eastAsia="zh-CN"/>
        </w:rPr>
      </w:pPr>
      <w:bookmarkStart w:id="9" w:name="_Toc1580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盐项目危机管理中，危机预警与识别是确保无机盐项目稳健运行的核心步骤。通过建立全面的监测机制，无机盐项目团队旨在及时发现和理解潜在的风险和危机因素，以便采取及时的预防和应对措施，确保无机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首先，通过深入的风险评估，无机盐项目团队全面分析了整个无机盐项目和各个阶段可能存在的威胁。这包括准确评估每个潜在风险的发生概率和可能影响的程度，为后续危机预警提供了有力支持。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机盐项目团队着重于明确定义无机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机盐项目进展的持续监控，团队能够及时发现潜在问题并作出迅速反应。无机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在这一阶段，团队的专业素养和反应速度将发挥至关重要的作用，以确保潜在危机能够在初期得到有效的处理，最大程度地减轻负面影响。通过危机预警与识别，无机盐项目得以更有序、可控地推进。</w:t>
      </w:r>
    </w:p>
    <w:p>
      <w:pPr>
        <w:pStyle w:val="Heading2"/>
        <w:ind w:firstLine="560" w:firstLineChars="200"/>
        <w:rPr>
          <w:rFonts w:ascii="仿宋" w:eastAsia="仿宋" w:hAnsi="仿宋" w:cs="仿宋" w:hint="eastAsia"/>
          <w:sz w:val="28"/>
          <w:lang w:eastAsia="zh-CN"/>
        </w:rPr>
      </w:pPr>
      <w:bookmarkStart w:id="10" w:name="_Toc584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在危机发生时，无机盐项目团队立即行动，成立了应急小组。该小组的任务是迅速制定并实施紧急应对措施，以最小化潜在损失。以下是采取的主要措施：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暂停无机盐项目进度：为遏制危机蔓延，无机盐项目暂时停止进行，以便全面评估当前状况。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资源重新分配：重新评估无机盐项目资源的分配，确保最大限度地减小损失。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实时沟通：与关键利益相关者建立实时沟通机制，向他们传递无机盐项目危机的实际状况，保障无机盐项目核心利益。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在紧急应对的同时，无机盐项目团队强调了团队协作和有效沟通的重要性。以下是团队协作的关键举措：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信息共享机制：建立了信息共享平台，确保团队成员能够及时获取无机盐项目危机的实时信息。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领导者沟通：无机盐项目领导者通过定期会议和即时沟通工具，指导团队应对危机，保持团队稳定运行。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随着危机得到初步控制，无机盐项目团队转向制定恢复计划，以确保无机盐项目能够从中迅速恢复。主要恢复计划包括：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修复受损的进度计划：重新评估无机盐项目进度，制定修复计划，确保无机盐项目尽快回归正常进程。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重新调整资源分配：优化资源分配，确保无机盐项目在有限资源下高效运转。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风险管理机制加强：对无机盐项目风险进行全面评估，制定更强化的风险管理策略，以预防未来可能的危机。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940"/>
      <w:r>
        <w:rPr>
          <w:rFonts w:ascii="仿宋" w:eastAsia="仿宋" w:hAnsi="仿宋" w:cs="仿宋" w:hint="eastAsia"/>
          <w:sz w:val="28"/>
          <w:lang w:eastAsia="zh-CN"/>
        </w:rPr>
        <w:t>三、无机盐项目概论</w:t>
      </w:r>
      <w:bookmarkEnd w:id="11"/>
    </w:p>
    <w:p>
      <w:pPr>
        <w:pStyle w:val="Heading2"/>
        <w:rPr>
          <w:rFonts w:ascii="仿宋" w:eastAsia="仿宋" w:hAnsi="仿宋" w:cs="仿宋" w:hint="eastAsia"/>
          <w:lang w:eastAsia="zh-CN"/>
        </w:rPr>
      </w:pPr>
      <w:bookmarkStart w:id="12" w:name="_Toc12455"/>
      <w:r>
        <w:rPr>
          <w:rFonts w:ascii="仿宋" w:eastAsia="仿宋" w:hAnsi="仿宋" w:cs="仿宋" w:hint="eastAsia"/>
          <w:lang w:eastAsia="zh-CN"/>
        </w:rPr>
        <w:t>(一)、无机盐项目概况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的起源追溯至对市场的深入洞察。市场的不断演变与变革为无机盐项目提供了难得的机遇。当前市场存在的需求缺口和变革的大环境共同构成了无机盐项目的背景。这个无机盐项目旨在充分利用市场机遇，填补行业中尚未满足的需求，为客户提供全新的解决方案。市场的变革和需求的增长使得这个无机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无机盐项目名称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正式命名为无机盐。这个名称不仅仅是一个标识，更代表了无机盐项目的核心理念和愿景。它蕴含着无机盐项目所要解决问题的关键字，具有强烈的表达和辨识度，为无机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无机盐项目目标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的核心目标是提供一种全新、高效的解决方案，满足客户日益增长的需求。无机盐项目追求的不仅仅是满足市场需求，更是在市场中获得卓越的竞争优势。通过不断提升产品或服务的质量和创新水平，无机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无机盐项目范围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全面涵盖了产品研发、制造、市场推广和售后服务，确保从产品设计到最终用户体验的全方位关注。这一全面的无机盐项目范围是为了确保无机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无机盐项目时间表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无机盐项目计划在未来18个月内完成，包括研发、测试、市场试点和正式推出等不同阶段。这个时间表的合理设计是为了确保无机盐项目各个阶段的顺利推进，以便按时交付高质量的成果。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无机盐项目预算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无机盐项目总预算估算为XX百万美元，主要分配在研发、市场推广、人员培训和运营等方面。这一充足的预算为无机盐项目提供了充足的资源，确保无机盐项目在各个方面都能取得优异的表现。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无机盐项目风险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无机盐项目可能面临的风险包括市场接受度低、技术难题、竞争激烈等。无机盐项目团队已经制定了相应的风险应对计划，通过前瞻性的风险管理，确保无机盐项目在面对不确定性时能够迅速做出应对。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无机盐项目团队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无机盐项目汇聚了一支经验丰富、多领域专业素养的核心团队，确保无机盐项目在各个方面都能拥有高水平的执行力。团队的协同作战是无机盐项目成功的关键因素之一。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无机盐项目背景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无机盐项目的背景根植于市场对更高效、创新产品的渴望，同时也受到科技发展对行业格局的深刻改变的影响。这为无机盐项目提供了广阔的发展空间和市场需求。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无机盐项目现状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截至目前，无机盐项目已完成市场调研和技术验证，取得了初步的成功。这为无机盐项目在未来的发展奠定了坚实的基础，为更远大的目标打下了坚实的基石。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409"/>
      <w:r>
        <w:rPr>
          <w:rFonts w:ascii="仿宋" w:eastAsia="仿宋" w:hAnsi="仿宋" w:cs="仿宋" w:hint="eastAsia"/>
          <w:sz w:val="28"/>
          <w:lang w:eastAsia="zh-CN"/>
        </w:rPr>
        <w:t>(二)、无机盐项目目标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keyword》无机盐项目首要业务目标是在市场中占据有利地位，实现产品/服务的成功推广和销售。通过不断提升产品质量、创新性，无机盐项目追求成为行业中的领导者，赢得更多客户的青睐。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在科技迅速发展的时代，无机盐项目着眼于技术创新。通过持续的研发和技术升级，无机盐项目旨在推出更具创新性的产品或服务，以满足市场对新鲜、先进解决方案的需求。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为了建立可持续的客户关系，无机盐项目设定了客户满意度目标。通过提供卓越的产品质量和优质的客户服务，无机盐项目追求赢得客户的信任和忠诚度，确保他们的满意度达到行业领先水平。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无机盐项目注重社会责任和可持续发展。通过实施环保、社会责任无机盐项目，无机盐项目致力于在经济发展的同时保护环境，促进社会公平，实现可持续经营。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无机盐项目的团队是实现目标的核心驱动力。因此，无机盐项目设定了团队发展目标，包括提升团队成员的专业技能、培养领导力，以及搭建协同高效的团队工作氛围。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517"/>
      <w:r>
        <w:rPr>
          <w:rFonts w:ascii="仿宋" w:eastAsia="仿宋" w:hAnsi="仿宋" w:cs="仿宋" w:hint="eastAsia"/>
          <w:sz w:val="28"/>
          <w:lang w:eastAsia="zh-CN"/>
        </w:rPr>
        <w:t>(三)、无机盐项目提出的理由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无机盐项目提出的理由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的提出源于对市场机遇的深刻洞察。当前市场中存在的需求缺口和行业发展趋势表明，有巨大的商业机会等待被开发。通过准确捕捉市场机遇，无机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的理念基于对技术创新的信仰。通过持续的研发和技术投入，无机盐项目有望推出更具创新性的产品或服务。在科技飞速发展的当下，无机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的提出是为了增强企业的行业竞争力。通过提升产品或服务的质量和独特性，无机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无机盐项目响应了消费者需求的变化。随着社会和科技的不断发展，消费者对产品和服务的需求也在发生变化。通过深入了解并及时回应消费者的新需求，无机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无机盐项目的提出是企业战略发展规划的一部分。在面对日益激烈的市场竞争和不断变化的商业环境中，无机盐项目作为企业战略的一环，旨在为企业开辟新的增长领域，巩固企业在行业中的地位。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无机盐项目的提出不仅仅是基于商业考量，还注重社会责任。通过推出环保、社会责任等方面的无机盐项目，无机盐企业可以在社会中树立积极形象，为社会做出积极贡献，实现经济效益和社会效益的双赢。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无机盐项目的提出反映了对利益相关者期望的关注。包括客户、员工、投资者等利益相关者在企业发展中都有着各自的期望，无机盐项目力求在满足这些期望的同时，取得更大的共赢。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951"/>
      <w:r>
        <w:rPr>
          <w:rFonts w:ascii="仿宋" w:eastAsia="仿宋" w:hAnsi="仿宋" w:cs="仿宋" w:hint="eastAsia"/>
          <w:sz w:val="28"/>
          <w:lang w:eastAsia="zh-CN"/>
        </w:rPr>
        <w:t>(四)、无机盐项目意义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在实施无机盐项目的过程中，我们不仅仅是在追逐商业成功，更是为企业和社会的多个层面创造了深远的意义。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无机盐项目的首要意义在于提升企业的市场竞争力。通过持续的创新和对产品质量的高标准要求，无机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机盐项目的推进将促使行业技术水平的提升。通过引入先进技术和创新性解决方案，无机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在社会层面，无机盐项目不仅创造了大量就业机会，提高了就业水平，还注重社会责任和环保。通过参与社会公益事业和推动环保无机盐项目，无机盐项目为社会贡献了一份力量，体现了企业对社会的积极回馈。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综合而言，无机盐项目意义重大，不仅推动了企业的发展，也为行业和社会的进步贡献了积极力量。这是一个全面而深刻的影响，将在未来产生可持续的正面效应。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187"/>
      <w:r>
        <w:rPr>
          <w:rFonts w:ascii="仿宋" w:eastAsia="仿宋" w:hAnsi="仿宋" w:cs="仿宋" w:hint="eastAsia"/>
          <w:sz w:val="28"/>
          <w:lang w:eastAsia="zh-CN"/>
        </w:rPr>
        <w:t>(五)、无机盐项目背景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在当今迅猛发展的商业环境中，无机盐项目的动因根植于对多方面因素的审慎考量。这个无机盐项目的提出并非孤立的决策，而是对企业所处背景深入思考的产物。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市场的不断演变是无机盐项目背后的首要原因。科技的迅速发展和全球市场的快速变化使得企业必须灵活应对。无机盐项目应运而生，旨在通过创新性的解决方案迎合市场的多变需求，赢得竞争中的先机。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竞争的激烈程度也是无机盐项目背景中不可忽视的一环。企业需要在激烈竞争中脱颖而出，为此，无机盐项目致力于打破常规，提供独特的价值主张，以吸引客户并确保市场份额的增长。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https://d.book118.com/216141120214010032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1E0E22"/>
    <w:rsid w:val="1A1E0E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411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2024-01-07T20:36:00Z</dcterms:created>
  <dcterms:modified xsi:type="dcterms:W3CDTF">2024-01-07T20:36:52Z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095A7798D413411BB545FB763FF0A1F3_11</vt:lpwstr>
  </property>
  <property fmtid="{D5CDD505-2E9C-101B-9397-08002B2CF9AE}" pid="3" name="KSOProductBuildVer">
    <vt:lpwstr>2052-12.1.0.16120</vt:lpwstr>
  </property>
</Properties>
</file>