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22317" w14:paraId="0F905701" w14:textId="77777777">
      <w:pPr>
        <w:rPr>
          <w:rFonts w:ascii="仿宋" w:eastAsia="仿宋" w:hAnsi="仿宋" w:cs="仿宋"/>
          <w:b/>
          <w:sz w:val="40"/>
        </w:rPr>
      </w:pPr>
    </w:p>
    <w:p w:rsidR="00C22317" w14:paraId="2F666DF2" w14:textId="77777777">
      <w:pPr>
        <w:rPr>
          <w:rFonts w:ascii="仿宋" w:eastAsia="仿宋" w:hAnsi="仿宋" w:cs="仿宋"/>
          <w:b/>
          <w:sz w:val="40"/>
        </w:rPr>
      </w:pPr>
    </w:p>
    <w:p w:rsidR="00C22317" w14:paraId="0794B9AE" w14:textId="77777777">
      <w:pPr>
        <w:rPr>
          <w:rFonts w:ascii="仿宋" w:eastAsia="仿宋" w:hAnsi="仿宋" w:cs="仿宋"/>
          <w:b/>
          <w:sz w:val="40"/>
        </w:rPr>
      </w:pPr>
    </w:p>
    <w:p w:rsidR="00C22317" w14:paraId="6FA3F6B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碳硫分析仪行业相关投资计划提议</w:t>
      </w:r>
    </w:p>
    <w:p w:rsidR="00C22317" w14:paraId="003DA926" w14:textId="77777777">
      <w:pPr>
        <w:jc w:val="center"/>
        <w:rPr>
          <w:rFonts w:ascii="仿宋" w:eastAsia="仿宋" w:hAnsi="仿宋" w:cs="仿宋"/>
          <w:b/>
          <w:sz w:val="40"/>
        </w:rPr>
      </w:pPr>
      <w:r>
        <w:rPr>
          <w:rFonts w:ascii="仿宋" w:eastAsia="仿宋" w:hAnsi="仿宋" w:cs="仿宋" w:hint="eastAsia"/>
          <w:b/>
          <w:sz w:val="40"/>
        </w:rPr>
        <w:t>目录</w:t>
      </w:r>
    </w:p>
    <w:p w:rsidR="00C22317" w14:paraId="588ECD47" w14:textId="77777777">
      <w:pPr>
        <w:pStyle w:val="TOC1"/>
        <w:tabs>
          <w:tab w:val="right" w:leader="dot" w:pos="8306"/>
        </w:tabs>
      </w:pPr>
      <w:r>
        <w:fldChar w:fldCharType="begin"/>
      </w:r>
      <w:r>
        <w:instrText>TOC \h \z</w:instrText>
      </w:r>
      <w:r>
        <w:fldChar w:fldCharType="separate"/>
      </w:r>
      <w:hyperlink w:anchor="_Toc27720" w:history="1">
        <w:r>
          <w:rPr>
            <w:rFonts w:ascii="仿宋" w:eastAsia="仿宋" w:hAnsi="仿宋" w:cs="仿宋" w:hint="eastAsia"/>
          </w:rPr>
          <w:t>前言</w:t>
        </w:r>
        <w:r>
          <w:tab/>
        </w:r>
        <w:r>
          <w:fldChar w:fldCharType="begin"/>
        </w:r>
        <w:r>
          <w:instrText xml:space="preserve"> PAGEREF _Toc27720 \h </w:instrText>
        </w:r>
        <w:r>
          <w:fldChar w:fldCharType="separate"/>
        </w:r>
        <w:r>
          <w:t>3</w:t>
        </w:r>
        <w:r>
          <w:fldChar w:fldCharType="end"/>
        </w:r>
      </w:hyperlink>
    </w:p>
    <w:p w:rsidR="00C22317" w14:paraId="7965F8A7" w14:textId="77777777">
      <w:pPr>
        <w:pStyle w:val="TOC1"/>
        <w:tabs>
          <w:tab w:val="right" w:leader="dot" w:pos="8306"/>
        </w:tabs>
      </w:pPr>
      <w:hyperlink w:anchor="_Toc16535" w:history="1">
        <w:r>
          <w:rPr>
            <w:rFonts w:ascii="仿宋" w:eastAsia="仿宋" w:hAnsi="仿宋" w:cs="仿宋" w:hint="eastAsia"/>
          </w:rPr>
          <w:t>一、碳硫分析仪项目概论</w:t>
        </w:r>
        <w:r>
          <w:tab/>
        </w:r>
        <w:r>
          <w:fldChar w:fldCharType="begin"/>
        </w:r>
        <w:r>
          <w:instrText xml:space="preserve"> PAGEREF _Toc16535 \h </w:instrText>
        </w:r>
        <w:r>
          <w:fldChar w:fldCharType="separate"/>
        </w:r>
        <w:r>
          <w:t>3</w:t>
        </w:r>
        <w:r>
          <w:fldChar w:fldCharType="end"/>
        </w:r>
      </w:hyperlink>
    </w:p>
    <w:p w:rsidR="00C22317" w14:paraId="5801216B" w14:textId="77777777">
      <w:pPr>
        <w:pStyle w:val="TOC2"/>
        <w:tabs>
          <w:tab w:val="right" w:leader="dot" w:pos="8306"/>
        </w:tabs>
      </w:pPr>
      <w:hyperlink w:anchor="_Toc1191" w:history="1">
        <w:r>
          <w:rPr>
            <w:rFonts w:ascii="仿宋" w:eastAsia="仿宋" w:hAnsi="仿宋" w:cs="仿宋" w:hint="eastAsia"/>
          </w:rPr>
          <w:t>（一）碳硫分析仪项目名称</w:t>
        </w:r>
        <w:r>
          <w:tab/>
        </w:r>
        <w:r>
          <w:fldChar w:fldCharType="begin"/>
        </w:r>
        <w:r>
          <w:instrText xml:space="preserve"> PAGEREF _Toc1191 \h </w:instrText>
        </w:r>
        <w:r>
          <w:fldChar w:fldCharType="separate"/>
        </w:r>
        <w:r>
          <w:t>3</w:t>
        </w:r>
        <w:r>
          <w:fldChar w:fldCharType="end"/>
        </w:r>
      </w:hyperlink>
    </w:p>
    <w:p w:rsidR="00C22317" w14:paraId="3E6BDE5D" w14:textId="77777777">
      <w:pPr>
        <w:pStyle w:val="TOC2"/>
        <w:tabs>
          <w:tab w:val="right" w:leader="dot" w:pos="8306"/>
        </w:tabs>
      </w:pPr>
      <w:hyperlink w:anchor="_Toc16625" w:history="1">
        <w:r>
          <w:rPr>
            <w:rFonts w:ascii="仿宋" w:eastAsia="仿宋" w:hAnsi="仿宋" w:cs="仿宋" w:hint="eastAsia"/>
          </w:rPr>
          <w:t>（二）碳硫分析仪项目投资人</w:t>
        </w:r>
        <w:r>
          <w:tab/>
        </w:r>
        <w:r>
          <w:fldChar w:fldCharType="begin"/>
        </w:r>
        <w:r>
          <w:instrText xml:space="preserve"> PAGEREF _Toc16625 \h </w:instrText>
        </w:r>
        <w:r>
          <w:fldChar w:fldCharType="separate"/>
        </w:r>
        <w:r>
          <w:t>3</w:t>
        </w:r>
        <w:r>
          <w:fldChar w:fldCharType="end"/>
        </w:r>
      </w:hyperlink>
    </w:p>
    <w:p w:rsidR="00C22317" w14:paraId="4B3E5D1E" w14:textId="77777777">
      <w:pPr>
        <w:pStyle w:val="TOC2"/>
        <w:tabs>
          <w:tab w:val="right" w:leader="dot" w:pos="8306"/>
        </w:tabs>
      </w:pPr>
      <w:hyperlink w:anchor="_Toc20561" w:history="1">
        <w:r>
          <w:rPr>
            <w:rFonts w:ascii="仿宋" w:eastAsia="仿宋" w:hAnsi="仿宋" w:cs="仿宋" w:hint="eastAsia"/>
          </w:rPr>
          <w:t>（三）建设地点</w:t>
        </w:r>
        <w:r>
          <w:tab/>
        </w:r>
        <w:r>
          <w:fldChar w:fldCharType="begin"/>
        </w:r>
        <w:r>
          <w:instrText xml:space="preserve"> PAGEREF _Toc20561 \h </w:instrText>
        </w:r>
        <w:r>
          <w:fldChar w:fldCharType="separate"/>
        </w:r>
        <w:r>
          <w:t>3</w:t>
        </w:r>
        <w:r>
          <w:fldChar w:fldCharType="end"/>
        </w:r>
      </w:hyperlink>
    </w:p>
    <w:p w:rsidR="00C22317" w14:paraId="32871EBE" w14:textId="77777777">
      <w:pPr>
        <w:pStyle w:val="TOC2"/>
        <w:tabs>
          <w:tab w:val="right" w:leader="dot" w:pos="8306"/>
        </w:tabs>
      </w:pPr>
      <w:hyperlink w:anchor="_Toc31849" w:history="1">
        <w:r>
          <w:rPr>
            <w:rFonts w:ascii="仿宋" w:eastAsia="仿宋" w:hAnsi="仿宋" w:cs="仿宋" w:hint="eastAsia"/>
          </w:rPr>
          <w:t>（四）编制原则</w:t>
        </w:r>
        <w:r>
          <w:tab/>
        </w:r>
        <w:r>
          <w:fldChar w:fldCharType="begin"/>
        </w:r>
        <w:r>
          <w:instrText xml:space="preserve"> PAGEREF _Toc31849 \h </w:instrText>
        </w:r>
        <w:r>
          <w:fldChar w:fldCharType="separate"/>
        </w:r>
        <w:r>
          <w:t>3</w:t>
        </w:r>
        <w:r>
          <w:fldChar w:fldCharType="end"/>
        </w:r>
      </w:hyperlink>
    </w:p>
    <w:p w:rsidR="00C22317" w14:paraId="04B32682" w14:textId="77777777">
      <w:pPr>
        <w:pStyle w:val="TOC2"/>
        <w:tabs>
          <w:tab w:val="right" w:leader="dot" w:pos="8306"/>
        </w:tabs>
      </w:pPr>
      <w:hyperlink w:anchor="_Toc13477" w:history="1">
        <w:r>
          <w:rPr>
            <w:rFonts w:ascii="仿宋" w:eastAsia="仿宋" w:hAnsi="仿宋" w:cs="仿宋" w:hint="eastAsia"/>
          </w:rPr>
          <w:t>（五）编制依据</w:t>
        </w:r>
        <w:r>
          <w:tab/>
        </w:r>
        <w:r>
          <w:fldChar w:fldCharType="begin"/>
        </w:r>
        <w:r>
          <w:instrText xml:space="preserve"> PAGEREF _Toc13477 \h </w:instrText>
        </w:r>
        <w:r>
          <w:fldChar w:fldCharType="separate"/>
        </w:r>
        <w:r>
          <w:t>5</w:t>
        </w:r>
        <w:r>
          <w:fldChar w:fldCharType="end"/>
        </w:r>
      </w:hyperlink>
    </w:p>
    <w:p w:rsidR="00C22317" w14:paraId="67D907A4" w14:textId="77777777">
      <w:pPr>
        <w:pStyle w:val="TOC2"/>
        <w:tabs>
          <w:tab w:val="right" w:leader="dot" w:pos="8306"/>
        </w:tabs>
      </w:pPr>
      <w:hyperlink w:anchor="_Toc13523" w:history="1">
        <w:r>
          <w:rPr>
            <w:rFonts w:ascii="仿宋" w:eastAsia="仿宋" w:hAnsi="仿宋" w:cs="仿宋" w:hint="eastAsia"/>
          </w:rPr>
          <w:t>（六）编制范围及内容</w:t>
        </w:r>
        <w:r>
          <w:tab/>
        </w:r>
        <w:r>
          <w:fldChar w:fldCharType="begin"/>
        </w:r>
        <w:r>
          <w:instrText xml:space="preserve"> PAGEREF _Toc13523 \h </w:instrText>
        </w:r>
        <w:r>
          <w:fldChar w:fldCharType="separate"/>
        </w:r>
        <w:r>
          <w:t>6</w:t>
        </w:r>
        <w:r>
          <w:fldChar w:fldCharType="end"/>
        </w:r>
      </w:hyperlink>
    </w:p>
    <w:p w:rsidR="00C22317" w14:paraId="0C07042F" w14:textId="77777777">
      <w:pPr>
        <w:pStyle w:val="TOC2"/>
        <w:tabs>
          <w:tab w:val="right" w:leader="dot" w:pos="8306"/>
        </w:tabs>
      </w:pPr>
      <w:hyperlink w:anchor="_Toc24151" w:history="1">
        <w:r>
          <w:rPr>
            <w:rFonts w:ascii="仿宋" w:eastAsia="仿宋" w:hAnsi="仿宋" w:cs="仿宋" w:hint="eastAsia"/>
          </w:rPr>
          <w:t>（七）碳硫分析仪项目建设背景</w:t>
        </w:r>
        <w:r>
          <w:tab/>
        </w:r>
        <w:r>
          <w:fldChar w:fldCharType="begin"/>
        </w:r>
        <w:r>
          <w:instrText xml:space="preserve"> PAGEREF _Toc24151 \h </w:instrText>
        </w:r>
        <w:r>
          <w:fldChar w:fldCharType="separate"/>
        </w:r>
        <w:r>
          <w:t>7</w:t>
        </w:r>
        <w:r>
          <w:fldChar w:fldCharType="end"/>
        </w:r>
      </w:hyperlink>
    </w:p>
    <w:p w:rsidR="00C22317" w14:paraId="04383E3E" w14:textId="77777777">
      <w:pPr>
        <w:pStyle w:val="TOC2"/>
        <w:tabs>
          <w:tab w:val="right" w:leader="dot" w:pos="8306"/>
        </w:tabs>
      </w:pPr>
      <w:hyperlink w:anchor="_Toc13719" w:history="1">
        <w:r>
          <w:rPr>
            <w:rFonts w:ascii="仿宋" w:eastAsia="仿宋" w:hAnsi="仿宋" w:cs="仿宋" w:hint="eastAsia"/>
          </w:rPr>
          <w:t>（八）结论</w:t>
        </w:r>
        <w:r>
          <w:rPr>
            <w:rFonts w:ascii="仿宋" w:eastAsia="仿宋" w:hAnsi="仿宋" w:cs="仿宋" w:hint="eastAsia"/>
          </w:rPr>
          <w:t>分析</w:t>
        </w:r>
        <w:r>
          <w:tab/>
        </w:r>
        <w:r>
          <w:fldChar w:fldCharType="begin"/>
        </w:r>
        <w:r>
          <w:instrText xml:space="preserve"> PAGEREF _Toc13719 \h </w:instrText>
        </w:r>
        <w:r>
          <w:fldChar w:fldCharType="separate"/>
        </w:r>
        <w:r>
          <w:t>8</w:t>
        </w:r>
        <w:r>
          <w:fldChar w:fldCharType="end"/>
        </w:r>
      </w:hyperlink>
    </w:p>
    <w:p w:rsidR="00C22317" w14:paraId="7CB888B7" w14:textId="77777777">
      <w:pPr>
        <w:pStyle w:val="TOC1"/>
        <w:tabs>
          <w:tab w:val="right" w:leader="dot" w:pos="8306"/>
        </w:tabs>
      </w:pPr>
      <w:hyperlink w:anchor="_Toc32415" w:history="1">
        <w:r>
          <w:rPr>
            <w:rFonts w:ascii="仿宋" w:eastAsia="仿宋" w:hAnsi="仿宋" w:cs="仿宋" w:hint="eastAsia"/>
          </w:rPr>
          <w:t>二、行业前景及市场预测</w:t>
        </w:r>
        <w:r>
          <w:tab/>
        </w:r>
        <w:r>
          <w:fldChar w:fldCharType="begin"/>
        </w:r>
        <w:r>
          <w:instrText xml:space="preserve"> PAGEREF _Toc32415 \h </w:instrText>
        </w:r>
        <w:r>
          <w:fldChar w:fldCharType="separate"/>
        </w:r>
        <w:r>
          <w:t>9</w:t>
        </w:r>
        <w:r>
          <w:fldChar w:fldCharType="end"/>
        </w:r>
      </w:hyperlink>
    </w:p>
    <w:p w:rsidR="00C22317" w14:paraId="4E61DD86" w14:textId="77777777">
      <w:pPr>
        <w:pStyle w:val="TOC2"/>
        <w:tabs>
          <w:tab w:val="right" w:leader="dot" w:pos="8306"/>
        </w:tabs>
      </w:pPr>
      <w:hyperlink w:anchor="_Toc6299" w:history="1">
        <w:r>
          <w:rPr>
            <w:rFonts w:ascii="仿宋" w:eastAsia="仿宋" w:hAnsi="仿宋" w:cs="仿宋" w:hint="eastAsia"/>
          </w:rPr>
          <w:t>（一）行业基本情况</w:t>
        </w:r>
        <w:r>
          <w:tab/>
        </w:r>
        <w:r>
          <w:fldChar w:fldCharType="begin"/>
        </w:r>
        <w:r>
          <w:instrText xml:space="preserve"> PAGEREF _Toc6299 \h </w:instrText>
        </w:r>
        <w:r>
          <w:fldChar w:fldCharType="separate"/>
        </w:r>
        <w:r>
          <w:t>9</w:t>
        </w:r>
        <w:r>
          <w:fldChar w:fldCharType="end"/>
        </w:r>
      </w:hyperlink>
    </w:p>
    <w:p w:rsidR="00C22317" w14:paraId="1B7C4010" w14:textId="77777777">
      <w:pPr>
        <w:pStyle w:val="TOC2"/>
        <w:tabs>
          <w:tab w:val="right" w:leader="dot" w:pos="8306"/>
        </w:tabs>
      </w:pPr>
      <w:hyperlink w:anchor="_Toc1823" w:history="1">
        <w:r>
          <w:rPr>
            <w:rFonts w:ascii="仿宋" w:eastAsia="仿宋" w:hAnsi="仿宋" w:cs="仿宋" w:hint="eastAsia"/>
          </w:rPr>
          <w:t>（二）市场分析</w:t>
        </w:r>
        <w:r>
          <w:tab/>
        </w:r>
        <w:r>
          <w:fldChar w:fldCharType="begin"/>
        </w:r>
        <w:r>
          <w:instrText xml:space="preserve"> PAGEREF _Toc1823 \h </w:instrText>
        </w:r>
        <w:r>
          <w:fldChar w:fldCharType="separate"/>
        </w:r>
        <w:r>
          <w:t>11</w:t>
        </w:r>
        <w:r>
          <w:fldChar w:fldCharType="end"/>
        </w:r>
      </w:hyperlink>
    </w:p>
    <w:p w:rsidR="00C22317" w14:paraId="08B26C40" w14:textId="77777777">
      <w:pPr>
        <w:pStyle w:val="TOC1"/>
        <w:tabs>
          <w:tab w:val="right" w:leader="dot" w:pos="8306"/>
        </w:tabs>
      </w:pPr>
      <w:hyperlink w:anchor="_Toc29470" w:history="1">
        <w:r>
          <w:rPr>
            <w:rFonts w:ascii="仿宋" w:eastAsia="仿宋" w:hAnsi="仿宋" w:cs="仿宋" w:hint="eastAsia"/>
          </w:rPr>
          <w:t>三、技术方案</w:t>
        </w:r>
        <w:r>
          <w:tab/>
        </w:r>
        <w:r>
          <w:fldChar w:fldCharType="begin"/>
        </w:r>
        <w:r>
          <w:instrText xml:space="preserve"> PAGEREF _Toc29470 \h </w:instrText>
        </w:r>
        <w:r>
          <w:fldChar w:fldCharType="separate"/>
        </w:r>
        <w:r>
          <w:t>12</w:t>
        </w:r>
        <w:r>
          <w:fldChar w:fldCharType="end"/>
        </w:r>
      </w:hyperlink>
    </w:p>
    <w:p w:rsidR="00C22317" w14:paraId="3FEF7CD6" w14:textId="77777777">
      <w:pPr>
        <w:pStyle w:val="TOC2"/>
        <w:tabs>
          <w:tab w:val="right" w:leader="dot" w:pos="8306"/>
        </w:tabs>
      </w:pPr>
      <w:hyperlink w:anchor="_Toc427" w:history="1">
        <w:r>
          <w:rPr>
            <w:rFonts w:ascii="仿宋" w:eastAsia="仿宋" w:hAnsi="仿宋" w:cs="仿宋" w:hint="eastAsia"/>
          </w:rPr>
          <w:t>（一）企业技术研发分析</w:t>
        </w:r>
        <w:r>
          <w:tab/>
        </w:r>
        <w:r>
          <w:fldChar w:fldCharType="begin"/>
        </w:r>
        <w:r>
          <w:instrText xml:space="preserve"> PAGEREF _Toc427 \h </w:instrText>
        </w:r>
        <w:r>
          <w:fldChar w:fldCharType="separate"/>
        </w:r>
        <w:r>
          <w:t>12</w:t>
        </w:r>
        <w:r>
          <w:fldChar w:fldCharType="end"/>
        </w:r>
      </w:hyperlink>
    </w:p>
    <w:p w:rsidR="00C22317" w14:paraId="6194F050" w14:textId="77777777">
      <w:pPr>
        <w:pStyle w:val="TOC2"/>
        <w:tabs>
          <w:tab w:val="right" w:leader="dot" w:pos="8306"/>
        </w:tabs>
      </w:pPr>
      <w:hyperlink w:anchor="_Toc13012" w:history="1">
        <w:r>
          <w:rPr>
            <w:rFonts w:ascii="仿宋" w:eastAsia="仿宋" w:hAnsi="仿宋" w:cs="仿宋" w:hint="eastAsia"/>
          </w:rPr>
          <w:t>（二）碳硫分析仪项目技术工艺分析</w:t>
        </w:r>
        <w:r>
          <w:tab/>
        </w:r>
        <w:r>
          <w:fldChar w:fldCharType="begin"/>
        </w:r>
        <w:r>
          <w:instrText xml:space="preserve"> PAGEREF _Toc13012 \h </w:instrText>
        </w:r>
        <w:r>
          <w:fldChar w:fldCharType="separate"/>
        </w:r>
        <w:r>
          <w:t>14</w:t>
        </w:r>
        <w:r>
          <w:fldChar w:fldCharType="end"/>
        </w:r>
      </w:hyperlink>
    </w:p>
    <w:p w:rsidR="00C22317" w14:paraId="29D40D59" w14:textId="77777777">
      <w:pPr>
        <w:pStyle w:val="TOC2"/>
        <w:tabs>
          <w:tab w:val="right" w:leader="dot" w:pos="8306"/>
        </w:tabs>
      </w:pPr>
      <w:hyperlink w:anchor="_Toc19350" w:history="1">
        <w:r>
          <w:rPr>
            <w:rFonts w:ascii="仿宋" w:eastAsia="仿宋" w:hAnsi="仿宋" w:cs="仿宋" w:hint="eastAsia"/>
          </w:rPr>
          <w:t>（三）碳硫分析仪项目技术流程</w:t>
        </w:r>
        <w:r>
          <w:tab/>
        </w:r>
        <w:r>
          <w:fldChar w:fldCharType="begin"/>
        </w:r>
        <w:r>
          <w:instrText xml:space="preserve"> PAGEREF _Toc19350 \h </w:instrText>
        </w:r>
        <w:r>
          <w:fldChar w:fldCharType="separate"/>
        </w:r>
        <w:r>
          <w:t>15</w:t>
        </w:r>
        <w:r>
          <w:fldChar w:fldCharType="end"/>
        </w:r>
      </w:hyperlink>
    </w:p>
    <w:p w:rsidR="00C22317" w14:paraId="4710D278" w14:textId="77777777">
      <w:pPr>
        <w:pStyle w:val="TOC2"/>
        <w:tabs>
          <w:tab w:val="right" w:leader="dot" w:pos="8306"/>
        </w:tabs>
      </w:pPr>
      <w:hyperlink w:anchor="_Toc29833" w:history="1">
        <w:r>
          <w:rPr>
            <w:rFonts w:ascii="仿宋" w:eastAsia="仿宋" w:hAnsi="仿宋" w:cs="仿宋" w:hint="eastAsia"/>
          </w:rPr>
          <w:t>（四）设备选型方案</w:t>
        </w:r>
        <w:r>
          <w:tab/>
        </w:r>
        <w:r>
          <w:fldChar w:fldCharType="begin"/>
        </w:r>
        <w:r>
          <w:instrText xml:space="preserve"> PAGEREF _Toc29833 \h </w:instrText>
        </w:r>
        <w:r>
          <w:fldChar w:fldCharType="separate"/>
        </w:r>
        <w:r>
          <w:t>17</w:t>
        </w:r>
        <w:r>
          <w:fldChar w:fldCharType="end"/>
        </w:r>
      </w:hyperlink>
    </w:p>
    <w:p w:rsidR="00C22317" w14:paraId="6B6715D7" w14:textId="77777777">
      <w:pPr>
        <w:pStyle w:val="TOC1"/>
        <w:tabs>
          <w:tab w:val="right" w:leader="dot" w:pos="8306"/>
        </w:tabs>
      </w:pPr>
      <w:hyperlink w:anchor="_Toc30777" w:history="1">
        <w:r>
          <w:rPr>
            <w:rFonts w:ascii="仿宋" w:eastAsia="仿宋" w:hAnsi="仿宋" w:cs="仿宋" w:hint="eastAsia"/>
          </w:rPr>
          <w:t>四、碳硫分析仪项目投资背景分析</w:t>
        </w:r>
        <w:r>
          <w:tab/>
        </w:r>
        <w:r>
          <w:fldChar w:fldCharType="begin"/>
        </w:r>
        <w:r>
          <w:instrText xml:space="preserve"> PAGEREF _Toc30777 \h </w:instrText>
        </w:r>
        <w:r>
          <w:fldChar w:fldCharType="separate"/>
        </w:r>
        <w:r>
          <w:t>18</w:t>
        </w:r>
        <w:r>
          <w:fldChar w:fldCharType="end"/>
        </w:r>
      </w:hyperlink>
    </w:p>
    <w:p w:rsidR="00C22317" w14:paraId="6CBDC78C" w14:textId="77777777">
      <w:pPr>
        <w:pStyle w:val="TOC2"/>
        <w:tabs>
          <w:tab w:val="right" w:leader="dot" w:pos="8306"/>
        </w:tabs>
      </w:pPr>
      <w:hyperlink w:anchor="_Toc10499" w:history="1">
        <w:r>
          <w:rPr>
            <w:rFonts w:ascii="仿宋" w:eastAsia="仿宋" w:hAnsi="仿宋" w:cs="仿宋" w:hint="eastAsia"/>
          </w:rPr>
          <w:t>（一）行业背景分析</w:t>
        </w:r>
        <w:r>
          <w:tab/>
        </w:r>
        <w:r>
          <w:fldChar w:fldCharType="begin"/>
        </w:r>
        <w:r>
          <w:instrText xml:space="preserve"> PAGEREF _Toc10499 \h </w:instrText>
        </w:r>
        <w:r>
          <w:fldChar w:fldCharType="separate"/>
        </w:r>
        <w:r>
          <w:t>18</w:t>
        </w:r>
        <w:r>
          <w:fldChar w:fldCharType="end"/>
        </w:r>
      </w:hyperlink>
    </w:p>
    <w:p w:rsidR="00C22317" w14:paraId="479D3C2C" w14:textId="77777777">
      <w:pPr>
        <w:pStyle w:val="TOC2"/>
        <w:tabs>
          <w:tab w:val="right" w:leader="dot" w:pos="8306"/>
        </w:tabs>
      </w:pPr>
      <w:hyperlink w:anchor="_Toc31939" w:history="1">
        <w:r>
          <w:rPr>
            <w:rFonts w:ascii="仿宋" w:eastAsia="仿宋" w:hAnsi="仿宋" w:cs="仿宋" w:hint="eastAsia"/>
          </w:rPr>
          <w:t>（二）产业发展分析</w:t>
        </w:r>
        <w:r>
          <w:tab/>
        </w:r>
        <w:r>
          <w:fldChar w:fldCharType="begin"/>
        </w:r>
        <w:r>
          <w:instrText xml:space="preserve"> PAGEREF _Toc31939 \h </w:instrText>
        </w:r>
        <w:r>
          <w:fldChar w:fldCharType="separate"/>
        </w:r>
        <w:r>
          <w:t>19</w:t>
        </w:r>
        <w:r>
          <w:fldChar w:fldCharType="end"/>
        </w:r>
      </w:hyperlink>
    </w:p>
    <w:p w:rsidR="00C22317" w14:paraId="761A36A1" w14:textId="77777777">
      <w:pPr>
        <w:pStyle w:val="TOC1"/>
        <w:tabs>
          <w:tab w:val="right" w:leader="dot" w:pos="8306"/>
        </w:tabs>
      </w:pPr>
      <w:hyperlink w:anchor="_Toc16916" w:history="1">
        <w:r>
          <w:rPr>
            <w:rFonts w:ascii="仿宋" w:eastAsia="仿宋" w:hAnsi="仿宋" w:cs="仿宋" w:hint="eastAsia"/>
          </w:rPr>
          <w:t>五、产品方案与建设规划</w:t>
        </w:r>
        <w:r>
          <w:tab/>
        </w:r>
        <w:r>
          <w:fldChar w:fldCharType="begin"/>
        </w:r>
        <w:r>
          <w:instrText xml:space="preserve"> PAGEREF _Toc16916 \h </w:instrText>
        </w:r>
        <w:r>
          <w:fldChar w:fldCharType="separate"/>
        </w:r>
        <w:r>
          <w:t>20</w:t>
        </w:r>
        <w:r>
          <w:fldChar w:fldCharType="end"/>
        </w:r>
      </w:hyperlink>
    </w:p>
    <w:p w:rsidR="00C22317" w14:paraId="66AEA5BD" w14:textId="77777777">
      <w:pPr>
        <w:pStyle w:val="TOC2"/>
        <w:tabs>
          <w:tab w:val="right" w:leader="dot" w:pos="8306"/>
        </w:tabs>
      </w:pPr>
      <w:hyperlink w:anchor="_Toc6051" w:history="1">
        <w:r>
          <w:rPr>
            <w:rFonts w:ascii="仿宋" w:eastAsia="仿宋" w:hAnsi="仿宋" w:cs="仿宋" w:hint="eastAsia"/>
          </w:rPr>
          <w:t>（一）碳硫分析仪项目场地规模</w:t>
        </w:r>
        <w:r>
          <w:tab/>
        </w:r>
        <w:r>
          <w:fldChar w:fldCharType="begin"/>
        </w:r>
        <w:r>
          <w:instrText xml:space="preserve"> PAGEREF _Toc6051 \h </w:instrText>
        </w:r>
        <w:r>
          <w:fldChar w:fldCharType="separate"/>
        </w:r>
        <w:r>
          <w:t>20</w:t>
        </w:r>
        <w:r>
          <w:fldChar w:fldCharType="end"/>
        </w:r>
      </w:hyperlink>
    </w:p>
    <w:p w:rsidR="00C22317" w14:paraId="55192930" w14:textId="77777777">
      <w:pPr>
        <w:pStyle w:val="TOC2"/>
        <w:tabs>
          <w:tab w:val="right" w:leader="dot" w:pos="8306"/>
        </w:tabs>
      </w:pPr>
      <w:hyperlink w:anchor="_Toc12518" w:history="1">
        <w:r>
          <w:rPr>
            <w:rFonts w:ascii="仿宋" w:eastAsia="仿宋" w:hAnsi="仿宋" w:cs="仿宋" w:hint="eastAsia"/>
          </w:rPr>
          <w:t>（二）产能规模</w:t>
        </w:r>
        <w:r>
          <w:tab/>
        </w:r>
        <w:r>
          <w:fldChar w:fldCharType="begin"/>
        </w:r>
        <w:r>
          <w:instrText xml:space="preserve"> PAGEREF _Toc12518 \h </w:instrText>
        </w:r>
        <w:r>
          <w:fldChar w:fldCharType="separate"/>
        </w:r>
        <w:r>
          <w:t>20</w:t>
        </w:r>
        <w:r>
          <w:fldChar w:fldCharType="end"/>
        </w:r>
      </w:hyperlink>
    </w:p>
    <w:p w:rsidR="00C22317" w14:paraId="414DF4FF" w14:textId="77777777">
      <w:pPr>
        <w:pStyle w:val="TOC2"/>
        <w:tabs>
          <w:tab w:val="right" w:leader="dot" w:pos="8306"/>
        </w:tabs>
      </w:pPr>
      <w:hyperlink w:anchor="_Toc14331" w:history="1">
        <w:r>
          <w:rPr>
            <w:rFonts w:ascii="仿宋" w:eastAsia="仿宋" w:hAnsi="仿宋" w:cs="仿宋" w:hint="eastAsia"/>
          </w:rPr>
          <w:t>（三）产品规划方案及生产纲领</w:t>
        </w:r>
        <w:r>
          <w:tab/>
        </w:r>
        <w:r>
          <w:fldChar w:fldCharType="begin"/>
        </w:r>
        <w:r>
          <w:instrText xml:space="preserve"> PAGEREF _Toc14331 \h </w:instrText>
        </w:r>
        <w:r>
          <w:fldChar w:fldCharType="separate"/>
        </w:r>
        <w:r>
          <w:t>21</w:t>
        </w:r>
        <w:r>
          <w:fldChar w:fldCharType="end"/>
        </w:r>
      </w:hyperlink>
    </w:p>
    <w:p w:rsidR="00C22317" w14:paraId="66BCBD51" w14:textId="77777777">
      <w:pPr>
        <w:pStyle w:val="TOC1"/>
        <w:tabs>
          <w:tab w:val="right" w:leader="dot" w:pos="8306"/>
        </w:tabs>
      </w:pPr>
      <w:hyperlink w:anchor="_Toc2064" w:history="1">
        <w:r>
          <w:rPr>
            <w:rFonts w:ascii="仿宋" w:eastAsia="仿宋" w:hAnsi="仿宋" w:cs="仿宋" w:hint="eastAsia"/>
          </w:rPr>
          <w:t>六、劳动安全评价</w:t>
        </w:r>
        <w:r>
          <w:tab/>
        </w:r>
        <w:r>
          <w:fldChar w:fldCharType="begin"/>
        </w:r>
        <w:r>
          <w:instrText xml:space="preserve"> PAGEREF _Toc2064 \h </w:instrText>
        </w:r>
        <w:r>
          <w:fldChar w:fldCharType="separate"/>
        </w:r>
        <w:r>
          <w:t>22</w:t>
        </w:r>
        <w:r>
          <w:fldChar w:fldCharType="end"/>
        </w:r>
      </w:hyperlink>
    </w:p>
    <w:p w:rsidR="00C22317" w14:paraId="71B7AEBB" w14:textId="77777777">
      <w:pPr>
        <w:pStyle w:val="TOC2"/>
        <w:tabs>
          <w:tab w:val="right" w:leader="dot" w:pos="8306"/>
        </w:tabs>
      </w:pPr>
      <w:hyperlink w:anchor="_Toc3589" w:history="1">
        <w:r>
          <w:rPr>
            <w:rFonts w:ascii="仿宋" w:eastAsia="仿宋" w:hAnsi="仿宋" w:cs="仿宋" w:hint="eastAsia"/>
          </w:rPr>
          <w:t>（一）设计依据</w:t>
        </w:r>
        <w:r>
          <w:tab/>
        </w:r>
        <w:r>
          <w:fldChar w:fldCharType="begin"/>
        </w:r>
        <w:r>
          <w:instrText xml:space="preserve"> PAGEREF _Toc3589 \h </w:instrText>
        </w:r>
        <w:r>
          <w:fldChar w:fldCharType="separate"/>
        </w:r>
        <w:r>
          <w:t>22</w:t>
        </w:r>
        <w:r>
          <w:fldChar w:fldCharType="end"/>
        </w:r>
      </w:hyperlink>
    </w:p>
    <w:p w:rsidR="00C22317" w14:paraId="2EB721C3" w14:textId="77777777">
      <w:pPr>
        <w:pStyle w:val="TOC2"/>
        <w:tabs>
          <w:tab w:val="right" w:leader="dot" w:pos="8306"/>
        </w:tabs>
      </w:pPr>
      <w:hyperlink w:anchor="_Toc26362" w:history="1">
        <w:r>
          <w:rPr>
            <w:rFonts w:ascii="仿宋" w:eastAsia="仿宋" w:hAnsi="仿宋" w:cs="仿宋" w:hint="eastAsia"/>
          </w:rPr>
          <w:t>（二）主要防范</w:t>
        </w:r>
        <w:r>
          <w:rPr>
            <w:rFonts w:ascii="仿宋" w:eastAsia="仿宋" w:hAnsi="仿宋" w:cs="仿宋" w:hint="eastAsia"/>
          </w:rPr>
          <w:t>措施</w:t>
        </w:r>
        <w:r>
          <w:tab/>
        </w:r>
        <w:r>
          <w:fldChar w:fldCharType="begin"/>
        </w:r>
        <w:r>
          <w:instrText xml:space="preserve"> PAGEREF _Toc26362 \h </w:instrText>
        </w:r>
        <w:r>
          <w:fldChar w:fldCharType="separate"/>
        </w:r>
        <w:r>
          <w:t>24</w:t>
        </w:r>
        <w:r>
          <w:fldChar w:fldCharType="end"/>
        </w:r>
      </w:hyperlink>
    </w:p>
    <w:p w:rsidR="00C22317" w14:paraId="429709FC" w14:textId="77777777">
      <w:pPr>
        <w:pStyle w:val="TOC2"/>
        <w:tabs>
          <w:tab w:val="right" w:leader="dot" w:pos="8306"/>
        </w:tabs>
      </w:pPr>
      <w:hyperlink w:anchor="_Toc29524" w:history="1">
        <w:r>
          <w:rPr>
            <w:rFonts w:ascii="仿宋" w:eastAsia="仿宋" w:hAnsi="仿宋" w:cs="仿宋" w:hint="eastAsia"/>
          </w:rPr>
          <w:t>（三）劳动安全预期效果评价</w:t>
        </w:r>
        <w:r>
          <w:tab/>
        </w:r>
        <w:r>
          <w:fldChar w:fldCharType="begin"/>
        </w:r>
        <w:r>
          <w:instrText xml:space="preserve"> PAGEREF _Toc29524 \h </w:instrText>
        </w:r>
        <w:r>
          <w:fldChar w:fldCharType="separate"/>
        </w:r>
        <w:r>
          <w:t>26</w:t>
        </w:r>
        <w:r>
          <w:fldChar w:fldCharType="end"/>
        </w:r>
      </w:hyperlink>
    </w:p>
    <w:p w:rsidR="00C22317" w14:paraId="3766E1B6" w14:textId="77777777">
      <w:pPr>
        <w:pStyle w:val="TOC1"/>
        <w:tabs>
          <w:tab w:val="right" w:leader="dot" w:pos="8306"/>
        </w:tabs>
      </w:pPr>
      <w:hyperlink w:anchor="_Toc16777" w:history="1">
        <w:r>
          <w:rPr>
            <w:rFonts w:ascii="仿宋" w:eastAsia="仿宋" w:hAnsi="仿宋" w:cs="仿宋" w:hint="eastAsia"/>
          </w:rPr>
          <w:t>七、经济效益分析</w:t>
        </w:r>
        <w:r>
          <w:tab/>
        </w:r>
        <w:r>
          <w:fldChar w:fldCharType="begin"/>
        </w:r>
        <w:r>
          <w:instrText xml:space="preserve"> PAGEREF _Toc16777 \h </w:instrText>
        </w:r>
        <w:r>
          <w:fldChar w:fldCharType="separate"/>
        </w:r>
        <w:r>
          <w:t>26</w:t>
        </w:r>
        <w:r>
          <w:fldChar w:fldCharType="end"/>
        </w:r>
      </w:hyperlink>
    </w:p>
    <w:p w:rsidR="00C22317" w14:paraId="00EDE2CE" w14:textId="77777777">
      <w:pPr>
        <w:pStyle w:val="TOC2"/>
        <w:tabs>
          <w:tab w:val="right" w:leader="dot" w:pos="8306"/>
        </w:tabs>
      </w:pPr>
      <w:hyperlink w:anchor="_Toc4686" w:history="1">
        <w:r>
          <w:rPr>
            <w:rFonts w:ascii="仿宋" w:eastAsia="仿宋" w:hAnsi="仿宋" w:cs="仿宋" w:hint="eastAsia"/>
          </w:rPr>
          <w:t>（一）基本假设及基础参数选取</w:t>
        </w:r>
        <w:r>
          <w:tab/>
        </w:r>
        <w:r>
          <w:fldChar w:fldCharType="begin"/>
        </w:r>
        <w:r>
          <w:instrText xml:space="preserve"> PAGEREF _Toc4686 \h </w:instrText>
        </w:r>
        <w:r>
          <w:fldChar w:fldCharType="separate"/>
        </w:r>
        <w:r>
          <w:t>26</w:t>
        </w:r>
        <w:r>
          <w:fldChar w:fldCharType="end"/>
        </w:r>
      </w:hyperlink>
    </w:p>
    <w:p w:rsidR="00C22317" w14:paraId="4122AA97" w14:textId="77777777">
      <w:pPr>
        <w:pStyle w:val="TOC2"/>
        <w:tabs>
          <w:tab w:val="right" w:leader="dot" w:pos="8306"/>
        </w:tabs>
      </w:pPr>
      <w:hyperlink w:anchor="_Toc28223" w:history="1">
        <w:r>
          <w:rPr>
            <w:rFonts w:ascii="仿宋" w:eastAsia="仿宋" w:hAnsi="仿宋" w:cs="仿宋" w:hint="eastAsia"/>
          </w:rPr>
          <w:t>（二）经济评价财务测算</w:t>
        </w:r>
        <w:r>
          <w:tab/>
        </w:r>
        <w:r>
          <w:fldChar w:fldCharType="begin"/>
        </w:r>
        <w:r>
          <w:instrText xml:space="preserve"> PAGEREF _Toc28223 \h </w:instrText>
        </w:r>
        <w:r>
          <w:fldChar w:fldCharType="separate"/>
        </w:r>
        <w:r>
          <w:t>27</w:t>
        </w:r>
        <w:r>
          <w:fldChar w:fldCharType="end"/>
        </w:r>
      </w:hyperlink>
    </w:p>
    <w:p w:rsidR="00C22317" w14:paraId="69F72DB5" w14:textId="77777777">
      <w:pPr>
        <w:pStyle w:val="TOC2"/>
        <w:tabs>
          <w:tab w:val="right" w:leader="dot" w:pos="8306"/>
        </w:tabs>
      </w:pPr>
      <w:hyperlink w:anchor="_Toc11868" w:history="1">
        <w:r>
          <w:rPr>
            <w:rFonts w:ascii="仿宋" w:eastAsia="仿宋" w:hAnsi="仿宋" w:cs="仿宋" w:hint="eastAsia"/>
          </w:rPr>
          <w:t>（三）碳硫分析仪项目盈利能力分析</w:t>
        </w:r>
        <w:r>
          <w:tab/>
        </w:r>
        <w:r>
          <w:fldChar w:fldCharType="begin"/>
        </w:r>
        <w:r>
          <w:instrText xml:space="preserve"> PAGEREF _Toc11868 \h </w:instrText>
        </w:r>
        <w:r>
          <w:fldChar w:fldCharType="separate"/>
        </w:r>
        <w:r>
          <w:t>29</w:t>
        </w:r>
        <w:r>
          <w:fldChar w:fldCharType="end"/>
        </w:r>
      </w:hyperlink>
    </w:p>
    <w:p w:rsidR="00C22317" w14:paraId="4AA16FAA" w14:textId="77777777">
      <w:pPr>
        <w:pStyle w:val="TOC2"/>
        <w:tabs>
          <w:tab w:val="right" w:leader="dot" w:pos="8306"/>
        </w:tabs>
      </w:pPr>
      <w:hyperlink w:anchor="_Toc30247" w:history="1">
        <w:r>
          <w:rPr>
            <w:rFonts w:ascii="仿宋" w:eastAsia="仿宋" w:hAnsi="仿宋" w:cs="仿宋" w:hint="eastAsia"/>
          </w:rPr>
          <w:t>（四）财务生存能力分析</w:t>
        </w:r>
        <w:r>
          <w:tab/>
        </w:r>
        <w:r>
          <w:fldChar w:fldCharType="begin"/>
        </w:r>
        <w:r>
          <w:instrText xml:space="preserve"> PAGEREF _Toc30247 \h </w:instrText>
        </w:r>
        <w:r>
          <w:fldChar w:fldCharType="separate"/>
        </w:r>
        <w:r>
          <w:t>30</w:t>
        </w:r>
        <w:r>
          <w:fldChar w:fldCharType="end"/>
        </w:r>
      </w:hyperlink>
    </w:p>
    <w:p w:rsidR="00C22317" w14:paraId="2E45B0B7" w14:textId="77777777">
      <w:pPr>
        <w:pStyle w:val="TOC2"/>
        <w:tabs>
          <w:tab w:val="right" w:leader="dot" w:pos="8306"/>
        </w:tabs>
      </w:pPr>
      <w:hyperlink w:anchor="_Toc14999" w:history="1">
        <w:r>
          <w:rPr>
            <w:rFonts w:ascii="仿宋" w:eastAsia="仿宋" w:hAnsi="仿宋" w:cs="仿宋" w:hint="eastAsia"/>
          </w:rPr>
          <w:t>（五）偿债能力分析</w:t>
        </w:r>
        <w:r>
          <w:tab/>
        </w:r>
        <w:r>
          <w:fldChar w:fldCharType="begin"/>
        </w:r>
        <w:r>
          <w:instrText xml:space="preserve"> PAGEREF _Toc14999 \h </w:instrText>
        </w:r>
        <w:r>
          <w:fldChar w:fldCharType="separate"/>
        </w:r>
        <w:r>
          <w:t>31</w:t>
        </w:r>
        <w:r>
          <w:fldChar w:fldCharType="end"/>
        </w:r>
      </w:hyperlink>
    </w:p>
    <w:p w:rsidR="00C22317" w14:paraId="42991BCC" w14:textId="77777777">
      <w:pPr>
        <w:pStyle w:val="TOC2"/>
        <w:tabs>
          <w:tab w:val="right" w:leader="dot" w:pos="8306"/>
        </w:tabs>
      </w:pPr>
      <w:hyperlink w:anchor="_Toc15679" w:history="1">
        <w:r>
          <w:rPr>
            <w:rFonts w:ascii="仿宋" w:eastAsia="仿宋" w:hAnsi="仿宋" w:cs="仿宋" w:hint="eastAsia"/>
          </w:rPr>
          <w:t>（六）经济评价结论</w:t>
        </w:r>
        <w:r>
          <w:tab/>
        </w:r>
        <w:r>
          <w:fldChar w:fldCharType="begin"/>
        </w:r>
        <w:r>
          <w:instrText xml:space="preserve"> PAGEREF _Toc15679 \h </w:instrText>
        </w:r>
        <w:r>
          <w:fldChar w:fldCharType="separate"/>
        </w:r>
        <w:r>
          <w:t>32</w:t>
        </w:r>
        <w:r>
          <w:fldChar w:fldCharType="end"/>
        </w:r>
      </w:hyperlink>
    </w:p>
    <w:p w:rsidR="00C22317" w14:paraId="06CC273F" w14:textId="77777777">
      <w:pPr>
        <w:pStyle w:val="TOC1"/>
        <w:tabs>
          <w:tab w:val="right" w:leader="dot" w:pos="8306"/>
        </w:tabs>
      </w:pPr>
      <w:hyperlink w:anchor="_Toc6922" w:history="1">
        <w:r>
          <w:rPr>
            <w:rFonts w:ascii="仿宋" w:eastAsia="仿宋" w:hAnsi="仿宋" w:cs="仿宋" w:hint="eastAsia"/>
          </w:rPr>
          <w:t>八、组织架构分析</w:t>
        </w:r>
        <w:r>
          <w:tab/>
        </w:r>
        <w:r>
          <w:fldChar w:fldCharType="begin"/>
        </w:r>
        <w:r>
          <w:instrText xml:space="preserve"> PAGEREF _Toc6922 \h </w:instrText>
        </w:r>
        <w:r>
          <w:fldChar w:fldCharType="separate"/>
        </w:r>
        <w:r>
          <w:t>33</w:t>
        </w:r>
        <w:r>
          <w:fldChar w:fldCharType="end"/>
        </w:r>
      </w:hyperlink>
    </w:p>
    <w:p w:rsidR="00C22317" w14:paraId="610A4FF6" w14:textId="77777777">
      <w:pPr>
        <w:pStyle w:val="TOC2"/>
        <w:tabs>
          <w:tab w:val="right" w:leader="dot" w:pos="8306"/>
        </w:tabs>
      </w:pPr>
      <w:hyperlink w:anchor="_Toc3922" w:history="1">
        <w:r>
          <w:rPr>
            <w:rFonts w:ascii="仿宋" w:eastAsia="仿宋" w:hAnsi="仿宋" w:cs="仿宋" w:hint="eastAsia"/>
          </w:rPr>
          <w:t>（一）人力资源配置</w:t>
        </w:r>
        <w:r>
          <w:tab/>
        </w:r>
        <w:r>
          <w:fldChar w:fldCharType="begin"/>
        </w:r>
        <w:r>
          <w:instrText xml:space="preserve"> PAGEREF _Toc3922 \h </w:instrText>
        </w:r>
        <w:r>
          <w:fldChar w:fldCharType="separate"/>
        </w:r>
        <w:r>
          <w:t>33</w:t>
        </w:r>
        <w:r>
          <w:fldChar w:fldCharType="end"/>
        </w:r>
      </w:hyperlink>
    </w:p>
    <w:p w:rsidR="00C22317" w14:paraId="63AA736C" w14:textId="77777777">
      <w:pPr>
        <w:pStyle w:val="TOC2"/>
        <w:tabs>
          <w:tab w:val="right" w:leader="dot" w:pos="8306"/>
        </w:tabs>
      </w:pPr>
      <w:hyperlink w:anchor="_Toc3252" w:history="1">
        <w:r>
          <w:rPr>
            <w:rFonts w:ascii="仿宋" w:eastAsia="仿宋" w:hAnsi="仿宋" w:cs="仿宋" w:hint="eastAsia"/>
          </w:rPr>
          <w:t>（二）员工技能培训</w:t>
        </w:r>
        <w:r>
          <w:tab/>
        </w:r>
        <w:r>
          <w:fldChar w:fldCharType="begin"/>
        </w:r>
        <w:r>
          <w:instrText xml:space="preserve"> PAGEREF _Toc3252 \h </w:instrText>
        </w:r>
        <w:r>
          <w:fldChar w:fldCharType="separate"/>
        </w:r>
        <w:r>
          <w:t>34</w:t>
        </w:r>
        <w:r>
          <w:fldChar w:fldCharType="end"/>
        </w:r>
      </w:hyperlink>
    </w:p>
    <w:p w:rsidR="00C22317" w14:paraId="1D1AD505" w14:textId="77777777">
      <w:pPr>
        <w:pStyle w:val="TOC1"/>
        <w:tabs>
          <w:tab w:val="right" w:leader="dot" w:pos="8306"/>
        </w:tabs>
      </w:pPr>
      <w:hyperlink w:anchor="_Toc15437" w:history="1">
        <w:r>
          <w:rPr>
            <w:rFonts w:ascii="仿宋" w:eastAsia="仿宋" w:hAnsi="仿宋" w:cs="仿宋" w:hint="eastAsia"/>
          </w:rPr>
          <w:t>九、碳硫分析仪项目规划</w:t>
        </w:r>
        <w:r>
          <w:rPr>
            <w:rFonts w:ascii="仿宋" w:eastAsia="仿宋" w:hAnsi="仿宋" w:cs="仿宋" w:hint="eastAsia"/>
          </w:rPr>
          <w:t>进度</w:t>
        </w:r>
        <w:r>
          <w:tab/>
        </w:r>
        <w:r>
          <w:fldChar w:fldCharType="begin"/>
        </w:r>
        <w:r>
          <w:instrText xml:space="preserve"> PAGEREF _Toc15437 \h </w:instrText>
        </w:r>
        <w:r>
          <w:fldChar w:fldCharType="separate"/>
        </w:r>
        <w:r>
          <w:t>36</w:t>
        </w:r>
        <w:r>
          <w:fldChar w:fldCharType="end"/>
        </w:r>
      </w:hyperlink>
    </w:p>
    <w:p w:rsidR="00C22317" w14:paraId="296AF20A" w14:textId="77777777">
      <w:pPr>
        <w:pStyle w:val="TOC2"/>
        <w:tabs>
          <w:tab w:val="right" w:leader="dot" w:pos="8306"/>
        </w:tabs>
      </w:pPr>
      <w:hyperlink w:anchor="_Toc21236" w:history="1">
        <w:r>
          <w:rPr>
            <w:rFonts w:ascii="仿宋" w:eastAsia="仿宋" w:hAnsi="仿宋" w:cs="仿宋" w:hint="eastAsia"/>
          </w:rPr>
          <w:t>（一）碳硫分析仪项目进度安排</w:t>
        </w:r>
        <w:r>
          <w:tab/>
        </w:r>
        <w:r>
          <w:fldChar w:fldCharType="begin"/>
        </w:r>
        <w:r>
          <w:instrText xml:space="preserve"> PAGEREF _Toc21236 \h </w:instrText>
        </w:r>
        <w:r>
          <w:fldChar w:fldCharType="separate"/>
        </w:r>
        <w:r>
          <w:t>36</w:t>
        </w:r>
        <w:r>
          <w:fldChar w:fldCharType="end"/>
        </w:r>
      </w:hyperlink>
    </w:p>
    <w:p w:rsidR="00C22317" w14:paraId="06D43F9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01" w:history="1">
        <w:r>
          <w:rPr>
            <w:rFonts w:ascii="仿宋" w:eastAsia="仿宋" w:hAnsi="仿宋" w:cs="仿宋" w:hint="eastAsia"/>
          </w:rPr>
          <w:t>（二）碳硫分析仪项目实施保障措施</w:t>
        </w:r>
        <w:r>
          <w:tab/>
        </w:r>
        <w:r>
          <w:fldChar w:fldCharType="begin"/>
        </w:r>
        <w:r>
          <w:instrText xml:space="preserve"> PAGEREF _Toc2201 \h </w:instrText>
        </w:r>
        <w:r>
          <w:fldChar w:fldCharType="separate"/>
        </w:r>
        <w:r>
          <w:t>36</w:t>
        </w:r>
        <w:r>
          <w:fldChar w:fldCharType="end"/>
        </w:r>
      </w:hyperlink>
    </w:p>
    <w:p w:rsidR="00C22317" w14:paraId="1797D15B" w14:textId="77777777">
      <w:pPr>
        <w:pStyle w:val="TOC1"/>
        <w:tabs>
          <w:tab w:val="right" w:leader="dot" w:pos="8306"/>
        </w:tabs>
      </w:pPr>
      <w:hyperlink w:anchor="_Toc32009" w:history="1">
        <w:r>
          <w:rPr>
            <w:rFonts w:ascii="仿宋" w:eastAsia="仿宋" w:hAnsi="仿宋" w:cs="仿宋" w:hint="eastAsia"/>
          </w:rPr>
          <w:t>十、投资估算</w:t>
        </w:r>
        <w:r>
          <w:tab/>
        </w:r>
        <w:r>
          <w:fldChar w:fldCharType="begin"/>
        </w:r>
        <w:r>
          <w:instrText xml:space="preserve"> PAGEREF _Toc32009 \h </w:instrText>
        </w:r>
        <w:r>
          <w:fldChar w:fldCharType="separate"/>
        </w:r>
        <w:r>
          <w:t>37</w:t>
        </w:r>
        <w:r>
          <w:fldChar w:fldCharType="end"/>
        </w:r>
      </w:hyperlink>
    </w:p>
    <w:p w:rsidR="00C22317" w14:paraId="36475990" w14:textId="77777777">
      <w:pPr>
        <w:pStyle w:val="TOC2"/>
        <w:tabs>
          <w:tab w:val="right" w:leader="dot" w:pos="8306"/>
        </w:tabs>
      </w:pPr>
      <w:hyperlink w:anchor="_Toc6411" w:history="1">
        <w:r>
          <w:rPr>
            <w:rFonts w:ascii="仿宋" w:eastAsia="仿宋" w:hAnsi="仿宋" w:cs="仿宋" w:hint="eastAsia"/>
          </w:rPr>
          <w:t>（一）投资估算的编制说明</w:t>
        </w:r>
        <w:r>
          <w:tab/>
        </w:r>
        <w:r>
          <w:fldChar w:fldCharType="begin"/>
        </w:r>
        <w:r>
          <w:instrText xml:space="preserve"> PAGEREF _Toc6411 \h </w:instrText>
        </w:r>
        <w:r>
          <w:fldChar w:fldCharType="separate"/>
        </w:r>
        <w:r>
          <w:t>37</w:t>
        </w:r>
        <w:r>
          <w:fldChar w:fldCharType="end"/>
        </w:r>
      </w:hyperlink>
    </w:p>
    <w:p w:rsidR="00C22317" w14:paraId="6A43CA6B" w14:textId="77777777">
      <w:pPr>
        <w:pStyle w:val="TOC2"/>
        <w:tabs>
          <w:tab w:val="right" w:leader="dot" w:pos="8306"/>
        </w:tabs>
      </w:pPr>
      <w:hyperlink w:anchor="_Toc27843" w:history="1">
        <w:r>
          <w:rPr>
            <w:rFonts w:ascii="仿宋" w:eastAsia="仿宋" w:hAnsi="仿宋" w:cs="仿宋" w:hint="eastAsia"/>
          </w:rPr>
          <w:t>（二）建设投资估算</w:t>
        </w:r>
        <w:r>
          <w:tab/>
        </w:r>
        <w:r>
          <w:fldChar w:fldCharType="begin"/>
        </w:r>
        <w:r>
          <w:instrText xml:space="preserve"> PAGEREF _Toc27843 \h </w:instrText>
        </w:r>
        <w:r>
          <w:fldChar w:fldCharType="separate"/>
        </w:r>
        <w:r>
          <w:t>38</w:t>
        </w:r>
        <w:r>
          <w:fldChar w:fldCharType="end"/>
        </w:r>
      </w:hyperlink>
    </w:p>
    <w:p w:rsidR="00C22317" w14:paraId="45B9544C" w14:textId="77777777">
      <w:pPr>
        <w:pStyle w:val="TOC2"/>
        <w:tabs>
          <w:tab w:val="right" w:leader="dot" w:pos="8306"/>
        </w:tabs>
      </w:pPr>
      <w:hyperlink w:anchor="_Toc32597" w:history="1">
        <w:r>
          <w:rPr>
            <w:rFonts w:ascii="仿宋" w:eastAsia="仿宋" w:hAnsi="仿宋" w:cs="仿宋" w:hint="eastAsia"/>
          </w:rPr>
          <w:t>（三）建设期利息</w:t>
        </w:r>
        <w:r>
          <w:tab/>
        </w:r>
        <w:r>
          <w:fldChar w:fldCharType="begin"/>
        </w:r>
        <w:r>
          <w:instrText xml:space="preserve"> PAGEREF _Toc32597 \h </w:instrText>
        </w:r>
        <w:r>
          <w:fldChar w:fldCharType="separate"/>
        </w:r>
        <w:r>
          <w:t>39</w:t>
        </w:r>
        <w:r>
          <w:fldChar w:fldCharType="end"/>
        </w:r>
      </w:hyperlink>
    </w:p>
    <w:p w:rsidR="00C22317" w14:paraId="71E3B0E3" w14:textId="77777777">
      <w:pPr>
        <w:pStyle w:val="TOC2"/>
        <w:tabs>
          <w:tab w:val="right" w:leader="dot" w:pos="8306"/>
        </w:tabs>
      </w:pPr>
      <w:hyperlink w:anchor="_Toc20383" w:history="1">
        <w:r>
          <w:rPr>
            <w:rFonts w:ascii="仿宋" w:eastAsia="仿宋" w:hAnsi="仿宋" w:cs="仿宋" w:hint="eastAsia"/>
          </w:rPr>
          <w:t>（四）流动资金</w:t>
        </w:r>
        <w:r>
          <w:tab/>
        </w:r>
        <w:r>
          <w:fldChar w:fldCharType="begin"/>
        </w:r>
        <w:r>
          <w:instrText xml:space="preserve"> PAGEREF _Toc20383 \h </w:instrText>
        </w:r>
        <w:r>
          <w:fldChar w:fldCharType="separate"/>
        </w:r>
        <w:r>
          <w:t>39</w:t>
        </w:r>
        <w:r>
          <w:fldChar w:fldCharType="end"/>
        </w:r>
      </w:hyperlink>
    </w:p>
    <w:p w:rsidR="00C22317" w14:paraId="4705E708" w14:textId="77777777">
      <w:pPr>
        <w:pStyle w:val="TOC2"/>
        <w:tabs>
          <w:tab w:val="right" w:leader="dot" w:pos="8306"/>
        </w:tabs>
      </w:pPr>
      <w:hyperlink w:anchor="_Toc29487" w:history="1">
        <w:r>
          <w:rPr>
            <w:rFonts w:ascii="仿宋" w:eastAsia="仿宋" w:hAnsi="仿宋" w:cs="仿宋" w:hint="eastAsia"/>
          </w:rPr>
          <w:t>（五）碳硫分析仪项目总投资</w:t>
        </w:r>
        <w:r>
          <w:tab/>
        </w:r>
        <w:r>
          <w:fldChar w:fldCharType="begin"/>
        </w:r>
        <w:r>
          <w:instrText xml:space="preserve"> PAGEREF _Toc29487 \h </w:instrText>
        </w:r>
        <w:r>
          <w:fldChar w:fldCharType="separate"/>
        </w:r>
        <w:r>
          <w:t>40</w:t>
        </w:r>
        <w:r>
          <w:fldChar w:fldCharType="end"/>
        </w:r>
      </w:hyperlink>
    </w:p>
    <w:p w:rsidR="00C22317" w14:paraId="487CED68" w14:textId="77777777">
      <w:pPr>
        <w:pStyle w:val="TOC2"/>
        <w:tabs>
          <w:tab w:val="right" w:leader="dot" w:pos="8306"/>
        </w:tabs>
      </w:pPr>
      <w:hyperlink w:anchor="_Toc1508" w:history="1">
        <w:r>
          <w:rPr>
            <w:rFonts w:ascii="仿宋" w:eastAsia="仿宋" w:hAnsi="仿宋" w:cs="仿宋" w:hint="eastAsia"/>
          </w:rPr>
          <w:t>（六）资金筹措与投资计划</w:t>
        </w:r>
        <w:r>
          <w:tab/>
        </w:r>
        <w:r>
          <w:fldChar w:fldCharType="begin"/>
        </w:r>
        <w:r>
          <w:instrText xml:space="preserve"> PAGEREF _Toc1508 \h </w:instrText>
        </w:r>
        <w:r>
          <w:fldChar w:fldCharType="separate"/>
        </w:r>
        <w:r>
          <w:t>41</w:t>
        </w:r>
        <w:r>
          <w:fldChar w:fldCharType="end"/>
        </w:r>
      </w:hyperlink>
    </w:p>
    <w:p w:rsidR="00C22317" w14:paraId="7BAC7DE7" w14:textId="77777777">
      <w:pPr>
        <w:pStyle w:val="TOC1"/>
        <w:tabs>
          <w:tab w:val="right" w:leader="dot" w:pos="8306"/>
        </w:tabs>
      </w:pPr>
      <w:hyperlink w:anchor="_Toc25993" w:history="1">
        <w:r>
          <w:rPr>
            <w:rFonts w:ascii="仿宋" w:eastAsia="仿宋" w:hAnsi="仿宋" w:cs="仿宋" w:hint="eastAsia"/>
          </w:rPr>
          <w:t>十一、碳硫分析仪项目风险防范分析</w:t>
        </w:r>
        <w:r>
          <w:tab/>
        </w:r>
        <w:r>
          <w:fldChar w:fldCharType="begin"/>
        </w:r>
        <w:r>
          <w:instrText xml:space="preserve"> PAGEREF _Toc25993 \h </w:instrText>
        </w:r>
        <w:r>
          <w:fldChar w:fldCharType="separate"/>
        </w:r>
        <w:r>
          <w:t>41</w:t>
        </w:r>
        <w:r>
          <w:fldChar w:fldCharType="end"/>
        </w:r>
      </w:hyperlink>
    </w:p>
    <w:p w:rsidR="00C22317" w14:paraId="2366FFEE" w14:textId="77777777">
      <w:pPr>
        <w:pStyle w:val="TOC2"/>
        <w:tabs>
          <w:tab w:val="right" w:leader="dot" w:pos="8306"/>
        </w:tabs>
      </w:pPr>
      <w:hyperlink w:anchor="_Toc3960" w:history="1">
        <w:r>
          <w:rPr>
            <w:rFonts w:ascii="仿宋" w:eastAsia="仿宋" w:hAnsi="仿宋" w:cs="仿宋" w:hint="eastAsia"/>
          </w:rPr>
          <w:t>（一）碳硫分析仪项目风险分析</w:t>
        </w:r>
        <w:r>
          <w:tab/>
        </w:r>
        <w:r>
          <w:fldChar w:fldCharType="begin"/>
        </w:r>
        <w:r>
          <w:instrText xml:space="preserve"> PAGEREF _Toc3960 \h </w:instrText>
        </w:r>
        <w:r>
          <w:fldChar w:fldCharType="separate"/>
        </w:r>
        <w:r>
          <w:t>41</w:t>
        </w:r>
        <w:r>
          <w:fldChar w:fldCharType="end"/>
        </w:r>
      </w:hyperlink>
    </w:p>
    <w:p w:rsidR="00C22317" w14:paraId="41750E6D" w14:textId="77777777">
      <w:pPr>
        <w:pStyle w:val="TOC2"/>
        <w:tabs>
          <w:tab w:val="right" w:leader="dot" w:pos="8306"/>
        </w:tabs>
      </w:pPr>
      <w:hyperlink w:anchor="_Toc18054" w:history="1">
        <w:r>
          <w:rPr>
            <w:rFonts w:ascii="仿宋" w:eastAsia="仿宋" w:hAnsi="仿宋" w:cs="仿宋" w:hint="eastAsia"/>
          </w:rPr>
          <w:t>（二）碳硫分析仪项目风险对策</w:t>
        </w:r>
        <w:r>
          <w:tab/>
        </w:r>
        <w:r>
          <w:fldChar w:fldCharType="begin"/>
        </w:r>
        <w:r>
          <w:instrText xml:space="preserve"> PAGEREF _Toc18054 \h </w:instrText>
        </w:r>
        <w:r>
          <w:fldChar w:fldCharType="separate"/>
        </w:r>
        <w:r>
          <w:t>43</w:t>
        </w:r>
        <w:r>
          <w:fldChar w:fldCharType="end"/>
        </w:r>
      </w:hyperlink>
    </w:p>
    <w:p w:rsidR="00C22317" w14:paraId="42B7319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22317" w14:paraId="5DAA24C9" w14:textId="77777777">
      <w:pPr>
        <w:pStyle w:val="Heading1"/>
        <w:jc w:val="center"/>
        <w:rPr>
          <w:rFonts w:ascii="仿宋" w:eastAsia="仿宋" w:hAnsi="仿宋" w:cs="仿宋"/>
        </w:rPr>
      </w:pPr>
      <w:bookmarkStart w:id="0" w:name="_Toc27720"/>
      <w:r>
        <w:rPr>
          <w:rFonts w:ascii="仿宋" w:eastAsia="仿宋" w:hAnsi="仿宋" w:cs="仿宋" w:hint="eastAsia"/>
        </w:rPr>
        <w:t>前言</w:t>
      </w:r>
      <w:bookmarkEnd w:id="0"/>
    </w:p>
    <w:p w:rsidR="00C22317" w14:paraId="6352110D"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C22317" w14:paraId="5E651E5A" w14:textId="77777777">
      <w:pPr>
        <w:pStyle w:val="Heading1"/>
        <w:ind w:firstLine="560" w:firstLineChars="200"/>
        <w:rPr>
          <w:rFonts w:ascii="仿宋" w:eastAsia="仿宋" w:hAnsi="仿宋" w:cs="仿宋"/>
          <w:sz w:val="28"/>
        </w:rPr>
      </w:pPr>
      <w:bookmarkStart w:id="1" w:name="_Toc16535"/>
      <w:r>
        <w:rPr>
          <w:rFonts w:ascii="仿宋" w:eastAsia="仿宋" w:hAnsi="仿宋" w:cs="仿宋" w:hint="eastAsia"/>
          <w:sz w:val="28"/>
        </w:rPr>
        <w:t>一、碳硫分析仪项目概论</w:t>
      </w:r>
      <w:bookmarkEnd w:id="1"/>
    </w:p>
    <w:p w:rsidR="00C22317" w14:paraId="684A3B7C" w14:textId="77777777">
      <w:pPr>
        <w:pStyle w:val="Heading2"/>
        <w:rPr>
          <w:rFonts w:ascii="仿宋" w:eastAsia="仿宋" w:hAnsi="仿宋" w:cs="仿宋"/>
        </w:rPr>
      </w:pPr>
      <w:bookmarkStart w:id="2" w:name="_Toc1191"/>
      <w:r>
        <w:rPr>
          <w:rFonts w:ascii="仿宋" w:eastAsia="仿宋" w:hAnsi="仿宋" w:cs="仿宋" w:hint="eastAsia"/>
        </w:rPr>
        <w:t>（一）碳硫分析仪项目名称</w:t>
      </w:r>
      <w:bookmarkEnd w:id="2"/>
    </w:p>
    <w:p w:rsidR="00C22317" w14:paraId="02D8E742"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碳硫分析仪项目</w:t>
      </w:r>
    </w:p>
    <w:p w:rsidR="00C22317" w14:paraId="562C6EF8" w14:textId="77777777">
      <w:pPr>
        <w:pStyle w:val="Heading2"/>
        <w:ind w:firstLine="560" w:firstLineChars="200"/>
        <w:rPr>
          <w:rFonts w:ascii="仿宋" w:eastAsia="仿宋" w:hAnsi="仿宋" w:cs="仿宋"/>
          <w:sz w:val="28"/>
        </w:rPr>
      </w:pPr>
      <w:bookmarkStart w:id="3" w:name="_Toc16625"/>
      <w:r>
        <w:rPr>
          <w:rFonts w:ascii="仿宋" w:eastAsia="仿宋" w:hAnsi="仿宋" w:cs="仿宋" w:hint="eastAsia"/>
          <w:sz w:val="28"/>
        </w:rPr>
        <w:t>（二）碳硫分析仪项目投资人</w:t>
      </w:r>
      <w:bookmarkEnd w:id="3"/>
    </w:p>
    <w:p w:rsidR="00C22317" w14:paraId="01AA0F72" w14:textId="1B4327EB">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C22317" w14:paraId="741F2961" w14:textId="77777777">
      <w:pPr>
        <w:pStyle w:val="Heading2"/>
        <w:ind w:firstLine="560" w:firstLineChars="200"/>
        <w:rPr>
          <w:rFonts w:ascii="仿宋" w:eastAsia="仿宋" w:hAnsi="仿宋" w:cs="仿宋"/>
          <w:sz w:val="28"/>
        </w:rPr>
      </w:pPr>
      <w:bookmarkStart w:id="4" w:name="_Toc20561"/>
      <w:r>
        <w:rPr>
          <w:rFonts w:ascii="仿宋" w:eastAsia="仿宋" w:hAnsi="仿宋" w:cs="仿宋" w:hint="eastAsia"/>
          <w:sz w:val="28"/>
        </w:rPr>
        <w:t>（三）建设地点</w:t>
      </w:r>
      <w:bookmarkEnd w:id="4"/>
    </w:p>
    <w:p w:rsidR="00C22317" w14:paraId="6A836B71" w14:textId="7A5F2E58">
      <w:pPr>
        <w:ind w:firstLine="560" w:firstLineChars="200"/>
        <w:rPr>
          <w:rFonts w:ascii="仿宋" w:eastAsia="仿宋" w:hAnsi="仿宋" w:cs="仿宋"/>
          <w:sz w:val="28"/>
        </w:rPr>
      </w:pPr>
      <w:r>
        <w:rPr>
          <w:rFonts w:ascii="仿宋" w:eastAsia="仿宋" w:hAnsi="仿宋" w:cs="仿宋" w:hint="eastAsia"/>
          <w:sz w:val="28"/>
        </w:rPr>
        <w:t>我们的碳硫分析仪项目选址位于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，这个地点被精心挑选，有着多重战略优势，以确保碳硫分析仪项目的成功和可持续发展。</w:t>
      </w:r>
    </w:p>
    <w:p w:rsidR="00C22317" w14:paraId="4EBDC782" w14:textId="77777777">
      <w:pPr>
        <w:pStyle w:val="Heading2"/>
        <w:ind w:firstLine="560" w:firstLineChars="200"/>
        <w:rPr>
          <w:rFonts w:ascii="仿宋" w:eastAsia="仿宋" w:hAnsi="仿宋" w:cs="仿宋"/>
          <w:sz w:val="28"/>
        </w:rPr>
      </w:pPr>
      <w:bookmarkStart w:id="5" w:name="_Toc31849"/>
      <w:r>
        <w:rPr>
          <w:rFonts w:ascii="仿宋" w:eastAsia="仿宋" w:hAnsi="仿宋" w:cs="仿宋" w:hint="eastAsia"/>
          <w:sz w:val="28"/>
        </w:rPr>
        <w:t>（四）编制原则</w:t>
      </w:r>
      <w:bookmarkEnd w:id="5"/>
    </w:p>
    <w:p w:rsidR="00C22317" w14:paraId="619BB0EC" w14:textId="03762B9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C22317" w14:textId="03762B94">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碳硫分析仪项目在法律框架内运行，以维护企业的声誉和遵守社会责任。</w:t>
      </w:r>
    </w:p>
    <w:p w:rsidR="00C22317" w14:paraId="2CDF40C0" w14:textId="2F18F76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我们将采用成熟、可靠的技术路线，并关注前瞻性的技术趋势。通过不断改进和采用最新的工艺技术，我们将提高碳硫分析仪项目的竞争力和市场适应性，以满足客户需求。</w:t>
      </w:r>
    </w:p>
    <w:p w:rsidR="00C22317" w14:paraId="0BC3D8A0" w14:textId="64BBC45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设备和工程的布置将充分考虑现场实际情况，以合理使用土地资源。我们将尽量减少浪费，提高土地资源的有效利用，以降低碳硫分析仪项目成本。</w:t>
      </w:r>
    </w:p>
    <w:p w:rsidR="00C22317" w14:paraId="735A218D" w14:textId="1778C1D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碳硫分析仪项目的安全、文明和清洁生产。这包括环境保护、劳动安全卫生和消防设施的同步规划、同步实施和同步运行。我们将关注可持续发展的要求，具备适应市场变化的可操作弹性。</w:t>
      </w:r>
    </w:p>
    <w:p w:rsidR="00C22317" w14:paraId="63C61D99" w14:textId="157822D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C22317" w14:paraId="426A6EB1" w14:textId="2380937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w:t>
      </w:r>
      <w:r>
        <w:rPr>
          <w:rFonts w:ascii="仿宋" w:eastAsia="仿宋" w:hAnsi="仿宋" w:cs="仿宋" w:hint="eastAsia"/>
          <w:sz w:val="28"/>
        </w:rPr>
        <w:t>业主需求：</w:t>
      </w:r>
      <w:r>
        <w:rPr>
          <w:rFonts w:ascii="仿宋" w:eastAsia="仿宋" w:hAnsi="仿宋" w:cs="仿宋" w:hint="eastAsia"/>
          <w:sz w:val="28"/>
        </w:rPr>
        <w:t>我们将充分满足碳硫分析仪项目业主对碳硫分析仪项目功能、盈利性等投资方面的要求。碳硫分析仪项目的设计和实施将以业主的期望和目标为中心，确保碳硫分析仪项目能够达到商业目标。</w:t>
      </w:r>
    </w:p>
    <w:p w:rsidR="00C22317" w14:paraId="08255CAA" w14:textId="60B9C3F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我们将对工程各类风险进行全面评估，并采取规避措施，以确保碳硫分析仪项目的可靠性。这包括但不限于财务风险、技术风险和市场风险的识别和管理。</w:t>
      </w:r>
    </w:p>
    <w:p w:rsidR="00C22317" w14:paraId="1C608980"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C22317"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通过以上原则和操作措施，我们将确保碳硫分析仪项目在合规、可持续和安全的基础上取得成功，以实现长期的业务增长和社会责任。</w:t>
      </w:r>
    </w:p>
    <w:p w:rsidR="00C22317" w14:paraId="3E87BFA1" w14:textId="77777777">
      <w:pPr>
        <w:pStyle w:val="Heading2"/>
        <w:ind w:firstLine="560" w:firstLineChars="200"/>
        <w:rPr>
          <w:rFonts w:ascii="仿宋" w:eastAsia="仿宋" w:hAnsi="仿宋" w:cs="仿宋"/>
          <w:sz w:val="28"/>
        </w:rPr>
      </w:pPr>
      <w:bookmarkStart w:id="6" w:name="_Toc13477"/>
      <w:r>
        <w:rPr>
          <w:rFonts w:ascii="仿宋" w:eastAsia="仿宋" w:hAnsi="仿宋" w:cs="仿宋" w:hint="eastAsia"/>
          <w:sz w:val="28"/>
        </w:rPr>
        <w:t>（五）编制依据</w:t>
      </w:r>
      <w:bookmarkEnd w:id="6"/>
    </w:p>
    <w:p w:rsidR="00C22317" w14:paraId="78CF4BF1" w14:textId="77777777">
      <w:pPr>
        <w:ind w:firstLine="560" w:firstLineChars="200"/>
        <w:rPr>
          <w:rFonts w:ascii="仿宋" w:eastAsia="仿宋" w:hAnsi="仿宋" w:cs="仿宋"/>
          <w:sz w:val="28"/>
        </w:rPr>
      </w:pPr>
      <w:r>
        <w:rPr>
          <w:rFonts w:ascii="仿宋" w:eastAsia="仿宋" w:hAnsi="仿宋" w:cs="仿宋" w:hint="eastAsia"/>
          <w:sz w:val="28"/>
        </w:rPr>
        <w:t>在碳硫分析仪项目可行性研究和评估的过程</w:t>
      </w:r>
      <w:r>
        <w:rPr>
          <w:rFonts w:ascii="仿宋" w:eastAsia="仿宋" w:hAnsi="仿宋" w:cs="仿宋" w:hint="eastAsia"/>
          <w:sz w:val="28"/>
        </w:rPr>
        <w:t>中，需要综合考虑以下政策和资料，以确保碳硫分析仪项目的合规性和可行性：</w:t>
      </w:r>
    </w:p>
    <w:p w:rsidR="00C22317" w14:paraId="43A14F31" w14:textId="51A00B0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C22317" w14:paraId="1E67E158" w14:textId="03D441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地方性规划和政策：研究碳硫分析仪项目所在地的地方性规划和政策文件，确保碳硫分析仪项目不仅符合国家政策，还符合当地政府的发展方向和规划。</w:t>
      </w:r>
    </w:p>
    <w:p w:rsidR="00C22317" w14:paraId="123CBEF2" w14:textId="00E0735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相关财务制度、会计制度：深入了解并遵守最新的国家和地方财务和会计制度，以确保碳硫分析仪项目的财务管理合规。</w:t>
      </w:r>
    </w:p>
    <w:p w:rsidR="00C22317" w14:paraId="3F75F273" w14:textId="3DB55C7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专业指南和标准：参考行业相关的专业指南和标准，如环境保护、安全生产等，以确保碳硫分析仪项目在关键领域的合规性。</w:t>
      </w:r>
    </w:p>
    <w:p w:rsidR="00C22317" w14:paraId="2AE309E2" w14:textId="71A84FB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可行性研究初期成果：对已经完成的可行性研究初期成果进行综合分析，以了解碳硫分析仪项目的潜在问题和机会。</w:t>
      </w:r>
    </w:p>
    <w:p w:rsidR="00C22317" w14:paraId="62FEF05A" w14:textId="6106FDA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设计基础资料：根据碳硫分析仪项目性质，及时调查和收集相关设计基础资料，以支持可行性研究的全面性和深入分析。</w:t>
      </w:r>
    </w:p>
    <w:p w:rsidR="00C22317" w14:paraId="695790F2" w14:textId="643E490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碳硫分析仪项目评估方法和参数：参考最新的碳硫分析仪项目评估方法和参数，确保碳硫分析仪项目的经济效益评估和风险评估符合国家和行业标准。</w:t>
      </w:r>
    </w:p>
    <w:p w:rsidR="00C22317" w14:paraId="5F609577" w14:textId="4484B5C9">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技术资料和碳硫分析仪项目方案：</w:t>
      </w:r>
    </w:p>
    <w:p w:rsidR="00C22317" w14:textId="4484B5C9">
      <w:pPr>
        <w:ind w:firstLine="560" w:firstLineChars="200"/>
        <w:rPr>
          <w:rFonts w:ascii="仿宋" w:eastAsia="仿宋" w:hAnsi="仿宋" w:cs="仿宋"/>
          <w:sz w:val="28"/>
        </w:rPr>
      </w:pPr>
      <w:r>
        <w:rPr>
          <w:rFonts w:ascii="仿宋" w:eastAsia="仿宋" w:hAnsi="仿宋" w:cs="仿宋" w:hint="eastAsia"/>
          <w:sz w:val="28"/>
        </w:rPr>
        <w:t>碳硫分析仪项目建设单位提供的技术资料、碳硫分析仪项目方案和基础材料将为可行性研究提供重要信息，需要充分考虑。</w:t>
      </w:r>
    </w:p>
    <w:p w:rsidR="00C22317" w14:paraId="1752D23F" w14:textId="77777777">
      <w:pPr>
        <w:ind w:firstLine="560" w:firstLineChars="200"/>
        <w:rPr>
          <w:rFonts w:ascii="仿宋" w:eastAsia="仿宋" w:hAnsi="仿宋" w:cs="仿宋"/>
          <w:sz w:val="28"/>
        </w:rPr>
      </w:pPr>
      <w:r>
        <w:rPr>
          <w:rFonts w:ascii="仿宋" w:eastAsia="仿宋" w:hAnsi="仿宋" w:cs="仿宋" w:hint="eastAsia"/>
          <w:sz w:val="28"/>
        </w:rPr>
        <w:t>以上政策和资料将在碳硫分析仪项目的可行性研究和评估中被广泛引用和参考，以确保碳硫分析仪项目的全面性、合规性和可行性。</w:t>
      </w:r>
    </w:p>
    <w:p w:rsidR="00C22317" w14:paraId="5F587075" w14:textId="77777777">
      <w:pPr>
        <w:pStyle w:val="Heading2"/>
        <w:ind w:firstLine="560" w:firstLineChars="200"/>
        <w:rPr>
          <w:rFonts w:ascii="仿宋" w:eastAsia="仿宋" w:hAnsi="仿宋" w:cs="仿宋"/>
          <w:sz w:val="28"/>
        </w:rPr>
      </w:pPr>
      <w:bookmarkStart w:id="7" w:name="_Toc13523"/>
      <w:r>
        <w:rPr>
          <w:rFonts w:ascii="仿宋" w:eastAsia="仿宋" w:hAnsi="仿宋" w:cs="仿宋" w:hint="eastAsia"/>
          <w:sz w:val="28"/>
        </w:rPr>
        <w:t>（六）编制范围及内容</w:t>
      </w:r>
      <w:bookmarkEnd w:id="7"/>
    </w:p>
    <w:p w:rsidR="00C22317" w14:paraId="5EDF33D6" w14:textId="323EBF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碳硫分析仪项目单位和碳硫分析仪项目背景：</w:t>
      </w:r>
    </w:p>
    <w:p w:rsidR="00C22317" w14:paraId="33D471D5" w14:textId="5AC7CD1E">
      <w:pPr>
        <w:ind w:firstLine="560" w:firstLineChars="200"/>
        <w:rPr>
          <w:rFonts w:ascii="仿宋" w:eastAsia="仿宋" w:hAnsi="仿宋" w:cs="仿宋"/>
          <w:sz w:val="28"/>
        </w:rPr>
      </w:pPr>
      <w:r>
        <w:rPr>
          <w:rFonts w:ascii="仿宋" w:eastAsia="仿宋" w:hAnsi="仿宋" w:cs="仿宋" w:hint="eastAsia"/>
          <w:sz w:val="28"/>
        </w:rPr>
        <w:t>介绍碳硫分析仪项目的负责单位以及碳硫分析仪项目的基本情况，包括碳硫分析仪项目的名称、规模、定位等。</w:t>
      </w:r>
    </w:p>
    <w:p w:rsidR="00C22317" w14:paraId="781FD117" w14:textId="3E14DCD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C22317" w14:paraId="77A561F4" w14:textId="73565A4C">
      <w:pPr>
        <w:ind w:firstLine="560" w:firstLineChars="200"/>
        <w:rPr>
          <w:rFonts w:ascii="仿宋" w:eastAsia="仿宋" w:hAnsi="仿宋" w:cs="仿宋"/>
          <w:sz w:val="28"/>
        </w:rPr>
      </w:pPr>
      <w:r>
        <w:rPr>
          <w:rFonts w:ascii="仿宋" w:eastAsia="仿宋" w:hAnsi="仿宋" w:cs="仿宋" w:hint="eastAsia"/>
          <w:sz w:val="28"/>
        </w:rPr>
        <w:t>分析碳硫分析仪项目所属的产业规划，以确定碳硫分析仪项目是否与国家或地区的产</w:t>
      </w:r>
      <w:r>
        <w:rPr>
          <w:rFonts w:ascii="仿宋" w:eastAsia="仿宋" w:hAnsi="仿宋" w:cs="仿宋" w:hint="eastAsia"/>
          <w:sz w:val="28"/>
        </w:rPr>
        <w:t>业规划一致。</w:t>
      </w:r>
    </w:p>
    <w:p w:rsidR="00C22317" w14:paraId="1EABBE8F" w14:textId="61780A6E">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探讨相关的产业政策，包括政府的支持政策和激励政策，以确定碳硫分析仪项目在政策环境下的优势和契合度。</w:t>
      </w:r>
    </w:p>
    <w:p w:rsidR="00C22317" w14:paraId="3DBA4399" w14:textId="5535176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C22317" w14:paraId="2DC021A5" w14:textId="2B91703F">
      <w:pPr>
        <w:ind w:firstLine="560" w:firstLineChars="200"/>
        <w:rPr>
          <w:rFonts w:ascii="仿宋" w:eastAsia="仿宋" w:hAnsi="仿宋" w:cs="仿宋"/>
          <w:sz w:val="28"/>
        </w:rPr>
      </w:pPr>
      <w:r>
        <w:rPr>
          <w:rFonts w:ascii="仿宋" w:eastAsia="仿宋" w:hAnsi="仿宋" w:cs="仿宋" w:hint="eastAsia"/>
          <w:sz w:val="28"/>
        </w:rPr>
        <w:t>评估碳硫分析仪项目所需的各类资源，如原材料、能源、人力资源等，以确定碳硫分析仪项目在资源供应方面的可行性。</w:t>
      </w:r>
    </w:p>
    <w:p w:rsidR="00C22317" w14:paraId="3ED78158" w14:textId="0BCA54F3">
      <w:pPr>
        <w:ind w:firstLine="560" w:firstLineChars="200"/>
        <w:rPr>
          <w:rFonts w:ascii="仿宋" w:eastAsia="仿宋" w:hAnsi="仿宋" w:cs="仿宋"/>
          <w:sz w:val="28"/>
        </w:rPr>
      </w:pPr>
      <w:r>
        <w:rPr>
          <w:rFonts w:ascii="仿宋" w:eastAsia="仿宋" w:hAnsi="仿宋" w:cs="仿宋" w:hint="eastAsia"/>
          <w:sz w:val="28"/>
        </w:rPr>
        <w:t>考察碳硫分析仪项目所在地的资源丰富度、资源的可持续性，以评估资源综合利用条件。</w:t>
      </w:r>
    </w:p>
    <w:p w:rsidR="00C22317" w14:paraId="6C89F4F8" w14:textId="6C29A59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C22317" w14:paraId="0387AC6F" w14:textId="7FA6069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研究用地选址方案，包括土地政策和土地利用规划，以确定碳硫分析仪项目的用地规划的可行性。</w:t>
      </w:r>
    </w:p>
    <w:p w:rsidR="00C22317" w14:paraId="06EEC5D1" w14:textId="705BA335">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分析场地选址的因素，包括交通便捷性、环境影响等，以确定碳硫分析仪项目场地的选址方案。</w:t>
      </w:r>
    </w:p>
    <w:p w:rsidR="00C22317" w14:paraId="11278BD7" w14:textId="0691214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C22317" w14:paraId="352C7153" w14:textId="64B5C44F">
      <w:pPr>
        <w:ind w:firstLine="560" w:firstLineChars="200"/>
        <w:rPr>
          <w:rFonts w:ascii="仿宋" w:eastAsia="仿宋" w:hAnsi="仿宋" w:cs="仿宋"/>
          <w:sz w:val="28"/>
        </w:rPr>
      </w:pPr>
      <w:r>
        <w:rPr>
          <w:rFonts w:ascii="仿宋" w:eastAsia="仿宋" w:hAnsi="仿宋" w:cs="仿宋" w:hint="eastAsia"/>
          <w:sz w:val="28"/>
        </w:rPr>
        <w:t>进行碳硫分析仪项目对环境和生态系统的影响评估，包括大气、水质、土壤、野生动植物等，以确保碳硫分析仪项目符合最新的环保法规和生态保护要求。</w:t>
      </w:r>
    </w:p>
    <w:p w:rsidR="00C22317" w14:paraId="05045C2A" w14:textId="2C38F60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C22317" w14:paraId="13507706" w14:textId="7C088189">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C22317" w14:paraId="10F2EAC3" w14:textId="70A65DC8">
      <w:pPr>
        <w:ind w:firstLine="560" w:firstLineChars="200"/>
        <w:rPr>
          <w:rFonts w:ascii="仿宋" w:eastAsia="仿宋" w:hAnsi="仿宋" w:cs="仿宋"/>
          <w:sz w:val="28"/>
        </w:rPr>
      </w:pPr>
      <w:r>
        <w:rPr>
          <w:rFonts w:ascii="仿宋" w:eastAsia="仿宋" w:hAnsi="仿宋" w:cs="仿宋" w:hint="eastAsia"/>
          <w:sz w:val="28"/>
        </w:rPr>
        <w:t>考虑最新的融资政策和金融支</w:t>
      </w:r>
      <w:r>
        <w:rPr>
          <w:rFonts w:ascii="仿宋" w:eastAsia="仿宋" w:hAnsi="仿宋" w:cs="仿宋" w:hint="eastAsia"/>
          <w:sz w:val="28"/>
        </w:rPr>
        <w:t>持政策，以确定投资方案的可行性。</w:t>
      </w:r>
    </w:p>
    <w:p w:rsidR="00C22317" w14:paraId="5224FC8D" w14:textId="3968C5A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C22317" w14:paraId="6FF99286" w14:textId="69C1B304">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进行经济效益分析，包括投资回收期、内部收益率、净现值等，以确定碳硫分析仪项目的经济可行性。</w:t>
      </w:r>
    </w:p>
    <w:p w:rsidR="00C22317" w14:paraId="54770EB2" w14:textId="01CB846D">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分析社会效益，包括就业创造、社会贡献等，以确定碳硫分析仪项目的社会可行性。</w:t>
      </w:r>
    </w:p>
    <w:p w:rsidR="00C22317" w14:paraId="767BB1C8" w14:textId="77777777">
      <w:pPr>
        <w:pStyle w:val="Heading2"/>
        <w:ind w:firstLine="560" w:firstLineChars="200"/>
        <w:rPr>
          <w:rFonts w:ascii="仿宋" w:eastAsia="仿宋" w:hAnsi="仿宋" w:cs="仿宋"/>
          <w:sz w:val="28"/>
        </w:rPr>
      </w:pPr>
      <w:bookmarkStart w:id="8" w:name="_Toc24151"/>
      <w:r>
        <w:rPr>
          <w:rFonts w:ascii="仿宋" w:eastAsia="仿宋" w:hAnsi="仿宋" w:cs="仿宋" w:hint="eastAsia"/>
          <w:sz w:val="28"/>
        </w:rPr>
        <w:t>（七）碳硫分析仪项目建设背景</w:t>
      </w:r>
      <w:bookmarkEnd w:id="8"/>
    </w:p>
    <w:p w:rsidR="00C22317" w14:paraId="02602DD0"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碳硫分析仪项目的建设被视为提升数据处理和分析能力的重要举措。</w:t>
      </w:r>
    </w:p>
    <w:p w:rsidR="00C22317" w14:paraId="3ECA2442"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碳硫分析仪项目发起于</w:t>
      </w:r>
      <w:r>
        <w:rPr>
          <w:rFonts w:ascii="仿宋" w:eastAsia="仿宋" w:hAnsi="仿宋" w:cs="仿宋" w:hint="eastAsia"/>
          <w:sz w:val="28"/>
        </w:rPr>
        <w:t>21</w:t>
      </w:r>
    </w:p>
    <w:p w:rsidR="00C22317"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碳硫分析仪项目的实施；产业界积极参与碳硫分析仪项目的规划和建设，提供实践经验和资源；学术界则通过研究创新，为碳硫分析仪项目的理论支撑和技术实现提供有力支持。</w:t>
      </w:r>
    </w:p>
    <w:p w:rsidR="00C22317" w14:paraId="6BDDCB72" w14:textId="77777777">
      <w:pPr>
        <w:pStyle w:val="Heading2"/>
        <w:ind w:firstLine="560" w:firstLineChars="200"/>
        <w:rPr>
          <w:rFonts w:ascii="仿宋" w:eastAsia="仿宋" w:hAnsi="仿宋" w:cs="仿宋"/>
          <w:sz w:val="28"/>
        </w:rPr>
      </w:pPr>
      <w:bookmarkStart w:id="9" w:name="_Toc13719"/>
      <w:r>
        <w:rPr>
          <w:rFonts w:ascii="仿宋" w:eastAsia="仿宋" w:hAnsi="仿宋" w:cs="仿宋" w:hint="eastAsia"/>
          <w:sz w:val="28"/>
        </w:rPr>
        <w:t>（八）结论分析</w:t>
      </w:r>
      <w:bookmarkEnd w:id="9"/>
    </w:p>
    <w:p w:rsidR="00C22317" w14:paraId="36D2D298" w14:textId="77A3EBD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碳硫分析仪项目选址</w:t>
      </w:r>
    </w:p>
    <w:p w:rsidR="00C22317" w14:paraId="50E5E690" w14:textId="77777777">
      <w:pPr>
        <w:ind w:firstLine="560" w:firstLineChars="200"/>
        <w:rPr>
          <w:rFonts w:ascii="仿宋" w:eastAsia="仿宋" w:hAnsi="仿宋" w:cs="仿宋"/>
          <w:sz w:val="28"/>
        </w:rPr>
      </w:pPr>
      <w:r>
        <w:rPr>
          <w:rFonts w:ascii="仿宋" w:eastAsia="仿宋" w:hAnsi="仿宋" w:cs="仿宋" w:hint="eastAsia"/>
          <w:sz w:val="28"/>
        </w:rPr>
        <w:t>本期</w:t>
      </w:r>
      <w:r>
        <w:rPr>
          <w:rFonts w:ascii="仿宋" w:eastAsia="仿宋" w:hAnsi="仿宋" w:cs="仿宋" w:hint="eastAsia"/>
          <w:sz w:val="28"/>
        </w:rPr>
        <w:t>碳硫分析仪项目将选址于待定地点，占地面积约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亩。这一区域具有得天独厚的地理位置，交通便捷，拥有完善的电力、供水、排水和通讯等基础设施，为本碳硫分析仪项目的建设提供了理想的条件。</w:t>
      </w:r>
    </w:p>
    <w:p w:rsidR="00C22317" w14:paraId="1ECAF7E2" w14:textId="669B715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C22317" w14:paraId="6B945D36" w14:textId="77777777">
      <w:pPr>
        <w:ind w:firstLine="560" w:firstLineChars="200"/>
        <w:rPr>
          <w:rFonts w:ascii="仿宋" w:eastAsia="仿宋" w:hAnsi="仿宋" w:cs="仿宋"/>
          <w:sz w:val="28"/>
        </w:rPr>
      </w:pPr>
      <w:r>
        <w:rPr>
          <w:rFonts w:ascii="仿宋" w:eastAsia="仿宋" w:hAnsi="仿宋" w:cs="仿宋" w:hint="eastAsia"/>
          <w:sz w:val="28"/>
        </w:rPr>
        <w:t>一旦碳硫分析仪项目建成，将拥有年产</w:t>
      </w:r>
      <w:r>
        <w:rPr>
          <w:rFonts w:ascii="仿宋" w:eastAsia="仿宋" w:hAnsi="仿宋" w:cs="仿宋" w:hint="eastAsia"/>
          <w:sz w:val="28"/>
        </w:rPr>
        <w:t>XX</w:t>
      </w:r>
      <w:r>
        <w:rPr>
          <w:rFonts w:ascii="仿宋" w:eastAsia="仿宋" w:hAnsi="仿宋" w:cs="仿宋" w:hint="eastAsia"/>
          <w:sz w:val="28"/>
        </w:rPr>
        <w:t>的生产能力。</w:t>
      </w:r>
    </w:p>
    <w:p w:rsidR="00C22317" w14:paraId="35C8BEBA" w14:textId="74573C0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碳硫分析仪项目实施进度</w:t>
      </w:r>
    </w:p>
    <w:p w:rsidR="00C22317" w14:paraId="7149C4CD" w14:textId="77777777">
      <w:pPr>
        <w:ind w:firstLine="560" w:firstLineChars="200"/>
        <w:rPr>
          <w:rFonts w:ascii="仿宋" w:eastAsia="仿宋" w:hAnsi="仿宋" w:cs="仿宋"/>
          <w:sz w:val="28"/>
        </w:rPr>
      </w:pPr>
      <w:r>
        <w:rPr>
          <w:rFonts w:ascii="仿宋" w:eastAsia="仿宋" w:hAnsi="仿宋" w:cs="仿宋" w:hint="eastAsia"/>
          <w:sz w:val="28"/>
        </w:rPr>
        <w:t>本期碳硫分析仪项目将按照国家基本建设程序的法规和相关实施指南要求进行建设，规划的建设期限为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C22317" w14:paraId="360FE781" w14:textId="51A64E8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C22317" w14:paraId="1B312398" w14:textId="4FE7554E">
      <w:pPr>
        <w:ind w:firstLine="560" w:firstLineChars="200"/>
        <w:rPr>
          <w:rFonts w:ascii="仿宋" w:eastAsia="仿宋" w:hAnsi="仿宋" w:cs="仿宋"/>
          <w:sz w:val="28"/>
        </w:rPr>
      </w:pPr>
      <w:r>
        <w:rPr>
          <w:rFonts w:ascii="仿宋" w:eastAsia="仿宋" w:hAnsi="仿宋" w:cs="仿宋" w:hint="eastAsia"/>
          <w:sz w:val="28"/>
        </w:rPr>
        <w:t>碳硫分析仪项目的总投资包括建设投资、建设期利息和流动资金。通过慎重的财务估算，碳硫分析仪项目的总投资</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C22317" w14:paraId="472F4EFE" w14:textId="78C07D28">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（五）</w:t>
      </w:r>
      <w:r>
        <w:rPr>
          <w:rFonts w:ascii="仿宋" w:eastAsia="仿宋" w:hAnsi="仿宋" w:cs="仿宋" w:hint="eastAsia"/>
          <w:sz w:val="28"/>
        </w:rPr>
        <w:t>资金筹措</w:t>
      </w:r>
    </w:p>
    <w:p w:rsidR="00C22317" w14:paraId="7CF638C4" w14:textId="77777777">
      <w:pPr>
        <w:ind w:firstLine="560" w:firstLineChars="200"/>
        <w:rPr>
          <w:rFonts w:ascii="仿宋" w:eastAsia="仿宋" w:hAnsi="仿宋" w:cs="仿宋"/>
          <w:sz w:val="28"/>
        </w:rPr>
      </w:pPr>
      <w:r>
        <w:rPr>
          <w:rFonts w:ascii="仿宋" w:eastAsia="仿宋" w:hAnsi="仿宋" w:cs="仿宋" w:hint="eastAsia"/>
          <w:sz w:val="28"/>
        </w:rPr>
        <w:t>碳硫分析仪项目的总投资为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万元。根据慎重的财务测算，本期工程碳硫分析仪项目将申请银行借款总额</w:t>
      </w:r>
      <w:r>
        <w:rPr>
          <w:rFonts w:ascii="仿宋" w:eastAsia="仿宋" w:hAnsi="仿宋" w:cs="仿宋" w:hint="eastAsia"/>
          <w:sz w:val="28"/>
        </w:rPr>
        <w:t>XXXX</w:t>
      </w:r>
      <w:r>
        <w:rPr>
          <w:rFonts w:ascii="仿宋" w:eastAsia="仿宋" w:hAnsi="仿宋" w:cs="仿宋" w:hint="eastAsia"/>
          <w:sz w:val="28"/>
        </w:rPr>
        <w:t>万元。</w:t>
      </w:r>
    </w:p>
    <w:p w:rsidR="00C22317" w14:paraId="0CECB6E2" w14:textId="0B8E4FFC">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C22317" w14:paraId="7030C35B" w14:textId="6D9F321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碳硫分析仪项目达产年的预期营业收入（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C22317" w14:paraId="19C3704C" w14:textId="0F526BE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C22317" w14:paraId="79B7DF5C" w14:textId="6801A5E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碳硫分析仪项目达产年净利润（</w:t>
      </w:r>
      <w:r>
        <w:rPr>
          <w:rFonts w:ascii="仿宋" w:eastAsia="仿宋" w:hAnsi="仿宋" w:cs="仿宋" w:hint="eastAsia"/>
          <w:sz w:val="28"/>
        </w:rPr>
        <w:t>N</w:t>
      </w:r>
      <w:r>
        <w:rPr>
          <w:rFonts w:ascii="仿宋" w:eastAsia="仿宋" w:hAnsi="仿宋" w:cs="仿宋" w:hint="eastAsia"/>
          <w:sz w:val="28"/>
        </w:rPr>
        <w:t>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C22317" w14:paraId="1E00BEC4" w14:textId="2247535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C22317" w14:paraId="1DA31FE0" w14:textId="2555B73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C22317" w14:paraId="160A9078" w14:textId="64631ED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C22317" w14:paraId="2E5518FF" w14:textId="49A3C240">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C22317" w14:paraId="11ACBA78" w14:textId="77777777">
      <w:pPr>
        <w:ind w:firstLine="560" w:firstLineChars="200"/>
        <w:rPr>
          <w:rFonts w:ascii="仿宋" w:eastAsia="仿宋" w:hAnsi="仿宋" w:cs="仿宋"/>
          <w:sz w:val="28"/>
        </w:rPr>
      </w:pPr>
      <w:r>
        <w:rPr>
          <w:rFonts w:ascii="仿宋" w:eastAsia="仿宋" w:hAnsi="仿宋" w:cs="仿宋" w:hint="eastAsia"/>
          <w:sz w:val="28"/>
        </w:rPr>
        <w:t>该碳硫分析仪项目实施后，将满足国内市场需求，增加国家和地方财政收入，推动产业升级和发展，创造更多的就业机会。此外，由于碳硫分析仪项目采用先进的环保措施，不会对周边环境产生不利影响。因此，本碳硫分析仪项目建设将带来显著的社会效益。</w:t>
      </w:r>
    </w:p>
    <w:p w:rsidR="00C22317" w14:paraId="2A7A3A2D" w14:textId="77777777">
      <w:pPr>
        <w:pStyle w:val="Heading1"/>
        <w:ind w:firstLine="560" w:firstLineChars="200"/>
        <w:rPr>
          <w:rFonts w:ascii="仿宋" w:eastAsia="仿宋" w:hAnsi="仿宋" w:cs="仿宋"/>
          <w:sz w:val="28"/>
        </w:rPr>
      </w:pPr>
      <w:bookmarkStart w:id="10" w:name="_Toc32415"/>
      <w:r>
        <w:rPr>
          <w:rFonts w:ascii="仿宋" w:eastAsia="仿宋" w:hAnsi="仿宋" w:cs="仿宋" w:hint="eastAsia"/>
          <w:sz w:val="28"/>
        </w:rPr>
        <w:t>二、行业前景及市场预测</w:t>
      </w:r>
      <w:bookmarkEnd w:id="10"/>
    </w:p>
    <w:p w:rsidR="00C22317" w14:paraId="2E16AD1C" w14:textId="77777777">
      <w:pPr>
        <w:pStyle w:val="Heading2"/>
        <w:rPr>
          <w:rFonts w:ascii="仿宋" w:eastAsia="仿宋" w:hAnsi="仿宋" w:cs="仿宋"/>
        </w:rPr>
      </w:pPr>
      <w:bookmarkStart w:id="11" w:name="_Toc6299"/>
      <w:r>
        <w:rPr>
          <w:rFonts w:ascii="仿宋" w:eastAsia="仿宋" w:hAnsi="仿宋" w:cs="仿宋" w:hint="eastAsia"/>
        </w:rPr>
        <w:t>（一）行业基本情况</w:t>
      </w:r>
      <w:bookmarkEnd w:id="11"/>
    </w:p>
    <w:p w:rsidR="00C22317" w14:paraId="36FBE011" w14:textId="2A5FF36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行业定义：碳硫分析仪行业是一个关键的产业领域，专注于生产、分离和供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p>
    <w:p w:rsidR="00C22317" w14:textId="2A5FF368">
      <w:pPr>
        <w:ind w:firstLine="560" w:firstLineChars="200"/>
        <w:rPr>
          <w:rFonts w:ascii="仿宋" w:eastAsia="仿宋" w:hAnsi="仿宋" w:cs="仿宋"/>
          <w:sz w:val="28"/>
        </w:rPr>
      </w:pPr>
      <w:r>
        <w:rPr>
          <w:rFonts w:ascii="仿宋" w:eastAsia="仿宋" w:hAnsi="仿宋" w:cs="仿宋" w:hint="eastAsia"/>
          <w:sz w:val="28"/>
        </w:rPr>
        <w:t>广泛应用于电子、医疗、能源、制造和其他领域。</w:t>
      </w:r>
    </w:p>
    <w:p w:rsidR="00C22317" w14:paraId="77CFBE4B" w14:textId="3E09B4A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市场规模：碳硫分析仪行业的市场规模庞大。全球范围内，该行业的市场价值数以百亿美元计。在国内市场，该行业也呈现出强劲增长势头。</w:t>
      </w:r>
    </w:p>
    <w:p w:rsidR="00C22317" w14:paraId="77C44671" w14:textId="156506C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行业分类：碳硫分析仪行业通常可以分为以下几个子领域，包括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C22317" w14:paraId="3FCF5F5A" w14:textId="5FC2918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C22317" w14:paraId="1189D4BE" w14:textId="4656DF6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C22317" w14:paraId="6FB336B7" w14:textId="0DC67FE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C22317" w14:paraId="49470570" w14:textId="1325FEA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竞争格局：全球碳硫分析仪行业竞争激烈，存在一些大型国际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C22317" w14:paraId="44A87660" w14:textId="33A689C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政策和法规：环保法规、安全标准和质量管理要求对碳硫分析仪行业产生</w:t>
      </w:r>
      <w:r>
        <w:rPr>
          <w:rFonts w:ascii="仿宋" w:eastAsia="仿宋" w:hAnsi="仿宋" w:cs="仿宋" w:hint="eastAsia"/>
          <w:sz w:val="28"/>
        </w:rPr>
        <w:t>重大影响。政府制定的法规和政策对行业的合规性和可持续性产生关键作用。</w:t>
      </w:r>
    </w:p>
    <w:p w:rsidR="00C22317" w14:paraId="0DD20ECE" w14:textId="16FFA97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国际市场：国际市场对碳硫分析仪行业至关重要，特别是出口市场。国际市场的稳定性和竞争格局影响着行业内企业的国际化战略。</w:t>
      </w:r>
    </w:p>
    <w:p w:rsidR="00C22317" w14:paraId="4E8EA4B7" w14:textId="69146FA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10.</w:t>
      </w:r>
    </w:p>
    <w:p w:rsidR="00C22317" w14:textId="69146FAD">
      <w:pPr>
        <w:ind w:firstLine="560" w:firstLineChars="200"/>
        <w:rPr>
          <w:rFonts w:ascii="仿宋" w:eastAsia="仿宋" w:hAnsi="仿宋" w:cs="仿宋"/>
          <w:sz w:val="28"/>
        </w:rPr>
      </w:pPr>
      <w:r>
        <w:rPr>
          <w:rFonts w:ascii="仿宋" w:eastAsia="仿宋" w:hAnsi="仿宋" w:cs="仿宋" w:hint="eastAsia"/>
          <w:sz w:val="28"/>
        </w:rPr>
        <w:t>发展前景：随着新兴产业的快速发展和技术不断进步，碳硫分析仪行业有望继续保持增长。国内外市场都将提供丰富的机会，但同时也伴随着激烈的竞争和各种挑战。因此，企业需要不断创新和适应市场变化，以确保行业的可持续发展。</w:t>
      </w:r>
    </w:p>
    <w:p w:rsidR="00C22317" w14:paraId="5151DCF1" w14:textId="77777777">
      <w:pPr>
        <w:pStyle w:val="Heading2"/>
        <w:ind w:firstLine="560" w:firstLineChars="200"/>
        <w:rPr>
          <w:rFonts w:ascii="仿宋" w:eastAsia="仿宋" w:hAnsi="仿宋" w:cs="仿宋"/>
          <w:sz w:val="28"/>
        </w:rPr>
      </w:pPr>
      <w:bookmarkStart w:id="12" w:name="_Toc1823"/>
      <w:r>
        <w:rPr>
          <w:rFonts w:ascii="仿宋" w:eastAsia="仿宋" w:hAnsi="仿宋" w:cs="仿宋" w:hint="eastAsia"/>
          <w:sz w:val="28"/>
        </w:rPr>
        <w:t>（二）市场分析</w:t>
      </w:r>
      <w:bookmarkEnd w:id="12"/>
    </w:p>
    <w:p w:rsidR="00C22317" w14:paraId="4C95E8EF"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C22317" w14:paraId="2E15FB6E" w14:textId="77777777">
      <w:pPr>
        <w:ind w:firstLine="560" w:firstLineChars="200"/>
        <w:rPr>
          <w:rFonts w:ascii="仿宋" w:eastAsia="仿宋" w:hAnsi="仿宋" w:cs="仿宋"/>
          <w:sz w:val="28"/>
        </w:rPr>
      </w:pPr>
      <w:r>
        <w:rPr>
          <w:rFonts w:ascii="仿宋" w:eastAsia="仿宋" w:hAnsi="仿宋" w:cs="仿宋" w:hint="eastAsia"/>
          <w:sz w:val="28"/>
        </w:rPr>
        <w:t>碳硫分析仪行业是一个多元化的领域，包括多种不同产品和服务的提供。</w:t>
      </w:r>
    </w:p>
    <w:p w:rsidR="00C22317" w14:paraId="1C5B864D" w14:textId="77777777">
      <w:pPr>
        <w:ind w:firstLine="560" w:firstLineChars="200"/>
        <w:rPr>
          <w:rFonts w:ascii="仿宋" w:eastAsia="仿宋" w:hAnsi="仿宋" w:cs="仿宋"/>
          <w:sz w:val="28"/>
        </w:rPr>
      </w:pPr>
      <w:r>
        <w:rPr>
          <w:rFonts w:ascii="仿宋" w:eastAsia="仿宋" w:hAnsi="仿宋" w:cs="仿宋" w:hint="eastAsia"/>
          <w:sz w:val="28"/>
        </w:rPr>
        <w:t>这个行</w:t>
      </w:r>
      <w:r>
        <w:rPr>
          <w:rFonts w:ascii="仿宋" w:eastAsia="仿宋" w:hAnsi="仿宋" w:cs="仿宋" w:hint="eastAsia"/>
          <w:sz w:val="28"/>
        </w:rPr>
        <w:t>业的特点包括市场广泛，应用领域多样，技术水平和质量标准都有较高要求。</w:t>
      </w:r>
    </w:p>
    <w:p w:rsidR="00C22317" w14:paraId="7E3BFB8E"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C22317" w14:paraId="5E2E70A5" w14:textId="77777777">
      <w:pPr>
        <w:ind w:firstLine="560" w:firstLineChars="200"/>
        <w:rPr>
          <w:rFonts w:ascii="仿宋" w:eastAsia="仿宋" w:hAnsi="仿宋" w:cs="仿宋"/>
          <w:sz w:val="28"/>
        </w:rPr>
      </w:pPr>
      <w:r>
        <w:rPr>
          <w:rFonts w:ascii="仿宋" w:eastAsia="仿宋" w:hAnsi="仿宋" w:cs="仿宋" w:hint="eastAsia"/>
          <w:sz w:val="28"/>
        </w:rPr>
        <w:t>碳硫分析仪行业的市场规模巨大，全球市值数以百亿美元计。</w:t>
      </w:r>
    </w:p>
    <w:p w:rsidR="00C22317" w14:paraId="36A43FBC" w14:textId="77777777">
      <w:pPr>
        <w:ind w:firstLine="560" w:firstLineChars="200"/>
        <w:rPr>
          <w:rFonts w:ascii="仿宋" w:eastAsia="仿宋" w:hAnsi="仿宋" w:cs="仿宋"/>
          <w:sz w:val="28"/>
        </w:rPr>
      </w:pPr>
      <w:r>
        <w:rPr>
          <w:rFonts w:ascii="仿宋" w:eastAsia="仿宋" w:hAnsi="仿宋" w:cs="仿宋" w:hint="eastAsia"/>
          <w:sz w:val="28"/>
        </w:rPr>
        <w:t>在国内市场，碳硫分析仪行业也呈现强劲增长趋势，为国内经济做出了重要贡献。</w:t>
      </w:r>
    </w:p>
    <w:p w:rsidR="00C22317" w14:paraId="562DE850"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C22317" w14:paraId="3A3616CF" w14:textId="77777777">
      <w:pPr>
        <w:ind w:firstLine="560" w:firstLineChars="200"/>
        <w:rPr>
          <w:rFonts w:ascii="仿宋" w:eastAsia="仿宋" w:hAnsi="仿宋" w:cs="仿宋"/>
          <w:sz w:val="28"/>
        </w:rPr>
      </w:pPr>
      <w:r>
        <w:rPr>
          <w:rFonts w:ascii="仿宋" w:eastAsia="仿宋" w:hAnsi="仿宋" w:cs="仿宋" w:hint="eastAsia"/>
          <w:sz w:val="28"/>
        </w:rPr>
        <w:t>碳硫分析仪行业可分为多个子领域，每个领域提供不同的产品和服务。</w:t>
      </w:r>
    </w:p>
    <w:p w:rsidR="00C22317" w14:paraId="4815E38F"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C22317" w14:paraId="0AC7AF0F"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C22317" w14:paraId="29937837" w14:textId="77777777">
      <w:pPr>
        <w:ind w:firstLine="560" w:firstLineChars="200"/>
        <w:rPr>
          <w:rFonts w:ascii="仿宋" w:eastAsia="仿宋" w:hAnsi="仿宋" w:cs="仿宋"/>
          <w:sz w:val="28"/>
        </w:rPr>
      </w:pPr>
      <w:r>
        <w:rPr>
          <w:rFonts w:ascii="仿宋" w:eastAsia="仿宋" w:hAnsi="仿宋" w:cs="仿宋" w:hint="eastAsia"/>
          <w:sz w:val="28"/>
        </w:rPr>
        <w:t>碳硫分析仪行业的全球供应商包括国际公司和本土企业。</w:t>
      </w:r>
    </w:p>
    <w:p w:rsidR="00C22317" w14:paraId="19779E70"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https://d.book118.com/216143133013010042</w:t>
        </w:r>
      </w:hyperlink>
    </w:p>
    <w:p w:rsidR="00C2231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2317" w14:paraId="154705E4" w14:textId="77777777">
    <w:pPr>
      <w:pStyle w:val="Header"/>
      <w:jc w:val="center"/>
      <w:rPr>
        <w:rFonts w:ascii="仿宋" w:eastAsia="仿宋" w:hAnsi="仿宋" w:cs="仿宋"/>
      </w:rPr>
    </w:pPr>
    <w:r>
      <w:rPr>
        <w:rFonts w:ascii="仿宋" w:eastAsia="仿宋" w:hAnsi="仿宋" w:cs="仿宋" w:hint="eastAsia"/>
      </w:rPr>
      <w:t>碳硫分析仪行业相关投资计划提议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2317" w14:textId="77777777">
    <w:pPr>
      <w:pStyle w:val="Header"/>
      <w:jc w:val="center"/>
      <w:rPr>
        <w:rFonts w:ascii="仿宋" w:eastAsia="仿宋" w:hAnsi="仿宋" w:cs="仿宋"/>
      </w:rPr>
    </w:pPr>
    <w:r>
      <w:rPr>
        <w:rFonts w:ascii="仿宋" w:eastAsia="仿宋" w:hAnsi="仿宋" w:cs="仿宋" w:hint="eastAsia"/>
      </w:rPr>
      <w:t>碳硫分析仪行业相关投资计划提议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2317" w14:textId="77777777">
    <w:pPr>
      <w:pStyle w:val="Header"/>
      <w:jc w:val="center"/>
      <w:rPr>
        <w:rFonts w:ascii="仿宋" w:eastAsia="仿宋" w:hAnsi="仿宋" w:cs="仿宋"/>
      </w:rPr>
    </w:pPr>
    <w:r>
      <w:rPr>
        <w:rFonts w:ascii="仿宋" w:eastAsia="仿宋" w:hAnsi="仿宋" w:cs="仿宋" w:hint="eastAsia"/>
      </w:rPr>
      <w:t>碳硫分析仪行业相关投资计划提议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2317" w14:textId="77777777">
    <w:pPr>
      <w:pStyle w:val="Header"/>
      <w:jc w:val="center"/>
      <w:rPr>
        <w:rFonts w:ascii="仿宋" w:eastAsia="仿宋" w:hAnsi="仿宋" w:cs="仿宋"/>
      </w:rPr>
    </w:pPr>
    <w:r>
      <w:rPr>
        <w:rFonts w:ascii="仿宋" w:eastAsia="仿宋" w:hAnsi="仿宋" w:cs="仿宋" w:hint="eastAsia"/>
      </w:rPr>
      <w:t>碳硫分析仪行业相关投资计划提议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2317" w14:textId="77777777">
    <w:pPr>
      <w:pStyle w:val="Header"/>
      <w:jc w:val="center"/>
      <w:rPr>
        <w:rFonts w:ascii="仿宋" w:eastAsia="仿宋" w:hAnsi="仿宋" w:cs="仿宋"/>
      </w:rPr>
    </w:pPr>
    <w:r>
      <w:rPr>
        <w:rFonts w:ascii="仿宋" w:eastAsia="仿宋" w:hAnsi="仿宋" w:cs="仿宋" w:hint="eastAsia"/>
      </w:rPr>
      <w:t>碳硫分析仪行业相关投资计划提议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2317" w14:textId="77777777">
    <w:pPr>
      <w:pStyle w:val="Header"/>
      <w:jc w:val="center"/>
      <w:rPr>
        <w:rFonts w:ascii="仿宋" w:eastAsia="仿宋" w:hAnsi="仿宋" w:cs="仿宋"/>
      </w:rPr>
    </w:pPr>
    <w:r>
      <w:rPr>
        <w:rFonts w:ascii="仿宋" w:eastAsia="仿宋" w:hAnsi="仿宋" w:cs="仿宋" w:hint="eastAsia"/>
      </w:rPr>
      <w:t>碳硫分析仪行业相关投资计划提议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2317" w14:textId="77777777">
    <w:pPr>
      <w:pStyle w:val="Header"/>
      <w:jc w:val="center"/>
      <w:rPr>
        <w:rFonts w:ascii="仿宋" w:eastAsia="仿宋" w:hAnsi="仿宋" w:cs="仿宋"/>
      </w:rPr>
    </w:pPr>
    <w:r>
      <w:rPr>
        <w:rFonts w:ascii="仿宋" w:eastAsia="仿宋" w:hAnsi="仿宋" w:cs="仿宋" w:hint="eastAsia"/>
      </w:rPr>
      <w:t>碳硫分析仪行业相关投资计划提议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2317" w14:textId="77777777">
    <w:pPr>
      <w:pStyle w:val="Header"/>
      <w:jc w:val="center"/>
      <w:rPr>
        <w:rFonts w:ascii="仿宋" w:eastAsia="仿宋" w:hAnsi="仿宋" w:cs="仿宋"/>
      </w:rPr>
    </w:pPr>
    <w:r>
      <w:rPr>
        <w:rFonts w:ascii="仿宋" w:eastAsia="仿宋" w:hAnsi="仿宋" w:cs="仿宋" w:hint="eastAsia"/>
      </w:rPr>
      <w:t>碳硫分析仪行业相关投资计划提议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2317" w14:textId="77777777">
    <w:pPr>
      <w:pStyle w:val="Header"/>
      <w:jc w:val="center"/>
      <w:rPr>
        <w:rFonts w:ascii="仿宋" w:eastAsia="仿宋" w:hAnsi="仿宋" w:cs="仿宋"/>
      </w:rPr>
    </w:pPr>
    <w:r>
      <w:rPr>
        <w:rFonts w:ascii="仿宋" w:eastAsia="仿宋" w:hAnsi="仿宋" w:cs="仿宋" w:hint="eastAsia"/>
      </w:rPr>
      <w:t>碳硫分析仪行业相关投资计划提议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2317" w14:textId="77777777">
    <w:pPr>
      <w:pStyle w:val="Header"/>
      <w:jc w:val="center"/>
      <w:rPr>
        <w:rFonts w:ascii="仿宋" w:eastAsia="仿宋" w:hAnsi="仿宋" w:cs="仿宋"/>
      </w:rPr>
    </w:pPr>
    <w:r>
      <w:rPr>
        <w:rFonts w:ascii="仿宋" w:eastAsia="仿宋" w:hAnsi="仿宋" w:cs="仿宋" w:hint="eastAsia"/>
      </w:rPr>
      <w:t>碳硫分析仪行业相关投资计划提议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2317" w14:textId="77777777">
    <w:pPr>
      <w:pStyle w:val="Header"/>
      <w:jc w:val="center"/>
      <w:rPr>
        <w:rFonts w:ascii="仿宋" w:eastAsia="仿宋" w:hAnsi="仿宋" w:cs="仿宋"/>
      </w:rPr>
    </w:pPr>
    <w:r>
      <w:rPr>
        <w:rFonts w:ascii="仿宋" w:eastAsia="仿宋" w:hAnsi="仿宋" w:cs="仿宋" w:hint="eastAsia"/>
      </w:rPr>
      <w:t>碳硫分析仪行业相关投资计划提议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2317" w14:textId="77777777">
    <w:pPr>
      <w:pStyle w:val="Header"/>
      <w:jc w:val="center"/>
      <w:rPr>
        <w:rFonts w:ascii="仿宋" w:eastAsia="仿宋" w:hAnsi="仿宋" w:cs="仿宋"/>
      </w:rPr>
    </w:pPr>
    <w:r>
      <w:rPr>
        <w:rFonts w:ascii="仿宋" w:eastAsia="仿宋" w:hAnsi="仿宋" w:cs="仿宋" w:hint="eastAsia"/>
      </w:rPr>
      <w:t>碳硫分析仪行业相关投资计划提议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7B1D3F"/>
    <w:rsid w:val="00C22317"/>
    <w:rsid w:val="00D726B4"/>
    <w:rsid w:val="017B1D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1D7A384"/>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16143133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3614</Words>
  <Characters>20605</Characters>
  <Application>Microsoft Office Word</Application>
  <DocSecurity>0</DocSecurity>
  <Lines>171</Lines>
  <Paragraphs>48</Paragraphs>
  <ScaleCrop>false</ScaleCrop>
  <Company/>
  <LinksUpToDate>false</LinksUpToDate>
  <CharactersWithSpaces>24171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2023-11-21T18:36:00Z</dcterms:created>
  <dcterms:modified xsi:type="dcterms:W3CDTF">2024-01-02T07:05:00Z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ED706FBE35AB48FBB99B432CC21D9914_11</vt:lpwstr>
  </property>
  <property fmtid="{D5CDD505-2E9C-101B-9397-08002B2CF9AE}" pid="3" name="KSOProductBuildVer">
    <vt:lpwstr>2052-12.1.0.15712</vt:lpwstr>
  </property>
</Properties>
</file>