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含高功能组分的低聚糖项目规划设计方案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10" w:history="1">
        <w:r>
          <w:rPr>
            <w:rFonts w:ascii="仿宋" w:eastAsia="仿宋" w:hAnsi="仿宋" w:cs="仿宋" w:hint="eastAsia"/>
            <w:lang w:eastAsia="zh-CN"/>
          </w:rPr>
          <w:t>序言</w:t>
        </w:r>
        <w:r>
          <w:tab/>
        </w:r>
        <w:r>
          <w:fldChar w:fldCharType="begin"/>
        </w:r>
        <w:r>
          <w:instrText xml:space="preserve"> PAGEREF _Toc14310 \h </w:instrText>
        </w:r>
        <w:r>
          <w:fldChar w:fldCharType="separate"/>
        </w:r>
        <w:r>
          <w:t>3</w:t>
        </w:r>
        <w:r>
          <w:fldChar w:fldCharType="end"/>
        </w:r>
      </w:hyperlink>
    </w:p>
    <w:p>
      <w:pPr>
        <w:pStyle w:val="TOC1"/>
        <w:tabs>
          <w:tab w:val="right" w:leader="dot" w:pos="8306"/>
        </w:tabs>
      </w:pPr>
      <w:hyperlink w:anchor="_Toc11554" w:history="1">
        <w:r>
          <w:rPr>
            <w:rFonts w:ascii="仿宋" w:eastAsia="仿宋" w:hAnsi="仿宋" w:cs="仿宋" w:hint="eastAsia"/>
            <w:lang w:eastAsia="zh-CN"/>
          </w:rPr>
          <w:t>一、含高功能组分的低聚糖项目文档管理</w:t>
        </w:r>
        <w:r>
          <w:tab/>
        </w:r>
        <w:r>
          <w:fldChar w:fldCharType="begin"/>
        </w:r>
        <w:r>
          <w:instrText xml:space="preserve"> PAGEREF _Toc11554 \h </w:instrText>
        </w:r>
        <w:r>
          <w:fldChar w:fldCharType="separate"/>
        </w:r>
        <w:r>
          <w:t>3</w:t>
        </w:r>
        <w:r>
          <w:fldChar w:fldCharType="end"/>
        </w:r>
      </w:hyperlink>
    </w:p>
    <w:p>
      <w:pPr>
        <w:pStyle w:val="TOC2"/>
        <w:tabs>
          <w:tab w:val="right" w:leader="dot" w:pos="8306"/>
        </w:tabs>
      </w:pPr>
      <w:hyperlink w:anchor="_Toc13430" w:history="1">
        <w:r>
          <w:rPr>
            <w:rFonts w:ascii="仿宋" w:eastAsia="仿宋" w:hAnsi="仿宋" w:cs="仿宋" w:hint="eastAsia"/>
            <w:lang w:eastAsia="zh-CN"/>
          </w:rPr>
          <w:t>(一)、文档编制与审查</w:t>
        </w:r>
        <w:r>
          <w:tab/>
        </w:r>
        <w:r>
          <w:fldChar w:fldCharType="begin"/>
        </w:r>
        <w:r>
          <w:instrText xml:space="preserve"> PAGEREF _Toc13430 \h </w:instrText>
        </w:r>
        <w:r>
          <w:fldChar w:fldCharType="separate"/>
        </w:r>
        <w:r>
          <w:t>3</w:t>
        </w:r>
        <w:r>
          <w:fldChar w:fldCharType="end"/>
        </w:r>
      </w:hyperlink>
    </w:p>
    <w:p>
      <w:pPr>
        <w:pStyle w:val="TOC2"/>
        <w:tabs>
          <w:tab w:val="right" w:leader="dot" w:pos="8306"/>
        </w:tabs>
      </w:pPr>
      <w:hyperlink w:anchor="_Toc9804" w:history="1">
        <w:r>
          <w:rPr>
            <w:rFonts w:ascii="仿宋" w:eastAsia="仿宋" w:hAnsi="仿宋" w:cs="仿宋" w:hint="eastAsia"/>
            <w:lang w:eastAsia="zh-CN"/>
          </w:rPr>
          <w:t>(二)、文档发布与分发</w:t>
        </w:r>
        <w:r>
          <w:tab/>
        </w:r>
        <w:r>
          <w:fldChar w:fldCharType="begin"/>
        </w:r>
        <w:r>
          <w:instrText xml:space="preserve"> PAGEREF _Toc9804 \h </w:instrText>
        </w:r>
        <w:r>
          <w:fldChar w:fldCharType="separate"/>
        </w:r>
        <w:r>
          <w:t>4</w:t>
        </w:r>
        <w:r>
          <w:fldChar w:fldCharType="end"/>
        </w:r>
      </w:hyperlink>
    </w:p>
    <w:p>
      <w:pPr>
        <w:pStyle w:val="TOC2"/>
        <w:tabs>
          <w:tab w:val="right" w:leader="dot" w:pos="8306"/>
        </w:tabs>
      </w:pPr>
      <w:hyperlink w:anchor="_Toc17034" w:history="1">
        <w:r>
          <w:rPr>
            <w:rFonts w:ascii="仿宋" w:eastAsia="仿宋" w:hAnsi="仿宋" w:cs="仿宋" w:hint="eastAsia"/>
            <w:lang w:eastAsia="zh-CN"/>
          </w:rPr>
          <w:t>(三)、文档存档与归档</w:t>
        </w:r>
        <w:r>
          <w:tab/>
        </w:r>
        <w:r>
          <w:fldChar w:fldCharType="begin"/>
        </w:r>
        <w:r>
          <w:instrText xml:space="preserve"> PAGEREF _Toc17034 \h </w:instrText>
        </w:r>
        <w:r>
          <w:fldChar w:fldCharType="separate"/>
        </w:r>
        <w:r>
          <w:t>5</w:t>
        </w:r>
        <w:r>
          <w:fldChar w:fldCharType="end"/>
        </w:r>
      </w:hyperlink>
    </w:p>
    <w:p>
      <w:pPr>
        <w:pStyle w:val="TOC1"/>
        <w:tabs>
          <w:tab w:val="right" w:leader="dot" w:pos="8306"/>
        </w:tabs>
      </w:pPr>
      <w:hyperlink w:anchor="_Toc15619" w:history="1">
        <w:r>
          <w:rPr>
            <w:rFonts w:ascii="仿宋" w:eastAsia="仿宋" w:hAnsi="仿宋" w:cs="仿宋" w:hint="eastAsia"/>
            <w:lang w:eastAsia="zh-CN"/>
          </w:rPr>
          <w:t>二、含高功能组分的低聚糖项目可持续发展</w:t>
        </w:r>
        <w:r>
          <w:tab/>
        </w:r>
        <w:r>
          <w:fldChar w:fldCharType="begin"/>
        </w:r>
        <w:r>
          <w:instrText xml:space="preserve"> PAGEREF _Toc15619 \h </w:instrText>
        </w:r>
        <w:r>
          <w:fldChar w:fldCharType="separate"/>
        </w:r>
        <w:r>
          <w:t>6</w:t>
        </w:r>
        <w:r>
          <w:fldChar w:fldCharType="end"/>
        </w:r>
      </w:hyperlink>
    </w:p>
    <w:p>
      <w:pPr>
        <w:pStyle w:val="TOC2"/>
        <w:tabs>
          <w:tab w:val="right" w:leader="dot" w:pos="8306"/>
        </w:tabs>
      </w:pPr>
      <w:hyperlink w:anchor="_Toc12969" w:history="1">
        <w:r>
          <w:rPr>
            <w:rFonts w:ascii="仿宋" w:eastAsia="仿宋" w:hAnsi="仿宋" w:cs="仿宋" w:hint="eastAsia"/>
            <w:lang w:eastAsia="zh-CN"/>
          </w:rPr>
          <w:t>(一)、可持续战略与实践</w:t>
        </w:r>
        <w:r>
          <w:tab/>
        </w:r>
        <w:r>
          <w:fldChar w:fldCharType="begin"/>
        </w:r>
        <w:r>
          <w:instrText xml:space="preserve"> PAGEREF _Toc12969 \h </w:instrText>
        </w:r>
        <w:r>
          <w:fldChar w:fldCharType="separate"/>
        </w:r>
        <w:r>
          <w:t>6</w:t>
        </w:r>
        <w:r>
          <w:fldChar w:fldCharType="end"/>
        </w:r>
      </w:hyperlink>
    </w:p>
    <w:p>
      <w:pPr>
        <w:pStyle w:val="TOC2"/>
        <w:tabs>
          <w:tab w:val="right" w:leader="dot" w:pos="8306"/>
        </w:tabs>
      </w:pPr>
      <w:hyperlink w:anchor="_Toc27253" w:history="1">
        <w:r>
          <w:rPr>
            <w:rFonts w:ascii="仿宋" w:eastAsia="仿宋" w:hAnsi="仿宋" w:cs="仿宋" w:hint="eastAsia"/>
            <w:lang w:eastAsia="zh-CN"/>
          </w:rPr>
          <w:t>(二)、环保与社会责任</w:t>
        </w:r>
        <w:r>
          <w:tab/>
        </w:r>
        <w:r>
          <w:fldChar w:fldCharType="begin"/>
        </w:r>
        <w:r>
          <w:instrText xml:space="preserve"> PAGEREF _Toc27253 \h </w:instrText>
        </w:r>
        <w:r>
          <w:fldChar w:fldCharType="separate"/>
        </w:r>
        <w:r>
          <w:t>7</w:t>
        </w:r>
        <w:r>
          <w:fldChar w:fldCharType="end"/>
        </w:r>
      </w:hyperlink>
    </w:p>
    <w:p>
      <w:pPr>
        <w:pStyle w:val="TOC1"/>
        <w:tabs>
          <w:tab w:val="right" w:leader="dot" w:pos="8306"/>
        </w:tabs>
      </w:pPr>
      <w:hyperlink w:anchor="_Toc24845" w:history="1">
        <w:r>
          <w:rPr>
            <w:rFonts w:ascii="仿宋" w:eastAsia="仿宋" w:hAnsi="仿宋" w:cs="仿宋" w:hint="eastAsia"/>
            <w:lang w:eastAsia="zh-CN"/>
          </w:rPr>
          <w:t>三、含高功能组分的低聚糖项目危机管理</w:t>
        </w:r>
        <w:r>
          <w:tab/>
        </w:r>
        <w:r>
          <w:fldChar w:fldCharType="begin"/>
        </w:r>
        <w:r>
          <w:instrText xml:space="preserve"> PAGEREF _Toc24845 \h </w:instrText>
        </w:r>
        <w:r>
          <w:fldChar w:fldCharType="separate"/>
        </w:r>
        <w:r>
          <w:t>8</w:t>
        </w:r>
        <w:r>
          <w:fldChar w:fldCharType="end"/>
        </w:r>
      </w:hyperlink>
    </w:p>
    <w:p>
      <w:pPr>
        <w:pStyle w:val="TOC2"/>
        <w:tabs>
          <w:tab w:val="right" w:leader="dot" w:pos="8306"/>
        </w:tabs>
      </w:pPr>
      <w:hyperlink w:anchor="_Toc10947" w:history="1">
        <w:r>
          <w:rPr>
            <w:rFonts w:ascii="仿宋" w:eastAsia="仿宋" w:hAnsi="仿宋" w:cs="仿宋" w:hint="eastAsia"/>
            <w:lang w:eastAsia="zh-CN"/>
          </w:rPr>
          <w:t>(一)、危机预警与识别</w:t>
        </w:r>
        <w:r>
          <w:tab/>
        </w:r>
        <w:r>
          <w:fldChar w:fldCharType="begin"/>
        </w:r>
        <w:r>
          <w:instrText xml:space="preserve"> PAGEREF _Toc10947 \h </w:instrText>
        </w:r>
        <w:r>
          <w:fldChar w:fldCharType="separate"/>
        </w:r>
        <w:r>
          <w:t>8</w:t>
        </w:r>
        <w:r>
          <w:fldChar w:fldCharType="end"/>
        </w:r>
      </w:hyperlink>
    </w:p>
    <w:p>
      <w:pPr>
        <w:pStyle w:val="TOC2"/>
        <w:tabs>
          <w:tab w:val="right" w:leader="dot" w:pos="8306"/>
        </w:tabs>
      </w:pPr>
      <w:hyperlink w:anchor="_Toc28372" w:history="1">
        <w:r>
          <w:rPr>
            <w:rFonts w:ascii="仿宋" w:eastAsia="仿宋" w:hAnsi="仿宋" w:cs="仿宋" w:hint="eastAsia"/>
            <w:lang w:eastAsia="zh-CN"/>
          </w:rPr>
          <w:t>(二)、危机应对与恢复</w:t>
        </w:r>
        <w:r>
          <w:tab/>
        </w:r>
        <w:r>
          <w:fldChar w:fldCharType="begin"/>
        </w:r>
        <w:r>
          <w:instrText xml:space="preserve"> PAGEREF _Toc28372 \h </w:instrText>
        </w:r>
        <w:r>
          <w:fldChar w:fldCharType="separate"/>
        </w:r>
        <w:r>
          <w:t>9</w:t>
        </w:r>
        <w:r>
          <w:fldChar w:fldCharType="end"/>
        </w:r>
      </w:hyperlink>
    </w:p>
    <w:p>
      <w:pPr>
        <w:pStyle w:val="TOC1"/>
        <w:tabs>
          <w:tab w:val="right" w:leader="dot" w:pos="8306"/>
        </w:tabs>
      </w:pPr>
      <w:hyperlink w:anchor="_Toc501" w:history="1">
        <w:r>
          <w:rPr>
            <w:rFonts w:ascii="仿宋" w:eastAsia="仿宋" w:hAnsi="仿宋" w:cs="仿宋" w:hint="eastAsia"/>
            <w:lang w:eastAsia="zh-CN"/>
          </w:rPr>
          <w:t>四、含高功能组分的低聚糖项目土建工程</w:t>
        </w:r>
        <w:r>
          <w:tab/>
        </w:r>
        <w:r>
          <w:fldChar w:fldCharType="begin"/>
        </w:r>
        <w:r>
          <w:instrText xml:space="preserve"> PAGEREF _Toc501 \h </w:instrText>
        </w:r>
        <w:r>
          <w:fldChar w:fldCharType="separate"/>
        </w:r>
        <w:r>
          <w:t>11</w:t>
        </w:r>
        <w:r>
          <w:fldChar w:fldCharType="end"/>
        </w:r>
      </w:hyperlink>
    </w:p>
    <w:p>
      <w:pPr>
        <w:pStyle w:val="TOC2"/>
        <w:tabs>
          <w:tab w:val="right" w:leader="dot" w:pos="8306"/>
        </w:tabs>
      </w:pPr>
      <w:hyperlink w:anchor="_Toc8644" w:history="1">
        <w:r>
          <w:rPr>
            <w:rFonts w:ascii="仿宋" w:eastAsia="仿宋" w:hAnsi="仿宋" w:cs="仿宋" w:hint="eastAsia"/>
            <w:lang w:eastAsia="zh-CN"/>
          </w:rPr>
          <w:t>(一)、建筑工程设计原则</w:t>
        </w:r>
        <w:r>
          <w:tab/>
        </w:r>
        <w:r>
          <w:fldChar w:fldCharType="begin"/>
        </w:r>
        <w:r>
          <w:instrText xml:space="preserve"> PAGEREF _Toc8644 \h </w:instrText>
        </w:r>
        <w:r>
          <w:fldChar w:fldCharType="separate"/>
        </w:r>
        <w:r>
          <w:t>11</w:t>
        </w:r>
        <w:r>
          <w:fldChar w:fldCharType="end"/>
        </w:r>
      </w:hyperlink>
    </w:p>
    <w:p>
      <w:pPr>
        <w:pStyle w:val="TOC2"/>
        <w:tabs>
          <w:tab w:val="right" w:leader="dot" w:pos="8306"/>
        </w:tabs>
      </w:pPr>
      <w:hyperlink w:anchor="_Toc4396" w:history="1">
        <w:r>
          <w:rPr>
            <w:rFonts w:ascii="仿宋" w:eastAsia="仿宋" w:hAnsi="仿宋" w:cs="仿宋" w:hint="eastAsia"/>
            <w:lang w:eastAsia="zh-CN"/>
          </w:rPr>
          <w:t>(二)、土建工程设计年限及安全等级</w:t>
        </w:r>
        <w:r>
          <w:tab/>
        </w:r>
        <w:r>
          <w:fldChar w:fldCharType="begin"/>
        </w:r>
        <w:r>
          <w:instrText xml:space="preserve"> PAGEREF _Toc4396 \h </w:instrText>
        </w:r>
        <w:r>
          <w:fldChar w:fldCharType="separate"/>
        </w:r>
        <w:r>
          <w:t>12</w:t>
        </w:r>
        <w:r>
          <w:fldChar w:fldCharType="end"/>
        </w:r>
      </w:hyperlink>
    </w:p>
    <w:p>
      <w:pPr>
        <w:pStyle w:val="TOC2"/>
        <w:tabs>
          <w:tab w:val="right" w:leader="dot" w:pos="8306"/>
        </w:tabs>
      </w:pPr>
      <w:hyperlink w:anchor="_Toc1832" w:history="1">
        <w:r>
          <w:rPr>
            <w:rFonts w:ascii="仿宋" w:eastAsia="仿宋" w:hAnsi="仿宋" w:cs="仿宋" w:hint="eastAsia"/>
            <w:lang w:eastAsia="zh-CN"/>
          </w:rPr>
          <w:t>(三)、建筑工程设计总体要求</w:t>
        </w:r>
        <w:r>
          <w:tab/>
        </w:r>
        <w:r>
          <w:fldChar w:fldCharType="begin"/>
        </w:r>
        <w:r>
          <w:instrText xml:space="preserve"> PAGEREF _Toc1832 \h </w:instrText>
        </w:r>
        <w:r>
          <w:fldChar w:fldCharType="separate"/>
        </w:r>
        <w:r>
          <w:t>13</w:t>
        </w:r>
        <w:r>
          <w:fldChar w:fldCharType="end"/>
        </w:r>
      </w:hyperlink>
    </w:p>
    <w:p>
      <w:pPr>
        <w:pStyle w:val="TOC2"/>
        <w:tabs>
          <w:tab w:val="right" w:leader="dot" w:pos="8306"/>
        </w:tabs>
      </w:pPr>
      <w:hyperlink w:anchor="_Toc1676" w:history="1">
        <w:r>
          <w:rPr>
            <w:rFonts w:ascii="仿宋" w:eastAsia="仿宋" w:hAnsi="仿宋" w:cs="仿宋" w:hint="eastAsia"/>
            <w:lang w:eastAsia="zh-CN"/>
          </w:rPr>
          <w:t>(四)、土建工程建设指标</w:t>
        </w:r>
        <w:r>
          <w:tab/>
        </w:r>
        <w:r>
          <w:fldChar w:fldCharType="begin"/>
        </w:r>
        <w:r>
          <w:instrText xml:space="preserve"> PAGEREF _Toc1676 \h </w:instrText>
        </w:r>
        <w:r>
          <w:fldChar w:fldCharType="separate"/>
        </w:r>
        <w:r>
          <w:t>14</w:t>
        </w:r>
        <w:r>
          <w:fldChar w:fldCharType="end"/>
        </w:r>
      </w:hyperlink>
    </w:p>
    <w:p>
      <w:pPr>
        <w:pStyle w:val="TOC1"/>
        <w:tabs>
          <w:tab w:val="right" w:leader="dot" w:pos="8306"/>
        </w:tabs>
      </w:pPr>
      <w:hyperlink w:anchor="_Toc6793" w:history="1">
        <w:r>
          <w:rPr>
            <w:rFonts w:ascii="仿宋" w:eastAsia="仿宋" w:hAnsi="仿宋" w:cs="仿宋" w:hint="eastAsia"/>
            <w:lang w:eastAsia="zh-CN"/>
          </w:rPr>
          <w:t>五、含高功能组分的低聚糖项目选址可行性分析</w:t>
        </w:r>
        <w:r>
          <w:tab/>
        </w:r>
        <w:r>
          <w:fldChar w:fldCharType="begin"/>
        </w:r>
        <w:r>
          <w:instrText xml:space="preserve"> PAGEREF _Toc6793 \h </w:instrText>
        </w:r>
        <w:r>
          <w:fldChar w:fldCharType="separate"/>
        </w:r>
        <w:r>
          <w:t>14</w:t>
        </w:r>
        <w:r>
          <w:fldChar w:fldCharType="end"/>
        </w:r>
      </w:hyperlink>
    </w:p>
    <w:p>
      <w:pPr>
        <w:pStyle w:val="TOC2"/>
        <w:tabs>
          <w:tab w:val="right" w:leader="dot" w:pos="8306"/>
        </w:tabs>
      </w:pPr>
      <w:hyperlink w:anchor="_Toc17800" w:history="1">
        <w:r>
          <w:rPr>
            <w:rFonts w:ascii="仿宋" w:eastAsia="仿宋" w:hAnsi="仿宋" w:cs="仿宋" w:hint="eastAsia"/>
            <w:lang w:eastAsia="zh-CN"/>
          </w:rPr>
          <w:t>(一)、含高功能组分的低聚糖项目选址</w:t>
        </w:r>
        <w:r>
          <w:tab/>
        </w:r>
        <w:r>
          <w:fldChar w:fldCharType="begin"/>
        </w:r>
        <w:r>
          <w:instrText xml:space="preserve"> PAGEREF _Toc17800 \h </w:instrText>
        </w:r>
        <w:r>
          <w:fldChar w:fldCharType="separate"/>
        </w:r>
        <w:r>
          <w:t>14</w:t>
        </w:r>
        <w:r>
          <w:fldChar w:fldCharType="end"/>
        </w:r>
      </w:hyperlink>
    </w:p>
    <w:p>
      <w:pPr>
        <w:pStyle w:val="TOC2"/>
        <w:tabs>
          <w:tab w:val="right" w:leader="dot" w:pos="8306"/>
        </w:tabs>
      </w:pPr>
      <w:hyperlink w:anchor="_Toc30552" w:history="1">
        <w:r>
          <w:rPr>
            <w:rFonts w:ascii="仿宋" w:eastAsia="仿宋" w:hAnsi="仿宋" w:cs="仿宋" w:hint="eastAsia"/>
            <w:lang w:eastAsia="zh-CN"/>
          </w:rPr>
          <w:t>(二)、用地控制指标</w:t>
        </w:r>
        <w:r>
          <w:tab/>
        </w:r>
        <w:r>
          <w:fldChar w:fldCharType="begin"/>
        </w:r>
        <w:r>
          <w:instrText xml:space="preserve"> PAGEREF _Toc30552 \h </w:instrText>
        </w:r>
        <w:r>
          <w:fldChar w:fldCharType="separate"/>
        </w:r>
        <w:r>
          <w:t>14</w:t>
        </w:r>
        <w:r>
          <w:fldChar w:fldCharType="end"/>
        </w:r>
      </w:hyperlink>
    </w:p>
    <w:p>
      <w:pPr>
        <w:pStyle w:val="TOC2"/>
        <w:tabs>
          <w:tab w:val="right" w:leader="dot" w:pos="8306"/>
        </w:tabs>
      </w:pPr>
      <w:hyperlink w:anchor="_Toc21102" w:history="1">
        <w:r>
          <w:rPr>
            <w:rFonts w:ascii="仿宋" w:eastAsia="仿宋" w:hAnsi="仿宋" w:cs="仿宋" w:hint="eastAsia"/>
            <w:lang w:eastAsia="zh-CN"/>
          </w:rPr>
          <w:t>(三)、节约用地措施</w:t>
        </w:r>
        <w:r>
          <w:tab/>
        </w:r>
        <w:r>
          <w:fldChar w:fldCharType="begin"/>
        </w:r>
        <w:r>
          <w:instrText xml:space="preserve"> PAGEREF _Toc21102 \h </w:instrText>
        </w:r>
        <w:r>
          <w:fldChar w:fldCharType="separate"/>
        </w:r>
        <w:r>
          <w:t>17</w:t>
        </w:r>
        <w:r>
          <w:fldChar w:fldCharType="end"/>
        </w:r>
      </w:hyperlink>
    </w:p>
    <w:p>
      <w:pPr>
        <w:pStyle w:val="TOC2"/>
        <w:tabs>
          <w:tab w:val="right" w:leader="dot" w:pos="8306"/>
        </w:tabs>
      </w:pPr>
      <w:hyperlink w:anchor="_Toc5318" w:history="1">
        <w:r>
          <w:rPr>
            <w:rFonts w:ascii="仿宋" w:eastAsia="仿宋" w:hAnsi="仿宋" w:cs="仿宋" w:hint="eastAsia"/>
            <w:lang w:eastAsia="zh-CN"/>
          </w:rPr>
          <w:t>(四)、总图布置方案</w:t>
        </w:r>
        <w:r>
          <w:tab/>
        </w:r>
        <w:r>
          <w:fldChar w:fldCharType="begin"/>
        </w:r>
        <w:r>
          <w:instrText xml:space="preserve"> PAGEREF _Toc5318 \h </w:instrText>
        </w:r>
        <w:r>
          <w:fldChar w:fldCharType="separate"/>
        </w:r>
        <w:r>
          <w:t>18</w:t>
        </w:r>
        <w:r>
          <w:fldChar w:fldCharType="end"/>
        </w:r>
      </w:hyperlink>
    </w:p>
    <w:p>
      <w:pPr>
        <w:pStyle w:val="TOC2"/>
        <w:tabs>
          <w:tab w:val="right" w:leader="dot" w:pos="8306"/>
        </w:tabs>
      </w:pPr>
      <w:hyperlink w:anchor="_Toc9060" w:history="1">
        <w:r>
          <w:rPr>
            <w:rFonts w:ascii="仿宋" w:eastAsia="仿宋" w:hAnsi="仿宋" w:cs="仿宋" w:hint="eastAsia"/>
            <w:lang w:eastAsia="zh-CN"/>
          </w:rPr>
          <w:t>(五)、选址综合评价</w:t>
        </w:r>
        <w:r>
          <w:tab/>
        </w:r>
        <w:r>
          <w:fldChar w:fldCharType="begin"/>
        </w:r>
        <w:r>
          <w:instrText xml:space="preserve"> PAGEREF _Toc9060 \h </w:instrText>
        </w:r>
        <w:r>
          <w:fldChar w:fldCharType="separate"/>
        </w:r>
        <w:r>
          <w:t>19</w:t>
        </w:r>
        <w:r>
          <w:fldChar w:fldCharType="end"/>
        </w:r>
      </w:hyperlink>
    </w:p>
    <w:p>
      <w:pPr>
        <w:pStyle w:val="TOC1"/>
        <w:tabs>
          <w:tab w:val="right" w:leader="dot" w:pos="8306"/>
        </w:tabs>
      </w:pPr>
      <w:hyperlink w:anchor="_Toc17742" w:history="1">
        <w:r>
          <w:rPr>
            <w:rFonts w:ascii="仿宋" w:eastAsia="仿宋" w:hAnsi="仿宋" w:cs="仿宋" w:hint="eastAsia"/>
            <w:lang w:eastAsia="zh-CN"/>
          </w:rPr>
          <w:t>六、含高功能组分的低聚糖项目建设单位说明</w:t>
        </w:r>
        <w:r>
          <w:tab/>
        </w:r>
        <w:r>
          <w:fldChar w:fldCharType="begin"/>
        </w:r>
        <w:r>
          <w:instrText xml:space="preserve"> PAGEREF _Toc17742 \h </w:instrText>
        </w:r>
        <w:r>
          <w:fldChar w:fldCharType="separate"/>
        </w:r>
        <w:r>
          <w:t>20</w:t>
        </w:r>
        <w:r>
          <w:fldChar w:fldCharType="end"/>
        </w:r>
      </w:hyperlink>
    </w:p>
    <w:p>
      <w:pPr>
        <w:pStyle w:val="TOC2"/>
        <w:tabs>
          <w:tab w:val="right" w:leader="dot" w:pos="8306"/>
        </w:tabs>
      </w:pPr>
      <w:hyperlink w:anchor="_Toc18993" w:history="1">
        <w:r>
          <w:rPr>
            <w:rFonts w:ascii="仿宋" w:eastAsia="仿宋" w:hAnsi="仿宋" w:cs="仿宋" w:hint="eastAsia"/>
            <w:lang w:eastAsia="zh-CN"/>
          </w:rPr>
          <w:t>(一)、含高功能组分的低聚糖项目承办单位基本情况</w:t>
        </w:r>
        <w:r>
          <w:tab/>
        </w:r>
        <w:r>
          <w:fldChar w:fldCharType="begin"/>
        </w:r>
        <w:r>
          <w:instrText xml:space="preserve"> PAGEREF _Toc18993 \h </w:instrText>
        </w:r>
        <w:r>
          <w:fldChar w:fldCharType="separate"/>
        </w:r>
        <w:r>
          <w:t>20</w:t>
        </w:r>
        <w:r>
          <w:fldChar w:fldCharType="end"/>
        </w:r>
      </w:hyperlink>
    </w:p>
    <w:p>
      <w:pPr>
        <w:pStyle w:val="TOC2"/>
        <w:tabs>
          <w:tab w:val="right" w:leader="dot" w:pos="8306"/>
        </w:tabs>
      </w:pPr>
      <w:hyperlink w:anchor="_Toc16335" w:history="1">
        <w:r>
          <w:rPr>
            <w:rFonts w:ascii="仿宋" w:eastAsia="仿宋" w:hAnsi="仿宋" w:cs="仿宋" w:hint="eastAsia"/>
            <w:lang w:eastAsia="zh-CN"/>
          </w:rPr>
          <w:t>(二)、公司经济效益分析</w:t>
        </w:r>
        <w:r>
          <w:tab/>
        </w:r>
        <w:r>
          <w:fldChar w:fldCharType="begin"/>
        </w:r>
        <w:r>
          <w:instrText xml:space="preserve"> PAGEREF _Toc16335 \h </w:instrText>
        </w:r>
        <w:r>
          <w:fldChar w:fldCharType="separate"/>
        </w:r>
        <w:r>
          <w:t>21</w:t>
        </w:r>
        <w:r>
          <w:fldChar w:fldCharType="end"/>
        </w:r>
      </w:hyperlink>
    </w:p>
    <w:p>
      <w:pPr>
        <w:pStyle w:val="TOC1"/>
        <w:tabs>
          <w:tab w:val="right" w:leader="dot" w:pos="8306"/>
        </w:tabs>
      </w:pPr>
      <w:hyperlink w:anchor="_Toc17811" w:history="1">
        <w:r>
          <w:rPr>
            <w:rFonts w:ascii="仿宋" w:eastAsia="仿宋" w:hAnsi="仿宋" w:cs="仿宋" w:hint="eastAsia"/>
            <w:lang w:eastAsia="zh-CN"/>
          </w:rPr>
          <w:t>七、含高功能组分的低聚糖项目环境影响分析</w:t>
        </w:r>
        <w:r>
          <w:tab/>
        </w:r>
        <w:r>
          <w:fldChar w:fldCharType="begin"/>
        </w:r>
        <w:r>
          <w:instrText xml:space="preserve"> PAGEREF _Toc17811 \h </w:instrText>
        </w:r>
        <w:r>
          <w:fldChar w:fldCharType="separate"/>
        </w:r>
        <w:r>
          <w:t>22</w:t>
        </w:r>
        <w:r>
          <w:fldChar w:fldCharType="end"/>
        </w:r>
      </w:hyperlink>
    </w:p>
    <w:p>
      <w:pPr>
        <w:pStyle w:val="TOC2"/>
        <w:tabs>
          <w:tab w:val="right" w:leader="dot" w:pos="8306"/>
        </w:tabs>
      </w:pPr>
      <w:hyperlink w:anchor="_Toc26142" w:history="1">
        <w:r>
          <w:rPr>
            <w:rFonts w:ascii="仿宋" w:eastAsia="仿宋" w:hAnsi="仿宋" w:cs="仿宋" w:hint="eastAsia"/>
            <w:lang w:eastAsia="zh-CN"/>
          </w:rPr>
          <w:t>(一)、建设区域环境质量现状</w:t>
        </w:r>
        <w:r>
          <w:tab/>
        </w:r>
        <w:r>
          <w:fldChar w:fldCharType="begin"/>
        </w:r>
        <w:r>
          <w:instrText xml:space="preserve"> PAGEREF _Toc26142 \h </w:instrText>
        </w:r>
        <w:r>
          <w:fldChar w:fldCharType="separate"/>
        </w:r>
        <w:r>
          <w:t>22</w:t>
        </w:r>
        <w:r>
          <w:fldChar w:fldCharType="end"/>
        </w:r>
      </w:hyperlink>
    </w:p>
    <w:p>
      <w:pPr>
        <w:pStyle w:val="TOC2"/>
        <w:tabs>
          <w:tab w:val="right" w:leader="dot" w:pos="8306"/>
        </w:tabs>
      </w:pPr>
      <w:hyperlink w:anchor="_Toc32233" w:history="1">
        <w:r>
          <w:rPr>
            <w:rFonts w:ascii="仿宋" w:eastAsia="仿宋" w:hAnsi="仿宋" w:cs="仿宋" w:hint="eastAsia"/>
            <w:lang w:eastAsia="zh-CN"/>
          </w:rPr>
          <w:t>(二)、建设期环境保护</w:t>
        </w:r>
        <w:r>
          <w:tab/>
        </w:r>
        <w:r>
          <w:fldChar w:fldCharType="begin"/>
        </w:r>
        <w:r>
          <w:instrText xml:space="preserve"> PAGEREF _Toc32233 \h </w:instrText>
        </w:r>
        <w:r>
          <w:fldChar w:fldCharType="separate"/>
        </w:r>
        <w:r>
          <w:t>23</w:t>
        </w:r>
        <w:r>
          <w:fldChar w:fldCharType="end"/>
        </w:r>
      </w:hyperlink>
    </w:p>
    <w:p>
      <w:pPr>
        <w:pStyle w:val="TOC2"/>
        <w:tabs>
          <w:tab w:val="right" w:leader="dot" w:pos="8306"/>
        </w:tabs>
      </w:pPr>
      <w:hyperlink w:anchor="_Toc23925" w:history="1">
        <w:r>
          <w:rPr>
            <w:rFonts w:ascii="仿宋" w:eastAsia="仿宋" w:hAnsi="仿宋" w:cs="仿宋" w:hint="eastAsia"/>
            <w:lang w:eastAsia="zh-CN"/>
          </w:rPr>
          <w:t>(三)、运营期环境保护</w:t>
        </w:r>
        <w:r>
          <w:tab/>
        </w:r>
        <w:r>
          <w:fldChar w:fldCharType="begin"/>
        </w:r>
        <w:r>
          <w:instrText xml:space="preserve"> PAGEREF _Toc23925 \h </w:instrText>
        </w:r>
        <w:r>
          <w:fldChar w:fldCharType="separate"/>
        </w:r>
        <w:r>
          <w:t>25</w:t>
        </w:r>
        <w:r>
          <w:fldChar w:fldCharType="end"/>
        </w:r>
      </w:hyperlink>
    </w:p>
    <w:p>
      <w:pPr>
        <w:pStyle w:val="TOC2"/>
        <w:tabs>
          <w:tab w:val="right" w:leader="dot" w:pos="8306"/>
        </w:tabs>
      </w:pPr>
      <w:hyperlink w:anchor="_Toc20598" w:history="1">
        <w:r>
          <w:rPr>
            <w:rFonts w:ascii="仿宋" w:eastAsia="仿宋" w:hAnsi="仿宋" w:cs="仿宋" w:hint="eastAsia"/>
            <w:lang w:eastAsia="zh-CN"/>
          </w:rPr>
          <w:t>(四)、含高功能组分的低聚糖项目建设对区域经济的影响</w:t>
        </w:r>
        <w:r>
          <w:tab/>
        </w:r>
        <w:r>
          <w:fldChar w:fldCharType="begin"/>
        </w:r>
        <w:r>
          <w:instrText xml:space="preserve"> PAGEREF _Toc20598 \h </w:instrText>
        </w:r>
        <w:r>
          <w:fldChar w:fldCharType="separate"/>
        </w:r>
        <w:r>
          <w:t>26</w:t>
        </w:r>
        <w:r>
          <w:fldChar w:fldCharType="end"/>
        </w:r>
      </w:hyperlink>
    </w:p>
    <w:p>
      <w:pPr>
        <w:pStyle w:val="TOC2"/>
        <w:tabs>
          <w:tab w:val="right" w:leader="dot" w:pos="8306"/>
        </w:tabs>
      </w:pPr>
      <w:hyperlink w:anchor="_Toc28472" w:history="1">
        <w:r>
          <w:rPr>
            <w:rFonts w:ascii="仿宋" w:eastAsia="仿宋" w:hAnsi="仿宋" w:cs="仿宋" w:hint="eastAsia"/>
            <w:lang w:eastAsia="zh-CN"/>
          </w:rPr>
          <w:t>(五)、废弃物处理</w:t>
        </w:r>
        <w:r>
          <w:tab/>
        </w:r>
        <w:r>
          <w:fldChar w:fldCharType="begin"/>
        </w:r>
        <w:r>
          <w:instrText xml:space="preserve"> PAGEREF _Toc28472 \h </w:instrText>
        </w:r>
        <w:r>
          <w:fldChar w:fldCharType="separate"/>
        </w:r>
        <w:r>
          <w:t>28</w:t>
        </w:r>
        <w:r>
          <w:fldChar w:fldCharType="end"/>
        </w:r>
      </w:hyperlink>
    </w:p>
    <w:p>
      <w:pPr>
        <w:pStyle w:val="TOC2"/>
        <w:tabs>
          <w:tab w:val="right" w:leader="dot" w:pos="8306"/>
        </w:tabs>
      </w:pPr>
      <w:hyperlink w:anchor="_Toc26002" w:history="1">
        <w:r>
          <w:rPr>
            <w:rFonts w:ascii="仿宋" w:eastAsia="仿宋" w:hAnsi="仿宋" w:cs="仿宋" w:hint="eastAsia"/>
            <w:lang w:eastAsia="zh-CN"/>
          </w:rPr>
          <w:t>(六)、特殊环境影响分析</w:t>
        </w:r>
        <w:r>
          <w:tab/>
        </w:r>
        <w:r>
          <w:fldChar w:fldCharType="begin"/>
        </w:r>
        <w:r>
          <w:instrText xml:space="preserve"> PAGEREF _Toc26002 \h </w:instrText>
        </w:r>
        <w:r>
          <w:fldChar w:fldCharType="separate"/>
        </w:r>
        <w:r>
          <w:t>29</w:t>
        </w:r>
        <w:r>
          <w:fldChar w:fldCharType="end"/>
        </w:r>
      </w:hyperlink>
    </w:p>
    <w:p>
      <w:pPr>
        <w:pStyle w:val="TOC2"/>
        <w:tabs>
          <w:tab w:val="right" w:leader="dot" w:pos="8306"/>
        </w:tabs>
      </w:pPr>
      <w:hyperlink w:anchor="_Toc7384" w:history="1">
        <w:r>
          <w:rPr>
            <w:rFonts w:ascii="仿宋" w:eastAsia="仿宋" w:hAnsi="仿宋" w:cs="仿宋" w:hint="eastAsia"/>
            <w:lang w:eastAsia="zh-CN"/>
          </w:rPr>
          <w:t>(七)、清洁生产</w:t>
        </w:r>
        <w:r>
          <w:tab/>
        </w:r>
        <w:r>
          <w:fldChar w:fldCharType="begin"/>
        </w:r>
        <w:r>
          <w:instrText xml:space="preserve"> PAGEREF _Toc7384 \h </w:instrText>
        </w:r>
        <w:r>
          <w:fldChar w:fldCharType="separate"/>
        </w:r>
        <w:r>
          <w:t>30</w:t>
        </w:r>
        <w:r>
          <w:fldChar w:fldCharType="end"/>
        </w:r>
      </w:hyperlink>
    </w:p>
    <w:p>
      <w:pPr>
        <w:pStyle w:val="TOC2"/>
        <w:tabs>
          <w:tab w:val="right" w:leader="dot" w:pos="8306"/>
        </w:tabs>
      </w:pPr>
      <w:hyperlink w:anchor="_Toc12667" w:history="1">
        <w:r>
          <w:rPr>
            <w:rFonts w:ascii="仿宋" w:eastAsia="仿宋" w:hAnsi="仿宋" w:cs="仿宋" w:hint="eastAsia"/>
            <w:lang w:eastAsia="zh-CN"/>
          </w:rPr>
          <w:t>(八)、环境保护综合评价</w:t>
        </w:r>
        <w:r>
          <w:tab/>
        </w:r>
        <w:r>
          <w:fldChar w:fldCharType="begin"/>
        </w:r>
        <w:r>
          <w:instrText xml:space="preserve"> PAGEREF _Toc12667 \h </w:instrText>
        </w:r>
        <w:r>
          <w:fldChar w:fldCharType="separate"/>
        </w:r>
        <w:r>
          <w:t>32</w:t>
        </w:r>
        <w:r>
          <w:fldChar w:fldCharType="end"/>
        </w:r>
      </w:hyperlink>
    </w:p>
    <w:p>
      <w:pPr>
        <w:pStyle w:val="TOC1"/>
        <w:tabs>
          <w:tab w:val="right" w:leader="dot" w:pos="8306"/>
        </w:tabs>
      </w:pPr>
      <w:hyperlink w:anchor="_Toc26593" w:history="1">
        <w:r>
          <w:rPr>
            <w:rFonts w:ascii="仿宋" w:eastAsia="仿宋" w:hAnsi="仿宋" w:cs="仿宋" w:hint="eastAsia"/>
            <w:lang w:eastAsia="zh-CN"/>
          </w:rPr>
          <w:t>八、含高功能组分的低聚糖项目投资规划</w:t>
        </w:r>
        <w:r>
          <w:tab/>
        </w:r>
        <w:r>
          <w:fldChar w:fldCharType="begin"/>
        </w:r>
        <w:r>
          <w:instrText xml:space="preserve"> PAGEREF _Toc26593 \h </w:instrText>
        </w:r>
        <w:r>
          <w:fldChar w:fldCharType="separate"/>
        </w:r>
        <w:r>
          <w:t>33</w:t>
        </w:r>
        <w:r>
          <w:fldChar w:fldCharType="end"/>
        </w:r>
      </w:hyperlink>
    </w:p>
    <w:p>
      <w:pPr>
        <w:pStyle w:val="TOC2"/>
        <w:tabs>
          <w:tab w:val="right" w:leader="dot" w:pos="8306"/>
        </w:tabs>
      </w:pPr>
      <w:hyperlink w:anchor="_Toc15534" w:history="1">
        <w:r>
          <w:rPr>
            <w:rFonts w:ascii="仿宋" w:eastAsia="仿宋" w:hAnsi="仿宋" w:cs="仿宋" w:hint="eastAsia"/>
            <w:lang w:eastAsia="zh-CN"/>
          </w:rPr>
          <w:t>(一)、含高功能组分的低聚糖项目总投资估算</w:t>
        </w:r>
        <w:r>
          <w:tab/>
        </w:r>
        <w:r>
          <w:fldChar w:fldCharType="begin"/>
        </w:r>
        <w:r>
          <w:instrText xml:space="preserve"> PAGEREF _Toc15534 \h </w:instrText>
        </w:r>
        <w:r>
          <w:fldChar w:fldCharType="separate"/>
        </w:r>
        <w:r>
          <w:t>33</w:t>
        </w:r>
        <w:r>
          <w:fldChar w:fldCharType="end"/>
        </w:r>
      </w:hyperlink>
    </w:p>
    <w:p>
      <w:pPr>
        <w:pStyle w:val="TOC2"/>
        <w:tabs>
          <w:tab w:val="right" w:leader="dot" w:pos="8306"/>
        </w:tabs>
      </w:pPr>
      <w:hyperlink w:anchor="_Toc6012" w:history="1">
        <w:r>
          <w:rPr>
            <w:rFonts w:ascii="仿宋" w:eastAsia="仿宋" w:hAnsi="仿宋" w:cs="仿宋" w:hint="eastAsia"/>
            <w:lang w:eastAsia="zh-CN"/>
          </w:rPr>
          <w:t>(二)、资金筹措</w:t>
        </w:r>
        <w:r>
          <w:tab/>
        </w:r>
        <w:r>
          <w:fldChar w:fldCharType="begin"/>
        </w:r>
        <w:r>
          <w:instrText xml:space="preserve"> PAGEREF _Toc6012 \h </w:instrText>
        </w:r>
        <w:r>
          <w:fldChar w:fldCharType="separate"/>
        </w:r>
        <w:r>
          <w:t>34</w:t>
        </w:r>
        <w:r>
          <w:fldChar w:fldCharType="end"/>
        </w:r>
      </w:hyperlink>
    </w:p>
    <w:p>
      <w:pPr>
        <w:pStyle w:val="TOC1"/>
        <w:tabs>
          <w:tab w:val="right" w:leader="dot" w:pos="8306"/>
        </w:tabs>
      </w:pPr>
      <w:hyperlink w:anchor="_Toc30692" w:history="1">
        <w:r>
          <w:rPr>
            <w:rFonts w:ascii="仿宋" w:eastAsia="仿宋" w:hAnsi="仿宋" w:cs="仿宋" w:hint="eastAsia"/>
            <w:lang w:eastAsia="zh-CN"/>
          </w:rPr>
          <w:t>九、含高功能组分的低聚糖项目财务管理</w:t>
        </w:r>
        <w:r>
          <w:tab/>
        </w:r>
        <w:r>
          <w:fldChar w:fldCharType="begin"/>
        </w:r>
        <w:r>
          <w:instrText xml:space="preserve"> PAGEREF _Toc30692 \h </w:instrText>
        </w:r>
        <w:r>
          <w:fldChar w:fldCharType="separate"/>
        </w:r>
        <w:r>
          <w:t>35</w:t>
        </w:r>
        <w:r>
          <w:fldChar w:fldCharType="end"/>
        </w:r>
      </w:hyperlink>
    </w:p>
    <w:p>
      <w:pPr>
        <w:pStyle w:val="TOC2"/>
        <w:tabs>
          <w:tab w:val="right" w:leader="dot" w:pos="8306"/>
        </w:tabs>
      </w:pPr>
      <w:hyperlink w:anchor="_Toc20196" w:history="1">
        <w:r>
          <w:rPr>
            <w:rFonts w:ascii="仿宋" w:eastAsia="仿宋" w:hAnsi="仿宋" w:cs="仿宋" w:hint="eastAsia"/>
            <w:lang w:eastAsia="zh-CN"/>
          </w:rPr>
          <w:t>(一)、资金需求大</w:t>
        </w:r>
        <w:r>
          <w:tab/>
        </w:r>
        <w:r>
          <w:fldChar w:fldCharType="begin"/>
        </w:r>
        <w:r>
          <w:instrText xml:space="preserve"> PAGEREF _Toc20196 \h </w:instrText>
        </w:r>
        <w:r>
          <w:fldChar w:fldCharType="separate"/>
        </w:r>
        <w:r>
          <w:t>35</w:t>
        </w:r>
        <w:r>
          <w:fldChar w:fldCharType="end"/>
        </w:r>
      </w:hyperlink>
    </w:p>
    <w:p>
      <w:pPr>
        <w:pStyle w:val="TOC2"/>
        <w:tabs>
          <w:tab w:val="right" w:leader="dot" w:pos="8306"/>
        </w:tabs>
      </w:pPr>
      <w:hyperlink w:anchor="_Toc16686" w:history="1">
        <w:r>
          <w:rPr>
            <w:rFonts w:ascii="仿宋" w:eastAsia="仿宋" w:hAnsi="仿宋" w:cs="仿宋" w:hint="eastAsia"/>
            <w:lang w:eastAsia="zh-CN"/>
          </w:rPr>
          <w:t>(二)、研发周期长</w:t>
        </w:r>
        <w:r>
          <w:tab/>
        </w:r>
        <w:r>
          <w:fldChar w:fldCharType="begin"/>
        </w:r>
        <w:r>
          <w:instrText xml:space="preserve"> PAGEREF _Toc16686 \h </w:instrText>
        </w:r>
        <w:r>
          <w:fldChar w:fldCharType="separate"/>
        </w:r>
        <w:r>
          <w:t>36</w:t>
        </w:r>
        <w:r>
          <w:fldChar w:fldCharType="end"/>
        </w:r>
      </w:hyperlink>
    </w:p>
    <w:p>
      <w:pPr>
        <w:pStyle w:val="TOC2"/>
        <w:tabs>
          <w:tab w:val="right" w:leader="dot" w:pos="8306"/>
        </w:tabs>
      </w:pPr>
      <w:hyperlink w:anchor="_Toc9375" w:history="1">
        <w:r>
          <w:rPr>
            <w:rFonts w:ascii="仿宋" w:eastAsia="仿宋" w:hAnsi="仿宋" w:cs="仿宋" w:hint="eastAsia"/>
            <w:lang w:eastAsia="zh-CN"/>
          </w:rPr>
          <w:t>(三)、市场风险大</w:t>
        </w:r>
        <w:r>
          <w:tab/>
        </w:r>
        <w:r>
          <w:fldChar w:fldCharType="begin"/>
        </w:r>
        <w:r>
          <w:instrText xml:space="preserve"> PAGEREF _Toc9375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54" w:history="1">
        <w:r>
          <w:rPr>
            <w:rFonts w:ascii="仿宋" w:eastAsia="仿宋" w:hAnsi="仿宋" w:cs="仿宋" w:hint="eastAsia"/>
            <w:lang w:eastAsia="zh-CN"/>
          </w:rPr>
          <w:t>(四)、利润率高</w:t>
        </w:r>
        <w:r>
          <w:tab/>
        </w:r>
        <w:r>
          <w:fldChar w:fldCharType="begin"/>
        </w:r>
        <w:r>
          <w:instrText xml:space="preserve"> PAGEREF _Toc10954 \h </w:instrText>
        </w:r>
        <w:r>
          <w:fldChar w:fldCharType="separate"/>
        </w:r>
        <w:r>
          <w:t>40</w:t>
        </w:r>
        <w:r>
          <w:fldChar w:fldCharType="end"/>
        </w:r>
      </w:hyperlink>
    </w:p>
    <w:p>
      <w:pPr>
        <w:pStyle w:val="TOC1"/>
        <w:tabs>
          <w:tab w:val="right" w:leader="dot" w:pos="8306"/>
        </w:tabs>
      </w:pPr>
      <w:hyperlink w:anchor="_Toc10372" w:history="1">
        <w:r>
          <w:rPr>
            <w:rFonts w:ascii="仿宋" w:eastAsia="仿宋" w:hAnsi="仿宋" w:cs="仿宋" w:hint="eastAsia"/>
            <w:lang w:eastAsia="zh-CN"/>
          </w:rPr>
          <w:t>十、含高功能组分的低聚糖项目计划安排</w:t>
        </w:r>
        <w:r>
          <w:tab/>
        </w:r>
        <w:r>
          <w:fldChar w:fldCharType="begin"/>
        </w:r>
        <w:r>
          <w:instrText xml:space="preserve"> PAGEREF _Toc10372 \h </w:instrText>
        </w:r>
        <w:r>
          <w:fldChar w:fldCharType="separate"/>
        </w:r>
        <w:r>
          <w:t>43</w:t>
        </w:r>
        <w:r>
          <w:fldChar w:fldCharType="end"/>
        </w:r>
      </w:hyperlink>
    </w:p>
    <w:p>
      <w:pPr>
        <w:pStyle w:val="TOC2"/>
        <w:tabs>
          <w:tab w:val="right" w:leader="dot" w:pos="8306"/>
        </w:tabs>
      </w:pPr>
      <w:hyperlink w:anchor="_Toc22934" w:history="1">
        <w:r>
          <w:rPr>
            <w:rFonts w:ascii="仿宋" w:eastAsia="仿宋" w:hAnsi="仿宋" w:cs="仿宋" w:hint="eastAsia"/>
            <w:lang w:eastAsia="zh-CN"/>
          </w:rPr>
          <w:t>(一)、建设周期</w:t>
        </w:r>
        <w:r>
          <w:tab/>
        </w:r>
        <w:r>
          <w:fldChar w:fldCharType="begin"/>
        </w:r>
        <w:r>
          <w:instrText xml:space="preserve"> PAGEREF _Toc22934 \h </w:instrText>
        </w:r>
        <w:r>
          <w:fldChar w:fldCharType="separate"/>
        </w:r>
        <w:r>
          <w:t>43</w:t>
        </w:r>
        <w:r>
          <w:fldChar w:fldCharType="end"/>
        </w:r>
      </w:hyperlink>
    </w:p>
    <w:p>
      <w:pPr>
        <w:pStyle w:val="TOC2"/>
        <w:tabs>
          <w:tab w:val="right" w:leader="dot" w:pos="8306"/>
        </w:tabs>
      </w:pPr>
      <w:hyperlink w:anchor="_Toc30410" w:history="1">
        <w:r>
          <w:rPr>
            <w:rFonts w:ascii="仿宋" w:eastAsia="仿宋" w:hAnsi="仿宋" w:cs="仿宋" w:hint="eastAsia"/>
            <w:lang w:eastAsia="zh-CN"/>
          </w:rPr>
          <w:t>(二)、建设进度</w:t>
        </w:r>
        <w:r>
          <w:tab/>
        </w:r>
        <w:r>
          <w:fldChar w:fldCharType="begin"/>
        </w:r>
        <w:r>
          <w:instrText xml:space="preserve"> PAGEREF _Toc30410 \h </w:instrText>
        </w:r>
        <w:r>
          <w:fldChar w:fldCharType="separate"/>
        </w:r>
        <w:r>
          <w:t>44</w:t>
        </w:r>
        <w:r>
          <w:fldChar w:fldCharType="end"/>
        </w:r>
      </w:hyperlink>
    </w:p>
    <w:p>
      <w:pPr>
        <w:pStyle w:val="TOC2"/>
        <w:tabs>
          <w:tab w:val="right" w:leader="dot" w:pos="8306"/>
        </w:tabs>
      </w:pPr>
      <w:hyperlink w:anchor="_Toc16481" w:history="1">
        <w:r>
          <w:rPr>
            <w:rFonts w:ascii="仿宋" w:eastAsia="仿宋" w:hAnsi="仿宋" w:cs="仿宋" w:hint="eastAsia"/>
            <w:lang w:eastAsia="zh-CN"/>
          </w:rPr>
          <w:t>(三)、进度安排注意事项</w:t>
        </w:r>
        <w:r>
          <w:tab/>
        </w:r>
        <w:r>
          <w:fldChar w:fldCharType="begin"/>
        </w:r>
        <w:r>
          <w:instrText xml:space="preserve"> PAGEREF _Toc16481 \h </w:instrText>
        </w:r>
        <w:r>
          <w:fldChar w:fldCharType="separate"/>
        </w:r>
        <w:r>
          <w:t>45</w:t>
        </w:r>
        <w:r>
          <w:fldChar w:fldCharType="end"/>
        </w:r>
      </w:hyperlink>
    </w:p>
    <w:p>
      <w:pPr>
        <w:pStyle w:val="TOC2"/>
        <w:tabs>
          <w:tab w:val="right" w:leader="dot" w:pos="8306"/>
        </w:tabs>
      </w:pPr>
      <w:hyperlink w:anchor="_Toc10422" w:history="1">
        <w:r>
          <w:rPr>
            <w:rFonts w:ascii="仿宋" w:eastAsia="仿宋" w:hAnsi="仿宋" w:cs="仿宋" w:hint="eastAsia"/>
            <w:lang w:eastAsia="zh-CN"/>
          </w:rPr>
          <w:t>(四)、人力资源配置</w:t>
        </w:r>
        <w:r>
          <w:tab/>
        </w:r>
        <w:r>
          <w:fldChar w:fldCharType="begin"/>
        </w:r>
        <w:r>
          <w:instrText xml:space="preserve"> PAGEREF _Toc10422 \h </w:instrText>
        </w:r>
        <w:r>
          <w:fldChar w:fldCharType="separate"/>
        </w:r>
        <w:r>
          <w:t>46</w:t>
        </w:r>
        <w:r>
          <w:fldChar w:fldCharType="end"/>
        </w:r>
      </w:hyperlink>
    </w:p>
    <w:p>
      <w:pPr>
        <w:pStyle w:val="TOC1"/>
        <w:tabs>
          <w:tab w:val="right" w:leader="dot" w:pos="8306"/>
        </w:tabs>
      </w:pPr>
      <w:hyperlink w:anchor="_Toc26205" w:history="1">
        <w:r>
          <w:rPr>
            <w:rFonts w:ascii="仿宋" w:eastAsia="仿宋" w:hAnsi="仿宋" w:cs="仿宋" w:hint="eastAsia"/>
            <w:lang w:eastAsia="zh-CN"/>
          </w:rPr>
          <w:t>十一、含高功能组分的低聚糖项目技术管理</w:t>
        </w:r>
        <w:r>
          <w:tab/>
        </w:r>
        <w:r>
          <w:fldChar w:fldCharType="begin"/>
        </w:r>
        <w:r>
          <w:instrText xml:space="preserve"> PAGEREF _Toc26205 \h </w:instrText>
        </w:r>
        <w:r>
          <w:fldChar w:fldCharType="separate"/>
        </w:r>
        <w:r>
          <w:t>47</w:t>
        </w:r>
        <w:r>
          <w:fldChar w:fldCharType="end"/>
        </w:r>
      </w:hyperlink>
    </w:p>
    <w:p>
      <w:pPr>
        <w:pStyle w:val="TOC2"/>
        <w:tabs>
          <w:tab w:val="right" w:leader="dot" w:pos="8306"/>
        </w:tabs>
      </w:pPr>
      <w:hyperlink w:anchor="_Toc14247" w:history="1">
        <w:r>
          <w:rPr>
            <w:rFonts w:ascii="仿宋" w:eastAsia="仿宋" w:hAnsi="仿宋" w:cs="仿宋" w:hint="eastAsia"/>
            <w:lang w:eastAsia="zh-CN"/>
          </w:rPr>
          <w:t>(一)、技术方案选用方向</w:t>
        </w:r>
        <w:r>
          <w:tab/>
        </w:r>
        <w:r>
          <w:fldChar w:fldCharType="begin"/>
        </w:r>
        <w:r>
          <w:instrText xml:space="preserve"> PAGEREF _Toc14247 \h </w:instrText>
        </w:r>
        <w:r>
          <w:fldChar w:fldCharType="separate"/>
        </w:r>
        <w:r>
          <w:t>47</w:t>
        </w:r>
        <w:r>
          <w:fldChar w:fldCharType="end"/>
        </w:r>
      </w:hyperlink>
    </w:p>
    <w:p>
      <w:pPr>
        <w:pStyle w:val="TOC2"/>
        <w:tabs>
          <w:tab w:val="right" w:leader="dot" w:pos="8306"/>
        </w:tabs>
      </w:pPr>
      <w:hyperlink w:anchor="_Toc6781" w:history="1">
        <w:r>
          <w:rPr>
            <w:rFonts w:ascii="仿宋" w:eastAsia="仿宋" w:hAnsi="仿宋" w:cs="仿宋" w:hint="eastAsia"/>
            <w:lang w:eastAsia="zh-CN"/>
          </w:rPr>
          <w:t>(二)、工艺技术方案选用原则</w:t>
        </w:r>
        <w:r>
          <w:tab/>
        </w:r>
        <w:r>
          <w:fldChar w:fldCharType="begin"/>
        </w:r>
        <w:r>
          <w:instrText xml:space="preserve"> PAGEREF _Toc6781 \h </w:instrText>
        </w:r>
        <w:r>
          <w:fldChar w:fldCharType="separate"/>
        </w:r>
        <w:r>
          <w:t>49</w:t>
        </w:r>
        <w:r>
          <w:fldChar w:fldCharType="end"/>
        </w:r>
      </w:hyperlink>
    </w:p>
    <w:p>
      <w:pPr>
        <w:pStyle w:val="TOC2"/>
        <w:tabs>
          <w:tab w:val="right" w:leader="dot" w:pos="8306"/>
        </w:tabs>
      </w:pPr>
      <w:hyperlink w:anchor="_Toc19853" w:history="1">
        <w:r>
          <w:rPr>
            <w:rFonts w:ascii="仿宋" w:eastAsia="仿宋" w:hAnsi="仿宋" w:cs="仿宋" w:hint="eastAsia"/>
            <w:lang w:eastAsia="zh-CN"/>
          </w:rPr>
          <w:t>(三)、工艺技术方案要求</w:t>
        </w:r>
        <w:r>
          <w:tab/>
        </w:r>
        <w:r>
          <w:fldChar w:fldCharType="begin"/>
        </w:r>
        <w:r>
          <w:instrText xml:space="preserve"> PAGEREF _Toc19853 \h </w:instrText>
        </w:r>
        <w:r>
          <w:fldChar w:fldCharType="separate"/>
        </w:r>
        <w:r>
          <w:t>51</w:t>
        </w:r>
        <w:r>
          <w:fldChar w:fldCharType="end"/>
        </w:r>
      </w:hyperlink>
    </w:p>
    <w:p>
      <w:pPr>
        <w:pStyle w:val="TOC1"/>
        <w:tabs>
          <w:tab w:val="right" w:leader="dot" w:pos="8306"/>
        </w:tabs>
      </w:pPr>
      <w:hyperlink w:anchor="_Toc17042" w:history="1">
        <w:r>
          <w:rPr>
            <w:rFonts w:ascii="仿宋" w:eastAsia="仿宋" w:hAnsi="仿宋" w:cs="仿宋" w:hint="eastAsia"/>
            <w:lang w:eastAsia="zh-CN"/>
          </w:rPr>
          <w:t>十二、含高功能组分的低聚糖项目社会影响</w:t>
        </w:r>
        <w:r>
          <w:tab/>
        </w:r>
        <w:r>
          <w:fldChar w:fldCharType="begin"/>
        </w:r>
        <w:r>
          <w:instrText xml:space="preserve"> PAGEREF _Toc17042 \h </w:instrText>
        </w:r>
        <w:r>
          <w:fldChar w:fldCharType="separate"/>
        </w:r>
        <w:r>
          <w:t>53</w:t>
        </w:r>
        <w:r>
          <w:fldChar w:fldCharType="end"/>
        </w:r>
      </w:hyperlink>
    </w:p>
    <w:p>
      <w:pPr>
        <w:pStyle w:val="TOC2"/>
        <w:tabs>
          <w:tab w:val="right" w:leader="dot" w:pos="8306"/>
        </w:tabs>
      </w:pPr>
      <w:hyperlink w:anchor="_Toc5650" w:history="1">
        <w:r>
          <w:rPr>
            <w:rFonts w:ascii="仿宋" w:eastAsia="仿宋" w:hAnsi="仿宋" w:cs="仿宋" w:hint="eastAsia"/>
            <w:lang w:eastAsia="zh-CN"/>
          </w:rPr>
          <w:t>(一)、社会责任与义务</w:t>
        </w:r>
        <w:r>
          <w:tab/>
        </w:r>
        <w:r>
          <w:fldChar w:fldCharType="begin"/>
        </w:r>
        <w:r>
          <w:instrText xml:space="preserve"> PAGEREF _Toc5650 \h </w:instrText>
        </w:r>
        <w:r>
          <w:fldChar w:fldCharType="separate"/>
        </w:r>
        <w:r>
          <w:t>53</w:t>
        </w:r>
        <w:r>
          <w:fldChar w:fldCharType="end"/>
        </w:r>
      </w:hyperlink>
    </w:p>
    <w:p>
      <w:pPr>
        <w:pStyle w:val="TOC2"/>
        <w:tabs>
          <w:tab w:val="right" w:leader="dot" w:pos="8306"/>
        </w:tabs>
      </w:pPr>
      <w:hyperlink w:anchor="_Toc11349" w:history="1">
        <w:r>
          <w:rPr>
            <w:rFonts w:ascii="仿宋" w:eastAsia="仿宋" w:hAnsi="仿宋" w:cs="仿宋" w:hint="eastAsia"/>
            <w:lang w:eastAsia="zh-CN"/>
          </w:rPr>
          <w:t>(二)、社会参与与沟通</w:t>
        </w:r>
        <w:r>
          <w:tab/>
        </w:r>
        <w:r>
          <w:fldChar w:fldCharType="begin"/>
        </w:r>
        <w:r>
          <w:instrText xml:space="preserve"> PAGEREF _Toc11349 \h </w:instrText>
        </w:r>
        <w:r>
          <w:fldChar w:fldCharType="separate"/>
        </w:r>
        <w:r>
          <w:t>54</w:t>
        </w:r>
        <w:r>
          <w:fldChar w:fldCharType="end"/>
        </w:r>
      </w:hyperlink>
    </w:p>
    <w:p>
      <w:pPr>
        <w:pStyle w:val="TOC1"/>
        <w:tabs>
          <w:tab w:val="right" w:leader="dot" w:pos="8306"/>
        </w:tabs>
      </w:pPr>
      <w:hyperlink w:anchor="_Toc32246" w:history="1">
        <w:r>
          <w:rPr>
            <w:rFonts w:ascii="仿宋" w:eastAsia="仿宋" w:hAnsi="仿宋" w:cs="仿宋" w:hint="eastAsia"/>
            <w:lang w:eastAsia="zh-CN"/>
          </w:rPr>
          <w:t>十三、供应链管理</w:t>
        </w:r>
        <w:r>
          <w:tab/>
        </w:r>
        <w:r>
          <w:fldChar w:fldCharType="begin"/>
        </w:r>
        <w:r>
          <w:instrText xml:space="preserve"> PAGEREF _Toc32246 \h </w:instrText>
        </w:r>
        <w:r>
          <w:fldChar w:fldCharType="separate"/>
        </w:r>
        <w:r>
          <w:t>55</w:t>
        </w:r>
        <w:r>
          <w:fldChar w:fldCharType="end"/>
        </w:r>
      </w:hyperlink>
    </w:p>
    <w:p>
      <w:pPr>
        <w:pStyle w:val="TOC2"/>
        <w:tabs>
          <w:tab w:val="right" w:leader="dot" w:pos="8306"/>
        </w:tabs>
      </w:pPr>
      <w:hyperlink w:anchor="_Toc14278" w:history="1">
        <w:r>
          <w:rPr>
            <w:rFonts w:ascii="仿宋" w:eastAsia="仿宋" w:hAnsi="仿宋" w:cs="仿宋" w:hint="eastAsia"/>
            <w:lang w:eastAsia="zh-CN"/>
          </w:rPr>
          <w:t>(一)、供应链战略规划</w:t>
        </w:r>
        <w:r>
          <w:tab/>
        </w:r>
        <w:r>
          <w:fldChar w:fldCharType="begin"/>
        </w:r>
        <w:r>
          <w:instrText xml:space="preserve"> PAGEREF _Toc14278 \h </w:instrText>
        </w:r>
        <w:r>
          <w:fldChar w:fldCharType="separate"/>
        </w:r>
        <w:r>
          <w:t>55</w:t>
        </w:r>
        <w:r>
          <w:fldChar w:fldCharType="end"/>
        </w:r>
      </w:hyperlink>
    </w:p>
    <w:p>
      <w:pPr>
        <w:pStyle w:val="TOC2"/>
        <w:tabs>
          <w:tab w:val="right" w:leader="dot" w:pos="8306"/>
        </w:tabs>
      </w:pPr>
      <w:hyperlink w:anchor="_Toc31346" w:history="1">
        <w:r>
          <w:rPr>
            <w:rFonts w:ascii="仿宋" w:eastAsia="仿宋" w:hAnsi="仿宋" w:cs="仿宋" w:hint="eastAsia"/>
            <w:lang w:eastAsia="zh-CN"/>
          </w:rPr>
          <w:t>(二)、供应商选择与合作</w:t>
        </w:r>
        <w:r>
          <w:tab/>
        </w:r>
        <w:r>
          <w:fldChar w:fldCharType="begin"/>
        </w:r>
        <w:r>
          <w:instrText xml:space="preserve"> PAGEREF _Toc31346 \h </w:instrText>
        </w:r>
        <w:r>
          <w:fldChar w:fldCharType="separate"/>
        </w:r>
        <w:r>
          <w:t>57</w:t>
        </w:r>
        <w:r>
          <w:fldChar w:fldCharType="end"/>
        </w:r>
      </w:hyperlink>
    </w:p>
    <w:p>
      <w:pPr>
        <w:pStyle w:val="TOC2"/>
        <w:tabs>
          <w:tab w:val="right" w:leader="dot" w:pos="8306"/>
        </w:tabs>
      </w:pPr>
      <w:hyperlink w:anchor="_Toc11655" w:history="1">
        <w:r>
          <w:rPr>
            <w:rFonts w:ascii="仿宋" w:eastAsia="仿宋" w:hAnsi="仿宋" w:cs="仿宋" w:hint="eastAsia"/>
            <w:lang w:eastAsia="zh-CN"/>
          </w:rPr>
          <w:t>(三)、物流与库存管理</w:t>
        </w:r>
        <w:r>
          <w:tab/>
        </w:r>
        <w:r>
          <w:fldChar w:fldCharType="begin"/>
        </w:r>
        <w:r>
          <w:instrText xml:space="preserve"> PAGEREF _Toc11655 \h </w:instrText>
        </w:r>
        <w:r>
          <w:fldChar w:fldCharType="separate"/>
        </w:r>
        <w:r>
          <w:t>58</w:t>
        </w:r>
        <w:r>
          <w:fldChar w:fldCharType="end"/>
        </w:r>
      </w:hyperlink>
    </w:p>
    <w:p>
      <w:pPr>
        <w:pStyle w:val="TOC1"/>
        <w:tabs>
          <w:tab w:val="right" w:leader="dot" w:pos="8306"/>
        </w:tabs>
      </w:pPr>
      <w:hyperlink w:anchor="_Toc165" w:history="1">
        <w:r>
          <w:rPr>
            <w:rFonts w:ascii="仿宋" w:eastAsia="仿宋" w:hAnsi="仿宋" w:cs="仿宋" w:hint="eastAsia"/>
            <w:lang w:eastAsia="zh-CN"/>
          </w:rPr>
          <w:t>十四、含高功能组分的低聚糖项目工程方案分析</w:t>
        </w:r>
        <w:r>
          <w:tab/>
        </w:r>
        <w:r>
          <w:fldChar w:fldCharType="begin"/>
        </w:r>
        <w:r>
          <w:instrText xml:space="preserve"> PAGEREF _Toc165 \h </w:instrText>
        </w:r>
        <w:r>
          <w:fldChar w:fldCharType="separate"/>
        </w:r>
        <w:r>
          <w:t>60</w:t>
        </w:r>
        <w:r>
          <w:fldChar w:fldCharType="end"/>
        </w:r>
      </w:hyperlink>
    </w:p>
    <w:p>
      <w:pPr>
        <w:pStyle w:val="TOC2"/>
        <w:tabs>
          <w:tab w:val="right" w:leader="dot" w:pos="8306"/>
        </w:tabs>
      </w:pPr>
      <w:hyperlink w:anchor="_Toc26917" w:history="1">
        <w:r>
          <w:rPr>
            <w:rFonts w:ascii="仿宋" w:eastAsia="仿宋" w:hAnsi="仿宋" w:cs="仿宋" w:hint="eastAsia"/>
            <w:lang w:eastAsia="zh-CN"/>
          </w:rPr>
          <w:t>(一)、建筑工程设计原则</w:t>
        </w:r>
        <w:r>
          <w:tab/>
        </w:r>
        <w:r>
          <w:fldChar w:fldCharType="begin"/>
        </w:r>
        <w:r>
          <w:instrText xml:space="preserve"> PAGEREF _Toc26917 \h </w:instrText>
        </w:r>
        <w:r>
          <w:fldChar w:fldCharType="separate"/>
        </w:r>
        <w:r>
          <w:t>60</w:t>
        </w:r>
        <w:r>
          <w:fldChar w:fldCharType="end"/>
        </w:r>
      </w:hyperlink>
    </w:p>
    <w:p>
      <w:pPr>
        <w:pStyle w:val="TOC2"/>
        <w:tabs>
          <w:tab w:val="right" w:leader="dot" w:pos="8306"/>
        </w:tabs>
      </w:pPr>
      <w:hyperlink w:anchor="_Toc21834" w:history="1">
        <w:r>
          <w:rPr>
            <w:rFonts w:ascii="仿宋" w:eastAsia="仿宋" w:hAnsi="仿宋" w:cs="仿宋" w:hint="eastAsia"/>
            <w:lang w:eastAsia="zh-CN"/>
          </w:rPr>
          <w:t>(二)、土建工程建设指标</w:t>
        </w:r>
        <w:r>
          <w:tab/>
        </w:r>
        <w:r>
          <w:fldChar w:fldCharType="begin"/>
        </w:r>
        <w:r>
          <w:instrText xml:space="preserve"> PAGEREF _Toc21834 \h </w:instrText>
        </w:r>
        <w:r>
          <w:fldChar w:fldCharType="separate"/>
        </w:r>
        <w:r>
          <w:t>63</w:t>
        </w:r>
        <w:r>
          <w:fldChar w:fldCharType="end"/>
        </w:r>
      </w:hyperlink>
    </w:p>
    <w:p>
      <w:pPr>
        <w:pStyle w:val="TOC1"/>
        <w:tabs>
          <w:tab w:val="right" w:leader="dot" w:pos="8306"/>
        </w:tabs>
      </w:pPr>
      <w:hyperlink w:anchor="_Toc32349" w:history="1">
        <w:r>
          <w:rPr>
            <w:rFonts w:ascii="仿宋" w:eastAsia="仿宋" w:hAnsi="仿宋" w:cs="仿宋" w:hint="eastAsia"/>
            <w:lang w:eastAsia="zh-CN"/>
          </w:rPr>
          <w:t>十五、利益相关者分析与沟通计划</w:t>
        </w:r>
        <w:r>
          <w:tab/>
        </w:r>
        <w:r>
          <w:fldChar w:fldCharType="begin"/>
        </w:r>
        <w:r>
          <w:instrText xml:space="preserve"> PAGEREF _Toc32349 \h </w:instrText>
        </w:r>
        <w:r>
          <w:fldChar w:fldCharType="separate"/>
        </w:r>
        <w:r>
          <w:t>65</w:t>
        </w:r>
        <w:r>
          <w:fldChar w:fldCharType="end"/>
        </w:r>
      </w:hyperlink>
    </w:p>
    <w:p>
      <w:pPr>
        <w:pStyle w:val="TOC2"/>
        <w:tabs>
          <w:tab w:val="right" w:leader="dot" w:pos="8306"/>
        </w:tabs>
      </w:pPr>
      <w:hyperlink w:anchor="_Toc24399" w:history="1">
        <w:r>
          <w:rPr>
            <w:rFonts w:ascii="仿宋" w:eastAsia="仿宋" w:hAnsi="仿宋" w:cs="仿宋" w:hint="eastAsia"/>
            <w:lang w:eastAsia="zh-CN"/>
          </w:rPr>
          <w:t>(一)、利益相关者分析</w:t>
        </w:r>
        <w:r>
          <w:tab/>
        </w:r>
        <w:r>
          <w:fldChar w:fldCharType="begin"/>
        </w:r>
        <w:r>
          <w:instrText xml:space="preserve"> PAGEREF _Toc24399 \h </w:instrText>
        </w:r>
        <w:r>
          <w:fldChar w:fldCharType="separate"/>
        </w:r>
        <w:r>
          <w:t>65</w:t>
        </w:r>
        <w:r>
          <w:fldChar w:fldCharType="end"/>
        </w:r>
      </w:hyperlink>
    </w:p>
    <w:p>
      <w:pPr>
        <w:pStyle w:val="TOC2"/>
        <w:tabs>
          <w:tab w:val="right" w:leader="dot" w:pos="8306"/>
        </w:tabs>
      </w:pPr>
      <w:hyperlink w:anchor="_Toc31206" w:history="1">
        <w:r>
          <w:rPr>
            <w:rFonts w:ascii="仿宋" w:eastAsia="仿宋" w:hAnsi="仿宋" w:cs="仿宋" w:hint="eastAsia"/>
            <w:lang w:eastAsia="zh-CN"/>
          </w:rPr>
          <w:t>(二)、沟通计划</w:t>
        </w:r>
        <w:r>
          <w:tab/>
        </w:r>
        <w:r>
          <w:fldChar w:fldCharType="begin"/>
        </w:r>
        <w:r>
          <w:instrText xml:space="preserve"> PAGEREF _Toc31206 \h </w:instrText>
        </w:r>
        <w:r>
          <w:fldChar w:fldCharType="separate"/>
        </w:r>
        <w:r>
          <w:t>66</w:t>
        </w:r>
        <w:r>
          <w:fldChar w:fldCharType="end"/>
        </w:r>
      </w:hyperlink>
    </w:p>
    <w:p>
      <w:pPr>
        <w:pStyle w:val="TOC1"/>
        <w:tabs>
          <w:tab w:val="right" w:leader="dot" w:pos="8306"/>
        </w:tabs>
      </w:pPr>
      <w:hyperlink w:anchor="_Toc15371" w:history="1">
        <w:r>
          <w:rPr>
            <w:rFonts w:ascii="仿宋" w:eastAsia="仿宋" w:hAnsi="仿宋" w:cs="仿宋" w:hint="eastAsia"/>
            <w:lang w:eastAsia="zh-CN"/>
          </w:rPr>
          <w:t>十六、含高功能组分的低聚糖项目实施时间节点</w:t>
        </w:r>
        <w:r>
          <w:tab/>
        </w:r>
        <w:r>
          <w:fldChar w:fldCharType="begin"/>
        </w:r>
        <w:r>
          <w:instrText xml:space="preserve"> PAGEREF _Toc15371 \h </w:instrText>
        </w:r>
        <w:r>
          <w:fldChar w:fldCharType="separate"/>
        </w:r>
        <w:r>
          <w:t>67</w:t>
        </w:r>
        <w:r>
          <w:fldChar w:fldCharType="end"/>
        </w:r>
      </w:hyperlink>
    </w:p>
    <w:p>
      <w:pPr>
        <w:pStyle w:val="TOC2"/>
        <w:tabs>
          <w:tab w:val="right" w:leader="dot" w:pos="8306"/>
        </w:tabs>
      </w:pPr>
      <w:hyperlink w:anchor="_Toc8527" w:history="1">
        <w:r>
          <w:rPr>
            <w:rFonts w:ascii="仿宋" w:eastAsia="仿宋" w:hAnsi="仿宋" w:cs="仿宋" w:hint="eastAsia"/>
            <w:lang w:eastAsia="zh-CN"/>
          </w:rPr>
          <w:t>(一)、含高功能组分的低聚糖项目启动阶段时间节点</w:t>
        </w:r>
        <w:r>
          <w:tab/>
        </w:r>
        <w:r>
          <w:fldChar w:fldCharType="begin"/>
        </w:r>
        <w:r>
          <w:instrText xml:space="preserve"> PAGEREF _Toc8527 \h </w:instrText>
        </w:r>
        <w:r>
          <w:fldChar w:fldCharType="separate"/>
        </w:r>
        <w:r>
          <w:t>67</w:t>
        </w:r>
        <w:r>
          <w:fldChar w:fldCharType="end"/>
        </w:r>
      </w:hyperlink>
    </w:p>
    <w:p>
      <w:pPr>
        <w:pStyle w:val="TOC2"/>
        <w:tabs>
          <w:tab w:val="right" w:leader="dot" w:pos="8306"/>
        </w:tabs>
      </w:pPr>
      <w:hyperlink w:anchor="_Toc2586" w:history="1">
        <w:r>
          <w:rPr>
            <w:rFonts w:ascii="仿宋" w:eastAsia="仿宋" w:hAnsi="仿宋" w:cs="仿宋" w:hint="eastAsia"/>
            <w:lang w:eastAsia="zh-CN"/>
          </w:rPr>
          <w:t>(二)、含高功能组分的低聚糖项目执行阶段时间节点</w:t>
        </w:r>
        <w:r>
          <w:tab/>
        </w:r>
        <w:r>
          <w:fldChar w:fldCharType="begin"/>
        </w:r>
        <w:r>
          <w:instrText xml:space="preserve"> PAGEREF _Toc2586 \h </w:instrText>
        </w:r>
        <w:r>
          <w:fldChar w:fldCharType="separate"/>
        </w:r>
        <w:r>
          <w:t>68</w:t>
        </w:r>
        <w:r>
          <w:fldChar w:fldCharType="end"/>
        </w:r>
      </w:hyperlink>
    </w:p>
    <w:p>
      <w:pPr>
        <w:pStyle w:val="TOC2"/>
        <w:tabs>
          <w:tab w:val="right" w:leader="dot" w:pos="8306"/>
        </w:tabs>
      </w:pPr>
      <w:hyperlink w:anchor="_Toc29414" w:history="1">
        <w:r>
          <w:rPr>
            <w:rFonts w:ascii="仿宋" w:eastAsia="仿宋" w:hAnsi="仿宋" w:cs="仿宋" w:hint="eastAsia"/>
            <w:lang w:eastAsia="zh-CN"/>
          </w:rPr>
          <w:t>(三)、含高功能组分的低聚糖项目完成阶段时间节点</w:t>
        </w:r>
        <w:r>
          <w:tab/>
        </w:r>
        <w:r>
          <w:fldChar w:fldCharType="begin"/>
        </w:r>
        <w:r>
          <w:instrText xml:space="preserve"> PAGEREF _Toc29414 \h </w:instrText>
        </w:r>
        <w:r>
          <w:fldChar w:fldCharType="separate"/>
        </w:r>
        <w:r>
          <w:t>69</w:t>
        </w:r>
        <w:r>
          <w:fldChar w:fldCharType="end"/>
        </w:r>
      </w:hyperlink>
    </w:p>
    <w:p>
      <w:pPr>
        <w:pStyle w:val="TOC1"/>
        <w:tabs>
          <w:tab w:val="right" w:leader="dot" w:pos="8306"/>
        </w:tabs>
      </w:pPr>
      <w:hyperlink w:anchor="_Toc18477" w:history="1">
        <w:r>
          <w:rPr>
            <w:rFonts w:ascii="仿宋" w:eastAsia="仿宋" w:hAnsi="仿宋" w:cs="仿宋" w:hint="eastAsia"/>
            <w:lang w:eastAsia="zh-CN"/>
          </w:rPr>
          <w:t>十七、质量管理体系</w:t>
        </w:r>
        <w:r>
          <w:tab/>
        </w:r>
        <w:r>
          <w:fldChar w:fldCharType="begin"/>
        </w:r>
        <w:r>
          <w:instrText xml:space="preserve"> PAGEREF _Toc18477 \h </w:instrText>
        </w:r>
        <w:r>
          <w:fldChar w:fldCharType="separate"/>
        </w:r>
        <w:r>
          <w:t>71</w:t>
        </w:r>
        <w:r>
          <w:fldChar w:fldCharType="end"/>
        </w:r>
      </w:hyperlink>
    </w:p>
    <w:p>
      <w:pPr>
        <w:pStyle w:val="TOC2"/>
        <w:tabs>
          <w:tab w:val="right" w:leader="dot" w:pos="8306"/>
        </w:tabs>
      </w:pPr>
      <w:hyperlink w:anchor="_Toc28105" w:history="1">
        <w:r>
          <w:rPr>
            <w:rFonts w:ascii="仿宋" w:eastAsia="仿宋" w:hAnsi="仿宋" w:cs="仿宋" w:hint="eastAsia"/>
            <w:lang w:eastAsia="zh-CN"/>
          </w:rPr>
          <w:t>(一)、质量目标与方针</w:t>
        </w:r>
        <w:r>
          <w:tab/>
        </w:r>
        <w:r>
          <w:fldChar w:fldCharType="begin"/>
        </w:r>
        <w:r>
          <w:instrText xml:space="preserve"> PAGEREF _Toc28105 \h </w:instrText>
        </w:r>
        <w:r>
          <w:fldChar w:fldCharType="separate"/>
        </w:r>
        <w:r>
          <w:t>71</w:t>
        </w:r>
        <w:r>
          <w:fldChar w:fldCharType="end"/>
        </w:r>
      </w:hyperlink>
    </w:p>
    <w:p>
      <w:pPr>
        <w:pStyle w:val="TOC2"/>
        <w:tabs>
          <w:tab w:val="right" w:leader="dot" w:pos="8306"/>
        </w:tabs>
      </w:pPr>
      <w:hyperlink w:anchor="_Toc20306" w:history="1">
        <w:r>
          <w:rPr>
            <w:rFonts w:ascii="仿宋" w:eastAsia="仿宋" w:hAnsi="仿宋" w:cs="仿宋" w:hint="eastAsia"/>
            <w:lang w:eastAsia="zh-CN"/>
          </w:rPr>
          <w:t>(二)、质量管理责任</w:t>
        </w:r>
        <w:r>
          <w:tab/>
        </w:r>
        <w:r>
          <w:fldChar w:fldCharType="begin"/>
        </w:r>
        <w:r>
          <w:instrText xml:space="preserve"> PAGEREF _Toc20306 \h </w:instrText>
        </w:r>
        <w:r>
          <w:fldChar w:fldCharType="separate"/>
        </w:r>
        <w:r>
          <w:t>72</w:t>
        </w:r>
        <w:r>
          <w:fldChar w:fldCharType="end"/>
        </w:r>
      </w:hyperlink>
    </w:p>
    <w:p>
      <w:pPr>
        <w:pStyle w:val="TOC2"/>
        <w:tabs>
          <w:tab w:val="right" w:leader="dot" w:pos="8306"/>
        </w:tabs>
      </w:pPr>
      <w:hyperlink w:anchor="_Toc11151" w:history="1">
        <w:r>
          <w:rPr>
            <w:rFonts w:ascii="仿宋" w:eastAsia="仿宋" w:hAnsi="仿宋" w:cs="仿宋" w:hint="eastAsia"/>
            <w:lang w:eastAsia="zh-CN"/>
          </w:rPr>
          <w:t>(三)、质量管理体系文件</w:t>
        </w:r>
        <w:r>
          <w:tab/>
        </w:r>
        <w:r>
          <w:fldChar w:fldCharType="begin"/>
        </w:r>
        <w:r>
          <w:instrText xml:space="preserve"> PAGEREF _Toc11151 \h </w:instrText>
        </w:r>
        <w:r>
          <w:fldChar w:fldCharType="separate"/>
        </w:r>
        <w:r>
          <w:t>73</w:t>
        </w:r>
        <w:r>
          <w:fldChar w:fldCharType="end"/>
        </w:r>
      </w:hyperlink>
    </w:p>
    <w:p>
      <w:pPr>
        <w:pStyle w:val="TOC2"/>
        <w:tabs>
          <w:tab w:val="right" w:leader="dot" w:pos="8306"/>
        </w:tabs>
      </w:pPr>
      <w:hyperlink w:anchor="_Toc27773" w:history="1">
        <w:r>
          <w:rPr>
            <w:rFonts w:ascii="仿宋" w:eastAsia="仿宋" w:hAnsi="仿宋" w:cs="仿宋" w:hint="eastAsia"/>
            <w:lang w:eastAsia="zh-CN"/>
          </w:rPr>
          <w:t>(四)、质量培训与教育</w:t>
        </w:r>
        <w:r>
          <w:tab/>
        </w:r>
        <w:r>
          <w:fldChar w:fldCharType="begin"/>
        </w:r>
        <w:r>
          <w:instrText xml:space="preserve"> PAGEREF _Toc27773 \h </w:instrText>
        </w:r>
        <w:r>
          <w:fldChar w:fldCharType="separate"/>
        </w:r>
        <w:r>
          <w:t>75</w:t>
        </w:r>
        <w:r>
          <w:fldChar w:fldCharType="end"/>
        </w:r>
      </w:hyperlink>
    </w:p>
    <w:p>
      <w:pPr>
        <w:pStyle w:val="TOC2"/>
        <w:tabs>
          <w:tab w:val="right" w:leader="dot" w:pos="8306"/>
        </w:tabs>
      </w:pPr>
      <w:hyperlink w:anchor="_Toc24622" w:history="1">
        <w:r>
          <w:rPr>
            <w:rFonts w:ascii="仿宋" w:eastAsia="仿宋" w:hAnsi="仿宋" w:cs="仿宋" w:hint="eastAsia"/>
            <w:lang w:eastAsia="zh-CN"/>
          </w:rPr>
          <w:t>(五)、质量审核与评价</w:t>
        </w:r>
        <w:r>
          <w:tab/>
        </w:r>
        <w:r>
          <w:fldChar w:fldCharType="begin"/>
        </w:r>
        <w:r>
          <w:instrText xml:space="preserve"> PAGEREF _Toc24622 \h </w:instrText>
        </w:r>
        <w:r>
          <w:fldChar w:fldCharType="separate"/>
        </w:r>
        <w:r>
          <w:t>77</w:t>
        </w:r>
        <w:r>
          <w:fldChar w:fldCharType="end"/>
        </w:r>
      </w:hyperlink>
    </w:p>
    <w:p>
      <w:pPr>
        <w:pStyle w:val="TOC2"/>
        <w:tabs>
          <w:tab w:val="right" w:leader="dot" w:pos="8306"/>
        </w:tabs>
      </w:pPr>
      <w:hyperlink w:anchor="_Toc31581" w:history="1">
        <w:r>
          <w:rPr>
            <w:rFonts w:ascii="仿宋" w:eastAsia="仿宋" w:hAnsi="仿宋" w:cs="仿宋" w:hint="eastAsia"/>
            <w:lang w:eastAsia="zh-CN"/>
          </w:rPr>
          <w:t>(六)、不符合与纠正措施</w:t>
        </w:r>
        <w:r>
          <w:tab/>
        </w:r>
        <w:r>
          <w:fldChar w:fldCharType="begin"/>
        </w:r>
        <w:r>
          <w:instrText xml:space="preserve"> PAGEREF _Toc31581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54"/>
      <w:r>
        <w:rPr>
          <w:rFonts w:ascii="仿宋" w:eastAsia="仿宋" w:hAnsi="仿宋" w:cs="仿宋" w:hint="eastAsia"/>
          <w:sz w:val="28"/>
          <w:lang w:eastAsia="zh-CN"/>
        </w:rPr>
        <w:t>一、含高功能组分的低聚糖项目文档管理</w:t>
      </w:r>
      <w:bookmarkEnd w:id="2"/>
    </w:p>
    <w:p>
      <w:pPr>
        <w:pStyle w:val="Heading2"/>
        <w:rPr>
          <w:rFonts w:ascii="仿宋" w:eastAsia="仿宋" w:hAnsi="仿宋" w:cs="仿宋" w:hint="eastAsia"/>
          <w:lang w:eastAsia="zh-CN"/>
        </w:rPr>
      </w:pPr>
      <w:bookmarkStart w:id="3" w:name="_Toc1343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含高功能组分的低聚糖项目高度重视文档的质量和准确性，以支持含高功能组分的低聚糖项目的各项活动和决策。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文档的编制始于含高功能组分的低聚糖项目计划的初期，我们制定了详细的文档编制计划，明确了每个文档的内容、格式和编写责任人。在含高功能组分的低聚糖项目启动阶段，我们首先编制了含高功能组分的低聚糖项目章程，明确定义了含高功能组分的低聚糖项目的目标、范围、风险等关键要素。随后，含高功能组分的低聚糖项目团队根据计划陆续编制了需求文档、设计文档、测试文档等各类文档，确保含高功能组分的低聚糖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含高功能组分的低聚糖项目管理中的重要环节，旨在确保含高功能组分的低聚糖项目文档符合质量标准和含高功能组分的低聚糖项目需求。在含高功能组分的低聚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含高功能组分的低聚糖项目相关利益方和专业领域的专家对文档进行独立审查。这有助于获取更全面、客观的反馈，确保含高功能组分的低聚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在文档编制与审查方面建立了严格的管理机制，通过规范的流程和多维度的审查，确保含高功能组分的低聚糖项目文档的质量、准确性和可靠性，为含高功能组分的低聚糖项目的顺利推进提供了有力支持。</w:t>
      </w:r>
    </w:p>
    <w:p>
      <w:pPr>
        <w:pStyle w:val="Heading2"/>
        <w:ind w:firstLine="560" w:firstLineChars="200"/>
        <w:rPr>
          <w:rFonts w:ascii="仿宋" w:eastAsia="仿宋" w:hAnsi="仿宋" w:cs="仿宋" w:hint="eastAsia"/>
          <w:sz w:val="28"/>
          <w:lang w:eastAsia="zh-CN"/>
        </w:rPr>
      </w:pPr>
      <w:bookmarkStart w:id="4" w:name="_Toc98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在含高功能组分的低聚糖项目中，我们致力于优化文档发布与分发过程，以确保信息的高效传递和团队间协作的顺畅进行。以下是我们采取的关键优化策略：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我们通过多渠道发布文档，包括电子邮件、含高功能组分的低聚糖项目管理平台、内部网站等，以满足不同团队成员的偏好和需求。多渠道发布确保了信息的全面覆盖。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我们采用了精细的权限控制，确保只有授权人员可以访问敏感信息。这种安全措施保护了含高功能组分的低聚糖项目文档的机密性，防止了未经授权的信息泄露。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03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含高功能组分的低聚糖项目生命周期中一个至关重要的环节，直接关系到含高功能组分的低聚糖项目信息的长期保存和历史记录的完整性。在含高功能组分的低聚糖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619"/>
      <w:r>
        <w:rPr>
          <w:rFonts w:ascii="仿宋" w:eastAsia="仿宋" w:hAnsi="仿宋" w:cs="仿宋" w:hint="eastAsia"/>
          <w:sz w:val="28"/>
          <w:lang w:eastAsia="zh-CN"/>
        </w:rPr>
        <w:t>二、含高功能组分的低聚糖项目可持续发展</w:t>
      </w:r>
      <w:bookmarkEnd w:id="6"/>
    </w:p>
    <w:p>
      <w:pPr>
        <w:pStyle w:val="Heading2"/>
        <w:rPr>
          <w:rFonts w:ascii="仿宋" w:eastAsia="仿宋" w:hAnsi="仿宋" w:cs="仿宋" w:hint="eastAsia"/>
          <w:lang w:eastAsia="zh-CN"/>
        </w:rPr>
      </w:pPr>
      <w:bookmarkStart w:id="7" w:name="_Toc1296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含高功能组分的低聚糖项目中，含高功能组分的低聚糖项目团队着眼于未来，明确了可持续发展的战略方向。制定的具体可持续发展目标包括降低资源使用、采用环保技术、最大化社会效益等。这一步骤不仅有助于含高功能组分的低聚糖项目在环保和社会责任方面达到最高标准，也为未来提供了明确的指引，确保含高功能组分的低聚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可持续实践的融入含高功能组分的低聚糖项目管理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含高功能组分的低聚糖项目管理周期。从含高功能组分的低聚糖项目规划开始，含高功能组分的低聚糖项目团队就考虑了环境和社会的因素。在执行阶段，含高功能组分的低聚糖项目团队积极推动绿色技术的应用，优化资源利用。此外，关注员工的社会责任，通过培训和沟通活动提高员工对可持续发展的认知，使他们能够在日常工作中践行可持续实践。这些举措不仅为含高功能组分的低聚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25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含高功能组分的低聚糖项目的可持续发展理念，我们深信环保与社会责任是含高功能组分的低聚糖项目成功的关键支柱。在含高功能组分的低聚糖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团队通过引入先进的环保技术、建立高效的废物处理系统以及推动能源节约措施，积极履行环保责任。定期的环保监测和评估确保含高功能组分的低聚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不仅致力于自身可持续发展，还注重对社会的回馈。通过支持社区含高功能组分的低聚糖项目、参与慈善事业、提供培训机会等方式，含高功能组分的低聚糖项目积极履行社会责任。与当地社区建立积极互动，关注员工的工作与生活平衡，以及员工的身心健康，是含高功能组分的低聚糖项目在社会责任层面的关键举措。这样的实践不仅增强了含高功能组分的低聚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4845"/>
      <w:r>
        <w:rPr>
          <w:rFonts w:ascii="仿宋" w:eastAsia="仿宋" w:hAnsi="仿宋" w:cs="仿宋" w:hint="eastAsia"/>
          <w:sz w:val="28"/>
          <w:lang w:eastAsia="zh-CN"/>
        </w:rPr>
        <w:t>三、含高功能组分的低聚糖项目危机管理</w:t>
      </w:r>
      <w:bookmarkEnd w:id="9"/>
    </w:p>
    <w:p>
      <w:pPr>
        <w:pStyle w:val="Heading2"/>
        <w:rPr>
          <w:rFonts w:ascii="仿宋" w:eastAsia="仿宋" w:hAnsi="仿宋" w:cs="仿宋" w:hint="eastAsia"/>
          <w:lang w:eastAsia="zh-CN"/>
        </w:rPr>
      </w:pPr>
      <w:bookmarkStart w:id="10" w:name="_Toc1094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含高功能组分的低聚糖项目危机管理中，危机预警与识别是确保含高功能组分的低聚糖项目稳健运行的核心步骤。通过建立全面的监测机制，含高功能组分的低聚糖项目团队旨在及时发现和理解潜在的风险和危机因素，以便采取及时的预防和应对措施，确保含高功能组分的低聚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含高功能组分的低聚糖项目团队全面分析了整个含高功能组分的低聚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含高功能组分的低聚糖项目团队着重于明确定义含高功能组分的低聚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含高功能组分的低聚糖项目进展的持续监控，团队能够及时发现潜在问题并作出迅速反应。含高功能组分的低聚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含高功能组分的低聚糖项目得以更有序、可控地推进。</w:t>
      </w:r>
    </w:p>
    <w:p>
      <w:pPr>
        <w:pStyle w:val="Heading2"/>
        <w:ind w:firstLine="560" w:firstLineChars="200"/>
        <w:rPr>
          <w:rFonts w:ascii="仿宋" w:eastAsia="仿宋" w:hAnsi="仿宋" w:cs="仿宋" w:hint="eastAsia"/>
          <w:sz w:val="28"/>
          <w:lang w:eastAsia="zh-CN"/>
        </w:rPr>
      </w:pPr>
      <w:bookmarkStart w:id="11" w:name="_Toc2837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在危机发生时，含高功能组分的低聚糖项目团队立即行动，成立了应急小组。该小组的任务是迅速制定并实施紧急应对措施，以最小化潜在损失。以下是采取的主要措施：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暂停含高功能组分的低聚糖项目进度：为遏制危机蔓延，含高功能组分的低聚糖项目暂时停止进行，以便全面评估当前状况。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资源重新分配：重新评估含高功能组分的低聚糖项目资源的分配，确保最大限度地减小损失。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实时沟通：与关键利益相关者建立实时沟通机制，向他们传递含高功能组分的低聚糖项目危机的实际状况，保障含高功能组分的低聚糖项目核心利益。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在紧急应对的同时，含高功能组分的低聚糖项目团队强调了团队协作和有效沟通的重要性。以下是团队协作的关键举措：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信息共享机制：建立了信息共享平台，确保团队成员能够及时获取含高功能组分的低聚糖项目危机的实时信息。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领导者沟通：含高功能组分的低聚糖项目领导者通过定期会议和即时沟通工具，指导团队应对危机，保持团队稳定运行。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随着危机得到初步控制，含高功能组分的低聚糖项目团队转向制定恢复计划，以确保含高功能组分的低聚糖项目能够从中迅速恢复。主要恢复计划包括：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修复受损的进度计划：重新评估含高功能组分的低聚糖项目进度，制定修复计划，确保含高功能组分的低聚糖项目尽快回归正常进程。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重新调整资源分配：优化资源分配，确保含高功能组分的低聚糖项目在有限资源下高效运转。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风险管理机制加强：对含高功能组分的低聚糖项目风险进行全面评估，制定更强化的风险管理策略，以预防未来可能的危机。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501"/>
      <w:r>
        <w:rPr>
          <w:rFonts w:ascii="仿宋" w:eastAsia="仿宋" w:hAnsi="仿宋" w:cs="仿宋" w:hint="eastAsia"/>
          <w:sz w:val="28"/>
          <w:lang w:eastAsia="zh-CN"/>
        </w:rPr>
        <w:t>四、含高功能组分的低聚糖项目土建工程</w:t>
      </w:r>
      <w:bookmarkEnd w:id="12"/>
    </w:p>
    <w:p>
      <w:pPr>
        <w:pStyle w:val="Heading2"/>
        <w:rPr>
          <w:rFonts w:ascii="仿宋" w:eastAsia="仿宋" w:hAnsi="仿宋" w:cs="仿宋" w:hint="eastAsia"/>
          <w:lang w:eastAsia="zh-CN"/>
        </w:rPr>
      </w:pPr>
      <w:bookmarkStart w:id="13" w:name="_Toc864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在含高功能组分的低聚糖项目的建筑工程设计中，我们将秉承一系列重要的设计原则，以确保含高功能组分的低聚糖项目建筑在功能、美观、可持续性等方面达到最佳效果。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首要原则是确保建筑的功能性得到最大化的发挥。我们将充分理解含高功能组分的低聚糖项目的实际需求，合理布局各个功能区域，保证建筑在满足业务需求的同时，提供高效的工作环境。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在建筑设计中，我们将综合考虑建设和运营成本。通过精细的经济效益分析，确保设计方案在高效利用资源的同时，对含高功能组分的低聚糖项目的长期盈利能力有积极的贡献。</w:t>
      </w:r>
    </w:p>
    <w:p>
      <w:pPr>
        <w:pStyle w:val="Heading2"/>
        <w:ind w:firstLine="560" w:firstLineChars="200"/>
        <w:rPr>
          <w:rFonts w:ascii="仿宋" w:eastAsia="仿宋" w:hAnsi="仿宋" w:cs="仿宋" w:hint="eastAsia"/>
          <w:sz w:val="28"/>
          <w:lang w:eastAsia="zh-CN"/>
        </w:rPr>
      </w:pPr>
      <w:bookmarkStart w:id="14" w:name="_Toc439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含高功能组分的低聚糖项目的土建工程设计中，我们将精准设定设计年限，结合含高功能组分的低聚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含高功能组分的低聚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3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含高功能组分的低聚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含高功能组分的低聚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含高功能组分的低聚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7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本期工程含高功能组分的低聚糖项目预计总建筑面积XXX平方米，其中：计容建筑面积XXX平方米，计划建筑工程投资XX万元，占含高功能组分的低聚糖项目总投资的XX%。</w:t>
      </w:r>
    </w:p>
    <w:p>
      <w:pPr>
        <w:pStyle w:val="Heading1"/>
        <w:ind w:firstLine="560" w:firstLineChars="200"/>
        <w:rPr>
          <w:rFonts w:ascii="仿宋" w:eastAsia="仿宋" w:hAnsi="仿宋" w:cs="仿宋" w:hint="eastAsia"/>
          <w:sz w:val="28"/>
          <w:lang w:eastAsia="zh-CN"/>
        </w:rPr>
      </w:pPr>
      <w:bookmarkStart w:id="17" w:name="_Toc6793"/>
      <w:r>
        <w:rPr>
          <w:rFonts w:ascii="仿宋" w:eastAsia="仿宋" w:hAnsi="仿宋" w:cs="仿宋" w:hint="eastAsia"/>
          <w:sz w:val="28"/>
          <w:lang w:eastAsia="zh-CN"/>
        </w:rPr>
        <w:t>五、含高功能组分的低聚糖项目选址可行性分析</w:t>
      </w:r>
      <w:bookmarkEnd w:id="17"/>
    </w:p>
    <w:p>
      <w:pPr>
        <w:pStyle w:val="Heading2"/>
        <w:rPr>
          <w:rFonts w:ascii="仿宋" w:eastAsia="仿宋" w:hAnsi="仿宋" w:cs="仿宋" w:hint="eastAsia"/>
          <w:lang w:eastAsia="zh-CN"/>
        </w:rPr>
      </w:pPr>
      <w:bookmarkStart w:id="18" w:name="_Toc17800"/>
      <w:r>
        <w:rPr>
          <w:rFonts w:ascii="仿宋" w:eastAsia="仿宋" w:hAnsi="仿宋" w:cs="仿宋" w:hint="eastAsia"/>
          <w:lang w:eastAsia="zh-CN"/>
        </w:rPr>
        <w:t>(一)、含高功能组分的低聚糖项目选址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该含高功能组分的低聚糖项目选址位于XX省XX市XX区XXX街道</w:t>
      </w:r>
    </w:p>
    <w:p>
      <w:pPr>
        <w:pStyle w:val="Heading2"/>
        <w:ind w:firstLine="560" w:firstLineChars="200"/>
        <w:rPr>
          <w:rFonts w:ascii="仿宋" w:eastAsia="仿宋" w:hAnsi="仿宋" w:cs="仿宋" w:hint="eastAsia"/>
          <w:sz w:val="28"/>
          <w:lang w:eastAsia="zh-CN"/>
        </w:rPr>
      </w:pPr>
      <w:bookmarkStart w:id="19" w:name="_Toc3055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含高功能组分的低聚糖项目的征地面积将根据含高功能组分的低聚糖项目的实际规模和需求进行精确规划。具体面积XXX平方米，旨在确保含高功能组分的低聚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净用地面积是在征地面积基础上去除不可利用面积后的实际可开发用地。具体面积XXX平方米，考虑到环保、交通、安全等多方面因素，以确保含高功能组分的低聚糖项目在整体利用效率上达到最优。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含高功能组分的低聚糖项目计划建设的建筑总规模具体面积XXX平方米。这一规模的确定综合考虑了含高功能组分的低聚糖项目的性质、规模，以及城市规划的相关要求，确保建筑布局与周边环境协调一致。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绿地率是含高功能组分的低聚糖项目用地中被规划为绿地的比例。具体面积XXX平方米，旨在通过合理规划绿地，改善含高功能组分的低聚糖项目周边环境，提升居民生活质量，并符合城市整体绿化规划。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容积率是用地上可以建设的建筑总体积与用地面积之比。具体面积XXX，通过合理的容积率规划，确保含高功能组分的低聚糖项目建筑规模与周边环境和谐共生。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含高功能组分的低聚糖项目选址与当地城市规划相一致，具体面积XXX平方米。通过与城市规划部门深入沟通，确保含高功能组分的低聚糖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含高功能组分的低聚糖项目选址符合当地产业政策，具体面积XXX平方米。这包括含高功能组分的低聚糖项目对当地经济的促进作用，以及对相关产业的带动效应，确保含高功能组分的低聚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含高功能组分的低聚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确保含高功能组分的低聚糖项目选址具备必要的公共设施配套，具体面积XXX平方米。这包括交通便利性、教育、医疗等基础设施，以提高居民生活品质，使得含高功能组分的低聚糖项目选址更具吸引力。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考虑用地总体要求对当地社会稳定性的影响，具体面积XXX平方米。通过深入了解当地社区反馈，确保含高功能组分的低聚糖项目的选址和建设过程对当地社会和谐稳定产生积极作用。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含高功能组分的低聚糖项目选址不仅符合法规和规划，还在实际操作中具有可行性。这一全面规划将为含高功能组分的低聚糖项目的成功实施提供坚实的基础，确保含高功能组分的低聚糖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https://d.book118.com/216153224125010031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34478E"/>
    <w:rsid w:val="663447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53224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2024-01-01T11:49:00Z</dcterms:created>
  <dcterms:modified xsi:type="dcterms:W3CDTF">2024-01-01T11:49:30Z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DC701144DAD14325AB032BC260B752EB_11</vt:lpwstr>
  </property>
  <property fmtid="{D5CDD505-2E9C-101B-9397-08002B2CF9AE}" pid="3" name="KSOProductBuildVer">
    <vt:lpwstr>2052-12.1.0.16120</vt:lpwstr>
  </property>
</Properties>
</file>