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油田工程技术服务项目规划设计纲要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712" w:history="1">
        <w:r>
          <w:rPr>
            <w:rFonts w:ascii="仿宋" w:eastAsia="仿宋" w:hAnsi="仿宋" w:cs="仿宋" w:hint="eastAsia"/>
            <w:lang w:eastAsia="zh-CN"/>
          </w:rPr>
          <w:t>序言</w:t>
        </w:r>
        <w:r>
          <w:tab/>
        </w:r>
        <w:r>
          <w:fldChar w:fldCharType="begin"/>
        </w:r>
        <w:r>
          <w:instrText xml:space="preserve"> PAGEREF _Toc18712 \h </w:instrText>
        </w:r>
        <w:r>
          <w:fldChar w:fldCharType="separate"/>
        </w:r>
        <w:r>
          <w:t>3</w:t>
        </w:r>
        <w:r>
          <w:fldChar w:fldCharType="end"/>
        </w:r>
      </w:hyperlink>
    </w:p>
    <w:p>
      <w:pPr>
        <w:pStyle w:val="TOC1"/>
        <w:tabs>
          <w:tab w:val="right" w:leader="dot" w:pos="8306"/>
        </w:tabs>
      </w:pPr>
      <w:hyperlink w:anchor="_Toc31338" w:history="1">
        <w:r>
          <w:rPr>
            <w:rFonts w:ascii="仿宋" w:eastAsia="仿宋" w:hAnsi="仿宋" w:cs="仿宋" w:hint="eastAsia"/>
            <w:lang w:eastAsia="zh-CN"/>
          </w:rPr>
          <w:t>一、产品规划分析</w:t>
        </w:r>
        <w:r>
          <w:tab/>
        </w:r>
        <w:r>
          <w:fldChar w:fldCharType="begin"/>
        </w:r>
        <w:r>
          <w:instrText xml:space="preserve"> PAGEREF _Toc31338 \h </w:instrText>
        </w:r>
        <w:r>
          <w:fldChar w:fldCharType="separate"/>
        </w:r>
        <w:r>
          <w:t>3</w:t>
        </w:r>
        <w:r>
          <w:fldChar w:fldCharType="end"/>
        </w:r>
      </w:hyperlink>
    </w:p>
    <w:p>
      <w:pPr>
        <w:pStyle w:val="TOC2"/>
        <w:tabs>
          <w:tab w:val="right" w:leader="dot" w:pos="8306"/>
        </w:tabs>
      </w:pPr>
      <w:hyperlink w:anchor="_Toc25617" w:history="1">
        <w:r>
          <w:rPr>
            <w:rFonts w:ascii="仿宋" w:eastAsia="仿宋" w:hAnsi="仿宋" w:cs="仿宋" w:hint="eastAsia"/>
            <w:lang w:eastAsia="zh-CN"/>
          </w:rPr>
          <w:t>(一)、产品规划</w:t>
        </w:r>
        <w:r>
          <w:tab/>
        </w:r>
        <w:r>
          <w:fldChar w:fldCharType="begin"/>
        </w:r>
        <w:r>
          <w:instrText xml:space="preserve"> PAGEREF _Toc25617 \h </w:instrText>
        </w:r>
        <w:r>
          <w:fldChar w:fldCharType="separate"/>
        </w:r>
        <w:r>
          <w:t>3</w:t>
        </w:r>
        <w:r>
          <w:fldChar w:fldCharType="end"/>
        </w:r>
      </w:hyperlink>
    </w:p>
    <w:p>
      <w:pPr>
        <w:pStyle w:val="TOC2"/>
        <w:tabs>
          <w:tab w:val="right" w:leader="dot" w:pos="8306"/>
        </w:tabs>
      </w:pPr>
      <w:hyperlink w:anchor="_Toc17139" w:history="1">
        <w:r>
          <w:rPr>
            <w:rFonts w:ascii="仿宋" w:eastAsia="仿宋" w:hAnsi="仿宋" w:cs="仿宋" w:hint="eastAsia"/>
            <w:lang w:eastAsia="zh-CN"/>
          </w:rPr>
          <w:t>(二)、建设规模</w:t>
        </w:r>
        <w:r>
          <w:tab/>
        </w:r>
        <w:r>
          <w:fldChar w:fldCharType="begin"/>
        </w:r>
        <w:r>
          <w:instrText xml:space="preserve"> PAGEREF _Toc17139 \h </w:instrText>
        </w:r>
        <w:r>
          <w:fldChar w:fldCharType="separate"/>
        </w:r>
        <w:r>
          <w:t>4</w:t>
        </w:r>
        <w:r>
          <w:fldChar w:fldCharType="end"/>
        </w:r>
      </w:hyperlink>
    </w:p>
    <w:p>
      <w:pPr>
        <w:pStyle w:val="TOC1"/>
        <w:tabs>
          <w:tab w:val="right" w:leader="dot" w:pos="8306"/>
        </w:tabs>
      </w:pPr>
      <w:hyperlink w:anchor="_Toc21686" w:history="1">
        <w:r>
          <w:rPr>
            <w:rFonts w:ascii="仿宋" w:eastAsia="仿宋" w:hAnsi="仿宋" w:cs="仿宋" w:hint="eastAsia"/>
            <w:lang w:eastAsia="zh-CN"/>
          </w:rPr>
          <w:t>二、油田工程技术服务项目建设背景及必要性分析</w:t>
        </w:r>
        <w:r>
          <w:tab/>
        </w:r>
        <w:r>
          <w:fldChar w:fldCharType="begin"/>
        </w:r>
        <w:r>
          <w:instrText xml:space="preserve"> PAGEREF _Toc21686 \h </w:instrText>
        </w:r>
        <w:r>
          <w:fldChar w:fldCharType="separate"/>
        </w:r>
        <w:r>
          <w:t>5</w:t>
        </w:r>
        <w:r>
          <w:fldChar w:fldCharType="end"/>
        </w:r>
      </w:hyperlink>
    </w:p>
    <w:p>
      <w:pPr>
        <w:pStyle w:val="TOC2"/>
        <w:tabs>
          <w:tab w:val="right" w:leader="dot" w:pos="8306"/>
        </w:tabs>
      </w:pPr>
      <w:hyperlink w:anchor="_Toc20068" w:history="1">
        <w:r>
          <w:rPr>
            <w:rFonts w:ascii="仿宋" w:eastAsia="仿宋" w:hAnsi="仿宋" w:cs="仿宋" w:hint="eastAsia"/>
            <w:lang w:eastAsia="zh-CN"/>
          </w:rPr>
          <w:t>(一)、油田工程技术服务项目背景分析</w:t>
        </w:r>
        <w:r>
          <w:tab/>
        </w:r>
        <w:r>
          <w:fldChar w:fldCharType="begin"/>
        </w:r>
        <w:r>
          <w:instrText xml:space="preserve"> PAGEREF _Toc20068 \h </w:instrText>
        </w:r>
        <w:r>
          <w:fldChar w:fldCharType="separate"/>
        </w:r>
        <w:r>
          <w:t>5</w:t>
        </w:r>
        <w:r>
          <w:fldChar w:fldCharType="end"/>
        </w:r>
      </w:hyperlink>
    </w:p>
    <w:p>
      <w:pPr>
        <w:pStyle w:val="TOC2"/>
        <w:tabs>
          <w:tab w:val="right" w:leader="dot" w:pos="8306"/>
        </w:tabs>
      </w:pPr>
      <w:hyperlink w:anchor="_Toc26090" w:history="1">
        <w:r>
          <w:rPr>
            <w:rFonts w:ascii="仿宋" w:eastAsia="仿宋" w:hAnsi="仿宋" w:cs="仿宋" w:hint="eastAsia"/>
            <w:lang w:eastAsia="zh-CN"/>
          </w:rPr>
          <w:t>(二)、油田工程技术服务项目建设必要性分析</w:t>
        </w:r>
        <w:r>
          <w:tab/>
        </w:r>
        <w:r>
          <w:fldChar w:fldCharType="begin"/>
        </w:r>
        <w:r>
          <w:instrText xml:space="preserve"> PAGEREF _Toc26090 \h </w:instrText>
        </w:r>
        <w:r>
          <w:fldChar w:fldCharType="separate"/>
        </w:r>
        <w:r>
          <w:t>7</w:t>
        </w:r>
        <w:r>
          <w:fldChar w:fldCharType="end"/>
        </w:r>
      </w:hyperlink>
    </w:p>
    <w:p>
      <w:pPr>
        <w:pStyle w:val="TOC1"/>
        <w:tabs>
          <w:tab w:val="right" w:leader="dot" w:pos="8306"/>
        </w:tabs>
      </w:pPr>
      <w:hyperlink w:anchor="_Toc7514" w:history="1">
        <w:r>
          <w:rPr>
            <w:rFonts w:ascii="仿宋" w:eastAsia="仿宋" w:hAnsi="仿宋" w:cs="仿宋" w:hint="eastAsia"/>
            <w:lang w:eastAsia="zh-CN"/>
          </w:rPr>
          <w:t>三、油田工程技术服务项目选址可行性分析</w:t>
        </w:r>
        <w:r>
          <w:tab/>
        </w:r>
        <w:r>
          <w:fldChar w:fldCharType="begin"/>
        </w:r>
        <w:r>
          <w:instrText xml:space="preserve"> PAGEREF _Toc7514 \h </w:instrText>
        </w:r>
        <w:r>
          <w:fldChar w:fldCharType="separate"/>
        </w:r>
        <w:r>
          <w:t>8</w:t>
        </w:r>
        <w:r>
          <w:fldChar w:fldCharType="end"/>
        </w:r>
      </w:hyperlink>
    </w:p>
    <w:p>
      <w:pPr>
        <w:pStyle w:val="TOC2"/>
        <w:tabs>
          <w:tab w:val="right" w:leader="dot" w:pos="8306"/>
        </w:tabs>
      </w:pPr>
      <w:hyperlink w:anchor="_Toc6643" w:history="1">
        <w:r>
          <w:rPr>
            <w:rFonts w:ascii="仿宋" w:eastAsia="仿宋" w:hAnsi="仿宋" w:cs="仿宋" w:hint="eastAsia"/>
            <w:lang w:eastAsia="zh-CN"/>
          </w:rPr>
          <w:t>(一)、油田工程技术服务项目选址</w:t>
        </w:r>
        <w:r>
          <w:tab/>
        </w:r>
        <w:r>
          <w:fldChar w:fldCharType="begin"/>
        </w:r>
        <w:r>
          <w:instrText xml:space="preserve"> PAGEREF _Toc6643 \h </w:instrText>
        </w:r>
        <w:r>
          <w:fldChar w:fldCharType="separate"/>
        </w:r>
        <w:r>
          <w:t>8</w:t>
        </w:r>
        <w:r>
          <w:fldChar w:fldCharType="end"/>
        </w:r>
      </w:hyperlink>
    </w:p>
    <w:p>
      <w:pPr>
        <w:pStyle w:val="TOC2"/>
        <w:tabs>
          <w:tab w:val="right" w:leader="dot" w:pos="8306"/>
        </w:tabs>
      </w:pPr>
      <w:hyperlink w:anchor="_Toc9373" w:history="1">
        <w:r>
          <w:rPr>
            <w:rFonts w:ascii="仿宋" w:eastAsia="仿宋" w:hAnsi="仿宋" w:cs="仿宋" w:hint="eastAsia"/>
            <w:lang w:eastAsia="zh-CN"/>
          </w:rPr>
          <w:t>(二)、用地控制指标</w:t>
        </w:r>
        <w:r>
          <w:tab/>
        </w:r>
        <w:r>
          <w:fldChar w:fldCharType="begin"/>
        </w:r>
        <w:r>
          <w:instrText xml:space="preserve"> PAGEREF _Toc9373 \h </w:instrText>
        </w:r>
        <w:r>
          <w:fldChar w:fldCharType="separate"/>
        </w:r>
        <w:r>
          <w:t>8</w:t>
        </w:r>
        <w:r>
          <w:fldChar w:fldCharType="end"/>
        </w:r>
      </w:hyperlink>
    </w:p>
    <w:p>
      <w:pPr>
        <w:pStyle w:val="TOC2"/>
        <w:tabs>
          <w:tab w:val="right" w:leader="dot" w:pos="8306"/>
        </w:tabs>
      </w:pPr>
      <w:hyperlink w:anchor="_Toc1965" w:history="1">
        <w:r>
          <w:rPr>
            <w:rFonts w:ascii="仿宋" w:eastAsia="仿宋" w:hAnsi="仿宋" w:cs="仿宋" w:hint="eastAsia"/>
            <w:lang w:eastAsia="zh-CN"/>
          </w:rPr>
          <w:t>(三)、节约用地措施</w:t>
        </w:r>
        <w:r>
          <w:tab/>
        </w:r>
        <w:r>
          <w:fldChar w:fldCharType="begin"/>
        </w:r>
        <w:r>
          <w:instrText xml:space="preserve"> PAGEREF _Toc1965 \h </w:instrText>
        </w:r>
        <w:r>
          <w:fldChar w:fldCharType="separate"/>
        </w:r>
        <w:r>
          <w:t>10</w:t>
        </w:r>
        <w:r>
          <w:fldChar w:fldCharType="end"/>
        </w:r>
      </w:hyperlink>
    </w:p>
    <w:p>
      <w:pPr>
        <w:pStyle w:val="TOC2"/>
        <w:tabs>
          <w:tab w:val="right" w:leader="dot" w:pos="8306"/>
        </w:tabs>
      </w:pPr>
      <w:hyperlink w:anchor="_Toc2054" w:history="1">
        <w:r>
          <w:rPr>
            <w:rFonts w:ascii="仿宋" w:eastAsia="仿宋" w:hAnsi="仿宋" w:cs="仿宋" w:hint="eastAsia"/>
            <w:lang w:eastAsia="zh-CN"/>
          </w:rPr>
          <w:t>(四)、总图布置方案</w:t>
        </w:r>
        <w:r>
          <w:tab/>
        </w:r>
        <w:r>
          <w:fldChar w:fldCharType="begin"/>
        </w:r>
        <w:r>
          <w:instrText xml:space="preserve"> PAGEREF _Toc2054 \h </w:instrText>
        </w:r>
        <w:r>
          <w:fldChar w:fldCharType="separate"/>
        </w:r>
        <w:r>
          <w:t>11</w:t>
        </w:r>
        <w:r>
          <w:fldChar w:fldCharType="end"/>
        </w:r>
      </w:hyperlink>
    </w:p>
    <w:p>
      <w:pPr>
        <w:pStyle w:val="TOC2"/>
        <w:tabs>
          <w:tab w:val="right" w:leader="dot" w:pos="8306"/>
        </w:tabs>
      </w:pPr>
      <w:hyperlink w:anchor="_Toc12879" w:history="1">
        <w:r>
          <w:rPr>
            <w:rFonts w:ascii="仿宋" w:eastAsia="仿宋" w:hAnsi="仿宋" w:cs="仿宋" w:hint="eastAsia"/>
            <w:lang w:eastAsia="zh-CN"/>
          </w:rPr>
          <w:t>(五)、选址综合评价</w:t>
        </w:r>
        <w:r>
          <w:tab/>
        </w:r>
        <w:r>
          <w:fldChar w:fldCharType="begin"/>
        </w:r>
        <w:r>
          <w:instrText xml:space="preserve"> PAGEREF _Toc12879 \h </w:instrText>
        </w:r>
        <w:r>
          <w:fldChar w:fldCharType="separate"/>
        </w:r>
        <w:r>
          <w:t>12</w:t>
        </w:r>
        <w:r>
          <w:fldChar w:fldCharType="end"/>
        </w:r>
      </w:hyperlink>
    </w:p>
    <w:p>
      <w:pPr>
        <w:pStyle w:val="TOC1"/>
        <w:tabs>
          <w:tab w:val="right" w:leader="dot" w:pos="8306"/>
        </w:tabs>
      </w:pPr>
      <w:hyperlink w:anchor="_Toc31145" w:history="1">
        <w:r>
          <w:rPr>
            <w:rFonts w:ascii="仿宋" w:eastAsia="仿宋" w:hAnsi="仿宋" w:cs="仿宋" w:hint="eastAsia"/>
            <w:lang w:eastAsia="zh-CN"/>
          </w:rPr>
          <w:t>四、油田工程技术服务项目土建工程</w:t>
        </w:r>
        <w:r>
          <w:tab/>
        </w:r>
        <w:r>
          <w:fldChar w:fldCharType="begin"/>
        </w:r>
        <w:r>
          <w:instrText xml:space="preserve"> PAGEREF _Toc31145 \h </w:instrText>
        </w:r>
        <w:r>
          <w:fldChar w:fldCharType="separate"/>
        </w:r>
        <w:r>
          <w:t>14</w:t>
        </w:r>
        <w:r>
          <w:fldChar w:fldCharType="end"/>
        </w:r>
      </w:hyperlink>
    </w:p>
    <w:p>
      <w:pPr>
        <w:pStyle w:val="TOC2"/>
        <w:tabs>
          <w:tab w:val="right" w:leader="dot" w:pos="8306"/>
        </w:tabs>
      </w:pPr>
      <w:hyperlink w:anchor="_Toc14449" w:history="1">
        <w:r>
          <w:rPr>
            <w:rFonts w:ascii="仿宋" w:eastAsia="仿宋" w:hAnsi="仿宋" w:cs="仿宋" w:hint="eastAsia"/>
            <w:lang w:eastAsia="zh-CN"/>
          </w:rPr>
          <w:t>(一)、建筑工程设计原则</w:t>
        </w:r>
        <w:r>
          <w:tab/>
        </w:r>
        <w:r>
          <w:fldChar w:fldCharType="begin"/>
        </w:r>
        <w:r>
          <w:instrText xml:space="preserve"> PAGEREF _Toc14449 \h </w:instrText>
        </w:r>
        <w:r>
          <w:fldChar w:fldCharType="separate"/>
        </w:r>
        <w:r>
          <w:t>14</w:t>
        </w:r>
        <w:r>
          <w:fldChar w:fldCharType="end"/>
        </w:r>
      </w:hyperlink>
    </w:p>
    <w:p>
      <w:pPr>
        <w:pStyle w:val="TOC2"/>
        <w:tabs>
          <w:tab w:val="right" w:leader="dot" w:pos="8306"/>
        </w:tabs>
      </w:pPr>
      <w:hyperlink w:anchor="_Toc18244" w:history="1">
        <w:r>
          <w:rPr>
            <w:rFonts w:ascii="仿宋" w:eastAsia="仿宋" w:hAnsi="仿宋" w:cs="仿宋" w:hint="eastAsia"/>
            <w:lang w:eastAsia="zh-CN"/>
          </w:rPr>
          <w:t>(二)、土建工程设计年限及安全等级</w:t>
        </w:r>
        <w:r>
          <w:tab/>
        </w:r>
        <w:r>
          <w:fldChar w:fldCharType="begin"/>
        </w:r>
        <w:r>
          <w:instrText xml:space="preserve"> PAGEREF _Toc18244 \h </w:instrText>
        </w:r>
        <w:r>
          <w:fldChar w:fldCharType="separate"/>
        </w:r>
        <w:r>
          <w:t>15</w:t>
        </w:r>
        <w:r>
          <w:fldChar w:fldCharType="end"/>
        </w:r>
      </w:hyperlink>
    </w:p>
    <w:p>
      <w:pPr>
        <w:pStyle w:val="TOC2"/>
        <w:tabs>
          <w:tab w:val="right" w:leader="dot" w:pos="8306"/>
        </w:tabs>
      </w:pPr>
      <w:hyperlink w:anchor="_Toc23608" w:history="1">
        <w:r>
          <w:rPr>
            <w:rFonts w:ascii="仿宋" w:eastAsia="仿宋" w:hAnsi="仿宋" w:cs="仿宋" w:hint="eastAsia"/>
            <w:lang w:eastAsia="zh-CN"/>
          </w:rPr>
          <w:t>(三)、建筑工程设计总体要求</w:t>
        </w:r>
        <w:r>
          <w:tab/>
        </w:r>
        <w:r>
          <w:fldChar w:fldCharType="begin"/>
        </w:r>
        <w:r>
          <w:instrText xml:space="preserve"> PAGEREF _Toc23608 \h </w:instrText>
        </w:r>
        <w:r>
          <w:fldChar w:fldCharType="separate"/>
        </w:r>
        <w:r>
          <w:t>16</w:t>
        </w:r>
        <w:r>
          <w:fldChar w:fldCharType="end"/>
        </w:r>
      </w:hyperlink>
    </w:p>
    <w:p>
      <w:pPr>
        <w:pStyle w:val="TOC2"/>
        <w:tabs>
          <w:tab w:val="right" w:leader="dot" w:pos="8306"/>
        </w:tabs>
      </w:pPr>
      <w:hyperlink w:anchor="_Toc12358" w:history="1">
        <w:r>
          <w:rPr>
            <w:rFonts w:ascii="仿宋" w:eastAsia="仿宋" w:hAnsi="仿宋" w:cs="仿宋" w:hint="eastAsia"/>
            <w:lang w:eastAsia="zh-CN"/>
          </w:rPr>
          <w:t>(四)、土建工程建设指标</w:t>
        </w:r>
        <w:r>
          <w:tab/>
        </w:r>
        <w:r>
          <w:fldChar w:fldCharType="begin"/>
        </w:r>
        <w:r>
          <w:instrText xml:space="preserve"> PAGEREF _Toc12358 \h </w:instrText>
        </w:r>
        <w:r>
          <w:fldChar w:fldCharType="separate"/>
        </w:r>
        <w:r>
          <w:t>17</w:t>
        </w:r>
        <w:r>
          <w:fldChar w:fldCharType="end"/>
        </w:r>
      </w:hyperlink>
    </w:p>
    <w:p>
      <w:pPr>
        <w:pStyle w:val="TOC1"/>
        <w:tabs>
          <w:tab w:val="right" w:leader="dot" w:pos="8306"/>
        </w:tabs>
      </w:pPr>
      <w:hyperlink w:anchor="_Toc13769" w:history="1">
        <w:r>
          <w:rPr>
            <w:rFonts w:ascii="仿宋" w:eastAsia="仿宋" w:hAnsi="仿宋" w:cs="仿宋" w:hint="eastAsia"/>
            <w:lang w:eastAsia="zh-CN"/>
          </w:rPr>
          <w:t>五、工艺说明</w:t>
        </w:r>
        <w:r>
          <w:tab/>
        </w:r>
        <w:r>
          <w:fldChar w:fldCharType="begin"/>
        </w:r>
        <w:r>
          <w:instrText xml:space="preserve"> PAGEREF _Toc13769 \h </w:instrText>
        </w:r>
        <w:r>
          <w:fldChar w:fldCharType="separate"/>
        </w:r>
        <w:r>
          <w:t>17</w:t>
        </w:r>
        <w:r>
          <w:fldChar w:fldCharType="end"/>
        </w:r>
      </w:hyperlink>
    </w:p>
    <w:p>
      <w:pPr>
        <w:pStyle w:val="TOC2"/>
        <w:tabs>
          <w:tab w:val="right" w:leader="dot" w:pos="8306"/>
        </w:tabs>
      </w:pPr>
      <w:hyperlink w:anchor="_Toc12523" w:history="1">
        <w:r>
          <w:rPr>
            <w:rFonts w:ascii="仿宋" w:eastAsia="仿宋" w:hAnsi="仿宋" w:cs="仿宋" w:hint="eastAsia"/>
            <w:lang w:eastAsia="zh-CN"/>
          </w:rPr>
          <w:t>(一)、技术管理特点</w:t>
        </w:r>
        <w:r>
          <w:tab/>
        </w:r>
        <w:r>
          <w:fldChar w:fldCharType="begin"/>
        </w:r>
        <w:r>
          <w:instrText xml:space="preserve"> PAGEREF _Toc12523 \h </w:instrText>
        </w:r>
        <w:r>
          <w:fldChar w:fldCharType="separate"/>
        </w:r>
        <w:r>
          <w:t>17</w:t>
        </w:r>
        <w:r>
          <w:fldChar w:fldCharType="end"/>
        </w:r>
      </w:hyperlink>
    </w:p>
    <w:p>
      <w:pPr>
        <w:pStyle w:val="TOC2"/>
        <w:tabs>
          <w:tab w:val="right" w:leader="dot" w:pos="8306"/>
        </w:tabs>
      </w:pPr>
      <w:hyperlink w:anchor="_Toc10870" w:history="1">
        <w:r>
          <w:rPr>
            <w:rFonts w:ascii="仿宋" w:eastAsia="仿宋" w:hAnsi="仿宋" w:cs="仿宋" w:hint="eastAsia"/>
            <w:lang w:eastAsia="zh-CN"/>
          </w:rPr>
          <w:t>(二)、油田工程技术服务项目工艺技术设计方案</w:t>
        </w:r>
        <w:r>
          <w:tab/>
        </w:r>
        <w:r>
          <w:fldChar w:fldCharType="begin"/>
        </w:r>
        <w:r>
          <w:instrText xml:space="preserve"> PAGEREF _Toc10870 \h </w:instrText>
        </w:r>
        <w:r>
          <w:fldChar w:fldCharType="separate"/>
        </w:r>
        <w:r>
          <w:t>18</w:t>
        </w:r>
        <w:r>
          <w:fldChar w:fldCharType="end"/>
        </w:r>
      </w:hyperlink>
    </w:p>
    <w:p>
      <w:pPr>
        <w:pStyle w:val="TOC2"/>
        <w:tabs>
          <w:tab w:val="right" w:leader="dot" w:pos="8306"/>
        </w:tabs>
      </w:pPr>
      <w:hyperlink w:anchor="_Toc4917" w:history="1">
        <w:r>
          <w:rPr>
            <w:rFonts w:ascii="仿宋" w:eastAsia="仿宋" w:hAnsi="仿宋" w:cs="仿宋" w:hint="eastAsia"/>
            <w:lang w:eastAsia="zh-CN"/>
          </w:rPr>
          <w:t>(三)、设备选型方案</w:t>
        </w:r>
        <w:r>
          <w:tab/>
        </w:r>
        <w:r>
          <w:fldChar w:fldCharType="begin"/>
        </w:r>
        <w:r>
          <w:instrText xml:space="preserve"> PAGEREF _Toc4917 \h </w:instrText>
        </w:r>
        <w:r>
          <w:fldChar w:fldCharType="separate"/>
        </w:r>
        <w:r>
          <w:t>19</w:t>
        </w:r>
        <w:r>
          <w:fldChar w:fldCharType="end"/>
        </w:r>
      </w:hyperlink>
    </w:p>
    <w:p>
      <w:pPr>
        <w:pStyle w:val="TOC1"/>
        <w:tabs>
          <w:tab w:val="right" w:leader="dot" w:pos="8306"/>
        </w:tabs>
      </w:pPr>
      <w:hyperlink w:anchor="_Toc22087" w:history="1">
        <w:r>
          <w:rPr>
            <w:rFonts w:ascii="仿宋" w:eastAsia="仿宋" w:hAnsi="仿宋" w:cs="仿宋" w:hint="eastAsia"/>
            <w:lang w:eastAsia="zh-CN"/>
          </w:rPr>
          <w:t>六、油田工程技术服务项目绩效评估</w:t>
        </w:r>
        <w:r>
          <w:tab/>
        </w:r>
        <w:r>
          <w:fldChar w:fldCharType="begin"/>
        </w:r>
        <w:r>
          <w:instrText xml:space="preserve"> PAGEREF _Toc22087 \h </w:instrText>
        </w:r>
        <w:r>
          <w:fldChar w:fldCharType="separate"/>
        </w:r>
        <w:r>
          <w:t>21</w:t>
        </w:r>
        <w:r>
          <w:fldChar w:fldCharType="end"/>
        </w:r>
      </w:hyperlink>
    </w:p>
    <w:p>
      <w:pPr>
        <w:pStyle w:val="TOC2"/>
        <w:tabs>
          <w:tab w:val="right" w:leader="dot" w:pos="8306"/>
        </w:tabs>
      </w:pPr>
      <w:hyperlink w:anchor="_Toc23766" w:history="1">
        <w:r>
          <w:rPr>
            <w:rFonts w:ascii="仿宋" w:eastAsia="仿宋" w:hAnsi="仿宋" w:cs="仿宋" w:hint="eastAsia"/>
            <w:lang w:eastAsia="zh-CN"/>
          </w:rPr>
          <w:t>(一)、绩效评估指标</w:t>
        </w:r>
        <w:r>
          <w:tab/>
        </w:r>
        <w:r>
          <w:fldChar w:fldCharType="begin"/>
        </w:r>
        <w:r>
          <w:instrText xml:space="preserve"> PAGEREF _Toc23766 \h </w:instrText>
        </w:r>
        <w:r>
          <w:fldChar w:fldCharType="separate"/>
        </w:r>
        <w:r>
          <w:t>21</w:t>
        </w:r>
        <w:r>
          <w:fldChar w:fldCharType="end"/>
        </w:r>
      </w:hyperlink>
    </w:p>
    <w:p>
      <w:pPr>
        <w:pStyle w:val="TOC2"/>
        <w:tabs>
          <w:tab w:val="right" w:leader="dot" w:pos="8306"/>
        </w:tabs>
      </w:pPr>
      <w:hyperlink w:anchor="_Toc17094" w:history="1">
        <w:r>
          <w:rPr>
            <w:rFonts w:ascii="仿宋" w:eastAsia="仿宋" w:hAnsi="仿宋" w:cs="仿宋" w:hint="eastAsia"/>
            <w:lang w:eastAsia="zh-CN"/>
          </w:rPr>
          <w:t>(二)、绩效评估方法</w:t>
        </w:r>
        <w:r>
          <w:tab/>
        </w:r>
        <w:r>
          <w:fldChar w:fldCharType="begin"/>
        </w:r>
        <w:r>
          <w:instrText xml:space="preserve"> PAGEREF _Toc17094 \h </w:instrText>
        </w:r>
        <w:r>
          <w:fldChar w:fldCharType="separate"/>
        </w:r>
        <w:r>
          <w:t>22</w:t>
        </w:r>
        <w:r>
          <w:fldChar w:fldCharType="end"/>
        </w:r>
      </w:hyperlink>
    </w:p>
    <w:p>
      <w:pPr>
        <w:pStyle w:val="TOC2"/>
        <w:tabs>
          <w:tab w:val="right" w:leader="dot" w:pos="8306"/>
        </w:tabs>
      </w:pPr>
      <w:hyperlink w:anchor="_Toc10568" w:history="1">
        <w:r>
          <w:rPr>
            <w:rFonts w:ascii="仿宋" w:eastAsia="仿宋" w:hAnsi="仿宋" w:cs="仿宋" w:hint="eastAsia"/>
            <w:lang w:eastAsia="zh-CN"/>
          </w:rPr>
          <w:t>(三)、绩效评估周期</w:t>
        </w:r>
        <w:r>
          <w:tab/>
        </w:r>
        <w:r>
          <w:fldChar w:fldCharType="begin"/>
        </w:r>
        <w:r>
          <w:instrText xml:space="preserve"> PAGEREF _Toc10568 \h </w:instrText>
        </w:r>
        <w:r>
          <w:fldChar w:fldCharType="separate"/>
        </w:r>
        <w:r>
          <w:t>23</w:t>
        </w:r>
        <w:r>
          <w:fldChar w:fldCharType="end"/>
        </w:r>
      </w:hyperlink>
    </w:p>
    <w:p>
      <w:pPr>
        <w:pStyle w:val="TOC1"/>
        <w:tabs>
          <w:tab w:val="right" w:leader="dot" w:pos="8306"/>
        </w:tabs>
      </w:pPr>
      <w:hyperlink w:anchor="_Toc23870" w:history="1">
        <w:r>
          <w:rPr>
            <w:rFonts w:ascii="仿宋" w:eastAsia="仿宋" w:hAnsi="仿宋" w:cs="仿宋" w:hint="eastAsia"/>
            <w:lang w:eastAsia="zh-CN"/>
          </w:rPr>
          <w:t>七、油田工程技术服务项目风险管理</w:t>
        </w:r>
        <w:r>
          <w:tab/>
        </w:r>
        <w:r>
          <w:fldChar w:fldCharType="begin"/>
        </w:r>
        <w:r>
          <w:instrText xml:space="preserve"> PAGEREF _Toc23870 \h </w:instrText>
        </w:r>
        <w:r>
          <w:fldChar w:fldCharType="separate"/>
        </w:r>
        <w:r>
          <w:t>24</w:t>
        </w:r>
        <w:r>
          <w:fldChar w:fldCharType="end"/>
        </w:r>
      </w:hyperlink>
    </w:p>
    <w:p>
      <w:pPr>
        <w:pStyle w:val="TOC2"/>
        <w:tabs>
          <w:tab w:val="right" w:leader="dot" w:pos="8306"/>
        </w:tabs>
      </w:pPr>
      <w:hyperlink w:anchor="_Toc14744" w:history="1">
        <w:r>
          <w:rPr>
            <w:rFonts w:ascii="仿宋" w:eastAsia="仿宋" w:hAnsi="仿宋" w:cs="仿宋" w:hint="eastAsia"/>
            <w:lang w:eastAsia="zh-CN"/>
          </w:rPr>
          <w:t>(一)、风险识别与评估</w:t>
        </w:r>
        <w:r>
          <w:tab/>
        </w:r>
        <w:r>
          <w:fldChar w:fldCharType="begin"/>
        </w:r>
        <w:r>
          <w:instrText xml:space="preserve"> PAGEREF _Toc14744 \h </w:instrText>
        </w:r>
        <w:r>
          <w:fldChar w:fldCharType="separate"/>
        </w:r>
        <w:r>
          <w:t>24</w:t>
        </w:r>
        <w:r>
          <w:fldChar w:fldCharType="end"/>
        </w:r>
      </w:hyperlink>
    </w:p>
    <w:p>
      <w:pPr>
        <w:pStyle w:val="TOC2"/>
        <w:tabs>
          <w:tab w:val="right" w:leader="dot" w:pos="8306"/>
        </w:tabs>
      </w:pPr>
      <w:hyperlink w:anchor="_Toc28613" w:history="1">
        <w:r>
          <w:rPr>
            <w:rFonts w:ascii="仿宋" w:eastAsia="仿宋" w:hAnsi="仿宋" w:cs="仿宋" w:hint="eastAsia"/>
            <w:lang w:eastAsia="zh-CN"/>
          </w:rPr>
          <w:t>(二)、风险应对策略</w:t>
        </w:r>
        <w:r>
          <w:tab/>
        </w:r>
        <w:r>
          <w:fldChar w:fldCharType="begin"/>
        </w:r>
        <w:r>
          <w:instrText xml:space="preserve"> PAGEREF _Toc28613 \h </w:instrText>
        </w:r>
        <w:r>
          <w:fldChar w:fldCharType="separate"/>
        </w:r>
        <w:r>
          <w:t>25</w:t>
        </w:r>
        <w:r>
          <w:fldChar w:fldCharType="end"/>
        </w:r>
      </w:hyperlink>
    </w:p>
    <w:p>
      <w:pPr>
        <w:pStyle w:val="TOC2"/>
        <w:tabs>
          <w:tab w:val="right" w:leader="dot" w:pos="8306"/>
        </w:tabs>
      </w:pPr>
      <w:hyperlink w:anchor="_Toc4029" w:history="1">
        <w:r>
          <w:rPr>
            <w:rFonts w:ascii="仿宋" w:eastAsia="仿宋" w:hAnsi="仿宋" w:cs="仿宋" w:hint="eastAsia"/>
            <w:lang w:eastAsia="zh-CN"/>
          </w:rPr>
          <w:t>(三)、风险监控与控制</w:t>
        </w:r>
        <w:r>
          <w:tab/>
        </w:r>
        <w:r>
          <w:fldChar w:fldCharType="begin"/>
        </w:r>
        <w:r>
          <w:instrText xml:space="preserve"> PAGEREF _Toc4029 \h </w:instrText>
        </w:r>
        <w:r>
          <w:fldChar w:fldCharType="separate"/>
        </w:r>
        <w:r>
          <w:t>27</w:t>
        </w:r>
        <w:r>
          <w:fldChar w:fldCharType="end"/>
        </w:r>
      </w:hyperlink>
    </w:p>
    <w:p>
      <w:pPr>
        <w:pStyle w:val="TOC1"/>
        <w:tabs>
          <w:tab w:val="right" w:leader="dot" w:pos="8306"/>
        </w:tabs>
      </w:pPr>
      <w:hyperlink w:anchor="_Toc15308" w:history="1">
        <w:r>
          <w:rPr>
            <w:rFonts w:ascii="仿宋" w:eastAsia="仿宋" w:hAnsi="仿宋" w:cs="仿宋" w:hint="eastAsia"/>
            <w:lang w:eastAsia="zh-CN"/>
          </w:rPr>
          <w:t>八、油田工程技术服务项目投资规划</w:t>
        </w:r>
        <w:r>
          <w:tab/>
        </w:r>
        <w:r>
          <w:fldChar w:fldCharType="begin"/>
        </w:r>
        <w:r>
          <w:instrText xml:space="preserve"> PAGEREF _Toc15308 \h </w:instrText>
        </w:r>
        <w:r>
          <w:fldChar w:fldCharType="separate"/>
        </w:r>
        <w:r>
          <w:t>28</w:t>
        </w:r>
        <w:r>
          <w:fldChar w:fldCharType="end"/>
        </w:r>
      </w:hyperlink>
    </w:p>
    <w:p>
      <w:pPr>
        <w:pStyle w:val="TOC2"/>
        <w:tabs>
          <w:tab w:val="right" w:leader="dot" w:pos="8306"/>
        </w:tabs>
      </w:pPr>
      <w:hyperlink w:anchor="_Toc22892" w:history="1">
        <w:r>
          <w:rPr>
            <w:rFonts w:ascii="仿宋" w:eastAsia="仿宋" w:hAnsi="仿宋" w:cs="仿宋" w:hint="eastAsia"/>
            <w:lang w:eastAsia="zh-CN"/>
          </w:rPr>
          <w:t>(一)、油田工程技术服务项目总投资估算</w:t>
        </w:r>
        <w:r>
          <w:tab/>
        </w:r>
        <w:r>
          <w:fldChar w:fldCharType="begin"/>
        </w:r>
        <w:r>
          <w:instrText xml:space="preserve"> PAGEREF _Toc22892 \h </w:instrText>
        </w:r>
        <w:r>
          <w:fldChar w:fldCharType="separate"/>
        </w:r>
        <w:r>
          <w:t>28</w:t>
        </w:r>
        <w:r>
          <w:fldChar w:fldCharType="end"/>
        </w:r>
      </w:hyperlink>
    </w:p>
    <w:p>
      <w:pPr>
        <w:pStyle w:val="TOC2"/>
        <w:tabs>
          <w:tab w:val="right" w:leader="dot" w:pos="8306"/>
        </w:tabs>
      </w:pPr>
      <w:hyperlink w:anchor="_Toc2576" w:history="1">
        <w:r>
          <w:rPr>
            <w:rFonts w:ascii="仿宋" w:eastAsia="仿宋" w:hAnsi="仿宋" w:cs="仿宋" w:hint="eastAsia"/>
            <w:lang w:eastAsia="zh-CN"/>
          </w:rPr>
          <w:t>(二)、资金筹措</w:t>
        </w:r>
        <w:r>
          <w:tab/>
        </w:r>
        <w:r>
          <w:fldChar w:fldCharType="begin"/>
        </w:r>
        <w:r>
          <w:instrText xml:space="preserve"> PAGEREF _Toc2576 \h </w:instrText>
        </w:r>
        <w:r>
          <w:fldChar w:fldCharType="separate"/>
        </w:r>
        <w:r>
          <w:t>30</w:t>
        </w:r>
        <w:r>
          <w:fldChar w:fldCharType="end"/>
        </w:r>
      </w:hyperlink>
    </w:p>
    <w:p>
      <w:pPr>
        <w:pStyle w:val="TOC1"/>
        <w:tabs>
          <w:tab w:val="right" w:leader="dot" w:pos="8306"/>
        </w:tabs>
      </w:pPr>
      <w:hyperlink w:anchor="_Toc20170" w:history="1">
        <w:r>
          <w:rPr>
            <w:rFonts w:ascii="仿宋" w:eastAsia="仿宋" w:hAnsi="仿宋" w:cs="仿宋" w:hint="eastAsia"/>
            <w:lang w:eastAsia="zh-CN"/>
          </w:rPr>
          <w:t>九、油田工程技术服务项目人力资源管理</w:t>
        </w:r>
        <w:r>
          <w:tab/>
        </w:r>
        <w:r>
          <w:fldChar w:fldCharType="begin"/>
        </w:r>
        <w:r>
          <w:instrText xml:space="preserve"> PAGEREF _Toc20170 \h </w:instrText>
        </w:r>
        <w:r>
          <w:fldChar w:fldCharType="separate"/>
        </w:r>
        <w:r>
          <w:t>30</w:t>
        </w:r>
        <w:r>
          <w:fldChar w:fldCharType="end"/>
        </w:r>
      </w:hyperlink>
    </w:p>
    <w:p>
      <w:pPr>
        <w:pStyle w:val="TOC2"/>
        <w:tabs>
          <w:tab w:val="right" w:leader="dot" w:pos="8306"/>
        </w:tabs>
      </w:pPr>
      <w:hyperlink w:anchor="_Toc25368" w:history="1">
        <w:r>
          <w:rPr>
            <w:rFonts w:ascii="仿宋" w:eastAsia="仿宋" w:hAnsi="仿宋" w:cs="仿宋" w:hint="eastAsia"/>
            <w:lang w:eastAsia="zh-CN"/>
          </w:rPr>
          <w:t>(一)、建立健全的预算管理制度</w:t>
        </w:r>
        <w:r>
          <w:tab/>
        </w:r>
        <w:r>
          <w:fldChar w:fldCharType="begin"/>
        </w:r>
        <w:r>
          <w:instrText xml:space="preserve"> PAGEREF _Toc25368 \h </w:instrText>
        </w:r>
        <w:r>
          <w:fldChar w:fldCharType="separate"/>
        </w:r>
        <w:r>
          <w:t>30</w:t>
        </w:r>
        <w:r>
          <w:fldChar w:fldCharType="end"/>
        </w:r>
      </w:hyperlink>
    </w:p>
    <w:p>
      <w:pPr>
        <w:pStyle w:val="TOC2"/>
        <w:tabs>
          <w:tab w:val="right" w:leader="dot" w:pos="8306"/>
        </w:tabs>
      </w:pPr>
      <w:hyperlink w:anchor="_Toc2923" w:history="1">
        <w:r>
          <w:rPr>
            <w:rFonts w:ascii="仿宋" w:eastAsia="仿宋" w:hAnsi="仿宋" w:cs="仿宋" w:hint="eastAsia"/>
            <w:lang w:eastAsia="zh-CN"/>
          </w:rPr>
          <w:t>(二)、加强资金流动监控</w:t>
        </w:r>
        <w:r>
          <w:tab/>
        </w:r>
        <w:r>
          <w:fldChar w:fldCharType="begin"/>
        </w:r>
        <w:r>
          <w:instrText xml:space="preserve"> PAGEREF _Toc2923 \h </w:instrText>
        </w:r>
        <w:r>
          <w:fldChar w:fldCharType="separate"/>
        </w:r>
        <w:r>
          <w:t>32</w:t>
        </w:r>
        <w:r>
          <w:fldChar w:fldCharType="end"/>
        </w:r>
      </w:hyperlink>
    </w:p>
    <w:p>
      <w:pPr>
        <w:pStyle w:val="TOC2"/>
        <w:tabs>
          <w:tab w:val="right" w:leader="dot" w:pos="8306"/>
        </w:tabs>
      </w:pPr>
      <w:hyperlink w:anchor="_Toc31914" w:history="1">
        <w:r>
          <w:rPr>
            <w:rFonts w:ascii="仿宋" w:eastAsia="仿宋" w:hAnsi="仿宋" w:cs="仿宋" w:hint="eastAsia"/>
            <w:lang w:eastAsia="zh-CN"/>
          </w:rPr>
          <w:t>(三)、制定完善的风险控制机制</w:t>
        </w:r>
        <w:r>
          <w:tab/>
        </w:r>
        <w:r>
          <w:fldChar w:fldCharType="begin"/>
        </w:r>
        <w:r>
          <w:instrText xml:space="preserve"> PAGEREF _Toc31914 \h </w:instrText>
        </w:r>
        <w:r>
          <w:fldChar w:fldCharType="separate"/>
        </w:r>
        <w:r>
          <w:t>33</w:t>
        </w:r>
        <w:r>
          <w:fldChar w:fldCharType="end"/>
        </w:r>
      </w:hyperlink>
    </w:p>
    <w:p>
      <w:pPr>
        <w:pStyle w:val="TOC2"/>
        <w:tabs>
          <w:tab w:val="right" w:leader="dot" w:pos="8306"/>
        </w:tabs>
      </w:pPr>
      <w:hyperlink w:anchor="_Toc23673" w:history="1">
        <w:r>
          <w:rPr>
            <w:rFonts w:ascii="仿宋" w:eastAsia="仿宋" w:hAnsi="仿宋" w:cs="仿宋" w:hint="eastAsia"/>
            <w:lang w:eastAsia="zh-CN"/>
          </w:rPr>
          <w:t>(四)、优化成本管理</w:t>
        </w:r>
        <w:r>
          <w:tab/>
        </w:r>
        <w:r>
          <w:fldChar w:fldCharType="begin"/>
        </w:r>
        <w:r>
          <w:instrText xml:space="preserve"> PAGEREF _Toc23673 \h </w:instrText>
        </w:r>
        <w:r>
          <w:fldChar w:fldCharType="separate"/>
        </w:r>
        <w:r>
          <w:t>35</w:t>
        </w:r>
        <w:r>
          <w:fldChar w:fldCharType="end"/>
        </w:r>
      </w:hyperlink>
    </w:p>
    <w:p>
      <w:pPr>
        <w:pStyle w:val="TOC1"/>
        <w:tabs>
          <w:tab w:val="right" w:leader="dot" w:pos="8306"/>
        </w:tabs>
      </w:pPr>
      <w:hyperlink w:anchor="_Toc3033" w:history="1">
        <w:r>
          <w:rPr>
            <w:rFonts w:ascii="仿宋" w:eastAsia="仿宋" w:hAnsi="仿宋" w:cs="仿宋" w:hint="eastAsia"/>
            <w:lang w:eastAsia="zh-CN"/>
          </w:rPr>
          <w:t>十、油田工程技术服务项目经营效益</w:t>
        </w:r>
        <w:r>
          <w:tab/>
        </w:r>
        <w:r>
          <w:fldChar w:fldCharType="begin"/>
        </w:r>
        <w:r>
          <w:instrText xml:space="preserve"> PAGEREF _Toc3033 \h </w:instrText>
        </w:r>
        <w:r>
          <w:fldChar w:fldCharType="separate"/>
        </w:r>
        <w:r>
          <w:t>36</w:t>
        </w:r>
        <w:r>
          <w:fldChar w:fldCharType="end"/>
        </w:r>
      </w:hyperlink>
    </w:p>
    <w:p>
      <w:pPr>
        <w:pStyle w:val="TOC2"/>
        <w:tabs>
          <w:tab w:val="right" w:leader="dot" w:pos="8306"/>
        </w:tabs>
      </w:pPr>
      <w:hyperlink w:anchor="_Toc5378" w:history="1">
        <w:r>
          <w:rPr>
            <w:rFonts w:ascii="仿宋" w:eastAsia="仿宋" w:hAnsi="仿宋" w:cs="仿宋" w:hint="eastAsia"/>
            <w:lang w:eastAsia="zh-CN"/>
          </w:rPr>
          <w:t>(一)、经济评价财务测算</w:t>
        </w:r>
        <w:r>
          <w:tab/>
        </w:r>
        <w:r>
          <w:fldChar w:fldCharType="begin"/>
        </w:r>
        <w:r>
          <w:instrText xml:space="preserve"> PAGEREF _Toc5378 \h </w:instrText>
        </w:r>
        <w:r>
          <w:fldChar w:fldCharType="separate"/>
        </w:r>
        <w:r>
          <w:t>36</w:t>
        </w:r>
        <w:r>
          <w:fldChar w:fldCharType="end"/>
        </w:r>
      </w:hyperlink>
    </w:p>
    <w:p>
      <w:pPr>
        <w:pStyle w:val="TOC2"/>
        <w:tabs>
          <w:tab w:val="right" w:leader="dot" w:pos="8306"/>
        </w:tabs>
      </w:pPr>
      <w:hyperlink w:anchor="_Toc26782" w:history="1">
        <w:r>
          <w:rPr>
            <w:rFonts w:ascii="仿宋" w:eastAsia="仿宋" w:hAnsi="仿宋" w:cs="仿宋" w:hint="eastAsia"/>
            <w:lang w:eastAsia="zh-CN"/>
          </w:rPr>
          <w:t>(二)、油田工程技术服务项目盈利能力分析</w:t>
        </w:r>
        <w:r>
          <w:tab/>
        </w:r>
        <w:r>
          <w:fldChar w:fldCharType="begin"/>
        </w:r>
        <w:r>
          <w:instrText xml:space="preserve"> PAGEREF _Toc26782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822" w:history="1">
        <w:r>
          <w:rPr>
            <w:rFonts w:ascii="仿宋" w:eastAsia="仿宋" w:hAnsi="仿宋" w:cs="仿宋" w:hint="eastAsia"/>
            <w:lang w:eastAsia="zh-CN"/>
          </w:rPr>
          <w:t>十一、油田工程技术服务项目环境影响分析</w:t>
        </w:r>
        <w:r>
          <w:tab/>
        </w:r>
        <w:r>
          <w:fldChar w:fldCharType="begin"/>
        </w:r>
        <w:r>
          <w:instrText xml:space="preserve"> PAGEREF _Toc16822 \h </w:instrText>
        </w:r>
        <w:r>
          <w:fldChar w:fldCharType="separate"/>
        </w:r>
        <w:r>
          <w:t>38</w:t>
        </w:r>
        <w:r>
          <w:fldChar w:fldCharType="end"/>
        </w:r>
      </w:hyperlink>
    </w:p>
    <w:p>
      <w:pPr>
        <w:pStyle w:val="TOC2"/>
        <w:tabs>
          <w:tab w:val="right" w:leader="dot" w:pos="8306"/>
        </w:tabs>
      </w:pPr>
      <w:hyperlink w:anchor="_Toc5912" w:history="1">
        <w:r>
          <w:rPr>
            <w:rFonts w:ascii="仿宋" w:eastAsia="仿宋" w:hAnsi="仿宋" w:cs="仿宋" w:hint="eastAsia"/>
            <w:lang w:eastAsia="zh-CN"/>
          </w:rPr>
          <w:t>(一)、建设区域环境质量现状</w:t>
        </w:r>
        <w:r>
          <w:tab/>
        </w:r>
        <w:r>
          <w:fldChar w:fldCharType="begin"/>
        </w:r>
        <w:r>
          <w:instrText xml:space="preserve"> PAGEREF _Toc5912 \h </w:instrText>
        </w:r>
        <w:r>
          <w:fldChar w:fldCharType="separate"/>
        </w:r>
        <w:r>
          <w:t>38</w:t>
        </w:r>
        <w:r>
          <w:fldChar w:fldCharType="end"/>
        </w:r>
      </w:hyperlink>
    </w:p>
    <w:p>
      <w:pPr>
        <w:pStyle w:val="TOC2"/>
        <w:tabs>
          <w:tab w:val="right" w:leader="dot" w:pos="8306"/>
        </w:tabs>
      </w:pPr>
      <w:hyperlink w:anchor="_Toc8098" w:history="1">
        <w:r>
          <w:rPr>
            <w:rFonts w:ascii="仿宋" w:eastAsia="仿宋" w:hAnsi="仿宋" w:cs="仿宋" w:hint="eastAsia"/>
            <w:lang w:eastAsia="zh-CN"/>
          </w:rPr>
          <w:t>(二)、建设期环境保护</w:t>
        </w:r>
        <w:r>
          <w:tab/>
        </w:r>
        <w:r>
          <w:fldChar w:fldCharType="begin"/>
        </w:r>
        <w:r>
          <w:instrText xml:space="preserve"> PAGEREF _Toc8098 \h </w:instrText>
        </w:r>
        <w:r>
          <w:fldChar w:fldCharType="separate"/>
        </w:r>
        <w:r>
          <w:t>40</w:t>
        </w:r>
        <w:r>
          <w:fldChar w:fldCharType="end"/>
        </w:r>
      </w:hyperlink>
    </w:p>
    <w:p>
      <w:pPr>
        <w:pStyle w:val="TOC2"/>
        <w:tabs>
          <w:tab w:val="right" w:leader="dot" w:pos="8306"/>
        </w:tabs>
      </w:pPr>
      <w:hyperlink w:anchor="_Toc11237" w:history="1">
        <w:r>
          <w:rPr>
            <w:rFonts w:ascii="仿宋" w:eastAsia="仿宋" w:hAnsi="仿宋" w:cs="仿宋" w:hint="eastAsia"/>
            <w:lang w:eastAsia="zh-CN"/>
          </w:rPr>
          <w:t>(三)、运营期环境保护</w:t>
        </w:r>
        <w:r>
          <w:tab/>
        </w:r>
        <w:r>
          <w:fldChar w:fldCharType="begin"/>
        </w:r>
        <w:r>
          <w:instrText xml:space="preserve"> PAGEREF _Toc11237 \h </w:instrText>
        </w:r>
        <w:r>
          <w:fldChar w:fldCharType="separate"/>
        </w:r>
        <w:r>
          <w:t>41</w:t>
        </w:r>
        <w:r>
          <w:fldChar w:fldCharType="end"/>
        </w:r>
      </w:hyperlink>
    </w:p>
    <w:p>
      <w:pPr>
        <w:pStyle w:val="TOC2"/>
        <w:tabs>
          <w:tab w:val="right" w:leader="dot" w:pos="8306"/>
        </w:tabs>
      </w:pPr>
      <w:hyperlink w:anchor="_Toc5542" w:history="1">
        <w:r>
          <w:rPr>
            <w:rFonts w:ascii="仿宋" w:eastAsia="仿宋" w:hAnsi="仿宋" w:cs="仿宋" w:hint="eastAsia"/>
            <w:lang w:eastAsia="zh-CN"/>
          </w:rPr>
          <w:t>(四)、油田工程技术服务项目建设对区域经济的影响</w:t>
        </w:r>
        <w:r>
          <w:tab/>
        </w:r>
        <w:r>
          <w:fldChar w:fldCharType="begin"/>
        </w:r>
        <w:r>
          <w:instrText xml:space="preserve"> PAGEREF _Toc5542 \h </w:instrText>
        </w:r>
        <w:r>
          <w:fldChar w:fldCharType="separate"/>
        </w:r>
        <w:r>
          <w:t>42</w:t>
        </w:r>
        <w:r>
          <w:fldChar w:fldCharType="end"/>
        </w:r>
      </w:hyperlink>
    </w:p>
    <w:p>
      <w:pPr>
        <w:pStyle w:val="TOC2"/>
        <w:tabs>
          <w:tab w:val="right" w:leader="dot" w:pos="8306"/>
        </w:tabs>
      </w:pPr>
      <w:hyperlink w:anchor="_Toc27702" w:history="1">
        <w:r>
          <w:rPr>
            <w:rFonts w:ascii="仿宋" w:eastAsia="仿宋" w:hAnsi="仿宋" w:cs="仿宋" w:hint="eastAsia"/>
            <w:lang w:eastAsia="zh-CN"/>
          </w:rPr>
          <w:t>(五)、废弃物处理</w:t>
        </w:r>
        <w:r>
          <w:tab/>
        </w:r>
        <w:r>
          <w:fldChar w:fldCharType="begin"/>
        </w:r>
        <w:r>
          <w:instrText xml:space="preserve"> PAGEREF _Toc27702 \h </w:instrText>
        </w:r>
        <w:r>
          <w:fldChar w:fldCharType="separate"/>
        </w:r>
        <w:r>
          <w:t>44</w:t>
        </w:r>
        <w:r>
          <w:fldChar w:fldCharType="end"/>
        </w:r>
      </w:hyperlink>
    </w:p>
    <w:p>
      <w:pPr>
        <w:pStyle w:val="TOC2"/>
        <w:tabs>
          <w:tab w:val="right" w:leader="dot" w:pos="8306"/>
        </w:tabs>
      </w:pPr>
      <w:hyperlink w:anchor="_Toc11961" w:history="1">
        <w:r>
          <w:rPr>
            <w:rFonts w:ascii="仿宋" w:eastAsia="仿宋" w:hAnsi="仿宋" w:cs="仿宋" w:hint="eastAsia"/>
            <w:lang w:eastAsia="zh-CN"/>
          </w:rPr>
          <w:t>(六)、特殊环境影响分析</w:t>
        </w:r>
        <w:r>
          <w:tab/>
        </w:r>
        <w:r>
          <w:fldChar w:fldCharType="begin"/>
        </w:r>
        <w:r>
          <w:instrText xml:space="preserve"> PAGEREF _Toc11961 \h </w:instrText>
        </w:r>
        <w:r>
          <w:fldChar w:fldCharType="separate"/>
        </w:r>
        <w:r>
          <w:t>46</w:t>
        </w:r>
        <w:r>
          <w:fldChar w:fldCharType="end"/>
        </w:r>
      </w:hyperlink>
    </w:p>
    <w:p>
      <w:pPr>
        <w:pStyle w:val="TOC2"/>
        <w:tabs>
          <w:tab w:val="right" w:leader="dot" w:pos="8306"/>
        </w:tabs>
      </w:pPr>
      <w:hyperlink w:anchor="_Toc20361" w:history="1">
        <w:r>
          <w:rPr>
            <w:rFonts w:ascii="仿宋" w:eastAsia="仿宋" w:hAnsi="仿宋" w:cs="仿宋" w:hint="eastAsia"/>
            <w:lang w:eastAsia="zh-CN"/>
          </w:rPr>
          <w:t>(七)、清洁生产</w:t>
        </w:r>
        <w:r>
          <w:tab/>
        </w:r>
        <w:r>
          <w:fldChar w:fldCharType="begin"/>
        </w:r>
        <w:r>
          <w:instrText xml:space="preserve"> PAGEREF _Toc20361 \h </w:instrText>
        </w:r>
        <w:r>
          <w:fldChar w:fldCharType="separate"/>
        </w:r>
        <w:r>
          <w:t>47</w:t>
        </w:r>
        <w:r>
          <w:fldChar w:fldCharType="end"/>
        </w:r>
      </w:hyperlink>
    </w:p>
    <w:p>
      <w:pPr>
        <w:pStyle w:val="TOC2"/>
        <w:tabs>
          <w:tab w:val="right" w:leader="dot" w:pos="8306"/>
        </w:tabs>
      </w:pPr>
      <w:hyperlink w:anchor="_Toc17211" w:history="1">
        <w:r>
          <w:rPr>
            <w:rFonts w:ascii="仿宋" w:eastAsia="仿宋" w:hAnsi="仿宋" w:cs="仿宋" w:hint="eastAsia"/>
            <w:lang w:eastAsia="zh-CN"/>
          </w:rPr>
          <w:t>(八)、环境保护综合评价</w:t>
        </w:r>
        <w:r>
          <w:tab/>
        </w:r>
        <w:r>
          <w:fldChar w:fldCharType="begin"/>
        </w:r>
        <w:r>
          <w:instrText xml:space="preserve"> PAGEREF _Toc17211 \h </w:instrText>
        </w:r>
        <w:r>
          <w:fldChar w:fldCharType="separate"/>
        </w:r>
        <w:r>
          <w:t>48</w:t>
        </w:r>
        <w:r>
          <w:fldChar w:fldCharType="end"/>
        </w:r>
      </w:hyperlink>
    </w:p>
    <w:p>
      <w:pPr>
        <w:pStyle w:val="TOC1"/>
        <w:tabs>
          <w:tab w:val="right" w:leader="dot" w:pos="8306"/>
        </w:tabs>
      </w:pPr>
      <w:hyperlink w:anchor="_Toc30768" w:history="1">
        <w:r>
          <w:rPr>
            <w:rFonts w:ascii="仿宋" w:eastAsia="仿宋" w:hAnsi="仿宋" w:cs="仿宋" w:hint="eastAsia"/>
            <w:lang w:eastAsia="zh-CN"/>
          </w:rPr>
          <w:t>十二、油田工程技术服务项目人力资源培养与发展</w:t>
        </w:r>
        <w:r>
          <w:tab/>
        </w:r>
        <w:r>
          <w:fldChar w:fldCharType="begin"/>
        </w:r>
        <w:r>
          <w:instrText xml:space="preserve"> PAGEREF _Toc30768 \h </w:instrText>
        </w:r>
        <w:r>
          <w:fldChar w:fldCharType="separate"/>
        </w:r>
        <w:r>
          <w:t>49</w:t>
        </w:r>
        <w:r>
          <w:fldChar w:fldCharType="end"/>
        </w:r>
      </w:hyperlink>
    </w:p>
    <w:p>
      <w:pPr>
        <w:pStyle w:val="TOC2"/>
        <w:tabs>
          <w:tab w:val="right" w:leader="dot" w:pos="8306"/>
        </w:tabs>
      </w:pPr>
      <w:hyperlink w:anchor="_Toc12770" w:history="1">
        <w:r>
          <w:rPr>
            <w:rFonts w:ascii="仿宋" w:eastAsia="仿宋" w:hAnsi="仿宋" w:cs="仿宋" w:hint="eastAsia"/>
            <w:lang w:eastAsia="zh-CN"/>
          </w:rPr>
          <w:t>(一)、人才需求与规划</w:t>
        </w:r>
        <w:r>
          <w:tab/>
        </w:r>
        <w:r>
          <w:fldChar w:fldCharType="begin"/>
        </w:r>
        <w:r>
          <w:instrText xml:space="preserve"> PAGEREF _Toc12770 \h </w:instrText>
        </w:r>
        <w:r>
          <w:fldChar w:fldCharType="separate"/>
        </w:r>
        <w:r>
          <w:t>49</w:t>
        </w:r>
        <w:r>
          <w:fldChar w:fldCharType="end"/>
        </w:r>
      </w:hyperlink>
    </w:p>
    <w:p>
      <w:pPr>
        <w:pStyle w:val="TOC2"/>
        <w:tabs>
          <w:tab w:val="right" w:leader="dot" w:pos="8306"/>
        </w:tabs>
      </w:pPr>
      <w:hyperlink w:anchor="_Toc8459" w:history="1">
        <w:r>
          <w:rPr>
            <w:rFonts w:ascii="仿宋" w:eastAsia="仿宋" w:hAnsi="仿宋" w:cs="仿宋" w:hint="eastAsia"/>
            <w:lang w:eastAsia="zh-CN"/>
          </w:rPr>
          <w:t>(二)、培训与发展计划</w:t>
        </w:r>
        <w:r>
          <w:tab/>
        </w:r>
        <w:r>
          <w:fldChar w:fldCharType="begin"/>
        </w:r>
        <w:r>
          <w:instrText xml:space="preserve"> PAGEREF _Toc8459 \h </w:instrText>
        </w:r>
        <w:r>
          <w:fldChar w:fldCharType="separate"/>
        </w:r>
        <w:r>
          <w:t>50</w:t>
        </w:r>
        <w:r>
          <w:fldChar w:fldCharType="end"/>
        </w:r>
      </w:hyperlink>
    </w:p>
    <w:p>
      <w:pPr>
        <w:pStyle w:val="TOC1"/>
        <w:tabs>
          <w:tab w:val="right" w:leader="dot" w:pos="8306"/>
        </w:tabs>
      </w:pPr>
      <w:hyperlink w:anchor="_Toc19718" w:history="1">
        <w:r>
          <w:rPr>
            <w:rFonts w:ascii="仿宋" w:eastAsia="仿宋" w:hAnsi="仿宋" w:cs="仿宋" w:hint="eastAsia"/>
            <w:lang w:eastAsia="zh-CN"/>
          </w:rPr>
          <w:t>十三、利益相关者分析与沟通计划</w:t>
        </w:r>
        <w:r>
          <w:tab/>
        </w:r>
        <w:r>
          <w:fldChar w:fldCharType="begin"/>
        </w:r>
        <w:r>
          <w:instrText xml:space="preserve"> PAGEREF _Toc19718 \h </w:instrText>
        </w:r>
        <w:r>
          <w:fldChar w:fldCharType="separate"/>
        </w:r>
        <w:r>
          <w:t>51</w:t>
        </w:r>
        <w:r>
          <w:fldChar w:fldCharType="end"/>
        </w:r>
      </w:hyperlink>
    </w:p>
    <w:p>
      <w:pPr>
        <w:pStyle w:val="TOC2"/>
        <w:tabs>
          <w:tab w:val="right" w:leader="dot" w:pos="8306"/>
        </w:tabs>
      </w:pPr>
      <w:hyperlink w:anchor="_Toc12834" w:history="1">
        <w:r>
          <w:rPr>
            <w:rFonts w:ascii="仿宋" w:eastAsia="仿宋" w:hAnsi="仿宋" w:cs="仿宋" w:hint="eastAsia"/>
            <w:lang w:eastAsia="zh-CN"/>
          </w:rPr>
          <w:t>(一)、利益相关者分析</w:t>
        </w:r>
        <w:r>
          <w:tab/>
        </w:r>
        <w:r>
          <w:fldChar w:fldCharType="begin"/>
        </w:r>
        <w:r>
          <w:instrText xml:space="preserve"> PAGEREF _Toc12834 \h </w:instrText>
        </w:r>
        <w:r>
          <w:fldChar w:fldCharType="separate"/>
        </w:r>
        <w:r>
          <w:t>51</w:t>
        </w:r>
        <w:r>
          <w:fldChar w:fldCharType="end"/>
        </w:r>
      </w:hyperlink>
    </w:p>
    <w:p>
      <w:pPr>
        <w:pStyle w:val="TOC2"/>
        <w:tabs>
          <w:tab w:val="right" w:leader="dot" w:pos="8306"/>
        </w:tabs>
      </w:pPr>
      <w:hyperlink w:anchor="_Toc1880" w:history="1">
        <w:r>
          <w:rPr>
            <w:rFonts w:ascii="仿宋" w:eastAsia="仿宋" w:hAnsi="仿宋" w:cs="仿宋" w:hint="eastAsia"/>
            <w:lang w:eastAsia="zh-CN"/>
          </w:rPr>
          <w:t>(二)、沟通计划</w:t>
        </w:r>
        <w:r>
          <w:tab/>
        </w:r>
        <w:r>
          <w:fldChar w:fldCharType="begin"/>
        </w:r>
        <w:r>
          <w:instrText xml:space="preserve"> PAGEREF _Toc1880 \h </w:instrText>
        </w:r>
        <w:r>
          <w:fldChar w:fldCharType="separate"/>
        </w:r>
        <w:r>
          <w:t>52</w:t>
        </w:r>
        <w:r>
          <w:fldChar w:fldCharType="end"/>
        </w:r>
      </w:hyperlink>
    </w:p>
    <w:p>
      <w:pPr>
        <w:pStyle w:val="TOC1"/>
        <w:tabs>
          <w:tab w:val="right" w:leader="dot" w:pos="8306"/>
        </w:tabs>
      </w:pPr>
      <w:hyperlink w:anchor="_Toc31491" w:history="1">
        <w:r>
          <w:rPr>
            <w:rFonts w:ascii="仿宋" w:eastAsia="仿宋" w:hAnsi="仿宋" w:cs="仿宋" w:hint="eastAsia"/>
            <w:lang w:eastAsia="zh-CN"/>
          </w:rPr>
          <w:t>十四、风险识别与分类</w:t>
        </w:r>
        <w:r>
          <w:tab/>
        </w:r>
        <w:r>
          <w:fldChar w:fldCharType="begin"/>
        </w:r>
        <w:r>
          <w:instrText xml:space="preserve"> PAGEREF _Toc31491 \h </w:instrText>
        </w:r>
        <w:r>
          <w:fldChar w:fldCharType="separate"/>
        </w:r>
        <w:r>
          <w:t>53</w:t>
        </w:r>
        <w:r>
          <w:fldChar w:fldCharType="end"/>
        </w:r>
      </w:hyperlink>
    </w:p>
    <w:p>
      <w:pPr>
        <w:pStyle w:val="TOC2"/>
        <w:tabs>
          <w:tab w:val="right" w:leader="dot" w:pos="8306"/>
        </w:tabs>
      </w:pPr>
      <w:hyperlink w:anchor="_Toc844" w:history="1">
        <w:r>
          <w:rPr>
            <w:rFonts w:ascii="仿宋" w:eastAsia="仿宋" w:hAnsi="仿宋" w:cs="仿宋" w:hint="eastAsia"/>
            <w:lang w:eastAsia="zh-CN"/>
          </w:rPr>
          <w:t>(一)、风险识别</w:t>
        </w:r>
        <w:r>
          <w:tab/>
        </w:r>
        <w:r>
          <w:fldChar w:fldCharType="begin"/>
        </w:r>
        <w:r>
          <w:instrText xml:space="preserve"> PAGEREF _Toc844 \h </w:instrText>
        </w:r>
        <w:r>
          <w:fldChar w:fldCharType="separate"/>
        </w:r>
        <w:r>
          <w:t>53</w:t>
        </w:r>
        <w:r>
          <w:fldChar w:fldCharType="end"/>
        </w:r>
      </w:hyperlink>
    </w:p>
    <w:p>
      <w:pPr>
        <w:pStyle w:val="TOC2"/>
        <w:tabs>
          <w:tab w:val="right" w:leader="dot" w:pos="8306"/>
        </w:tabs>
      </w:pPr>
      <w:hyperlink w:anchor="_Toc18698" w:history="1">
        <w:r>
          <w:rPr>
            <w:rFonts w:ascii="仿宋" w:eastAsia="仿宋" w:hAnsi="仿宋" w:cs="仿宋" w:hint="eastAsia"/>
            <w:lang w:eastAsia="zh-CN"/>
          </w:rPr>
          <w:t>(二)、风险分类</w:t>
        </w:r>
        <w:r>
          <w:tab/>
        </w:r>
        <w:r>
          <w:fldChar w:fldCharType="begin"/>
        </w:r>
        <w:r>
          <w:instrText xml:space="preserve"> PAGEREF _Toc18698 \h </w:instrText>
        </w:r>
        <w:r>
          <w:fldChar w:fldCharType="separate"/>
        </w:r>
        <w:r>
          <w:t>54</w:t>
        </w:r>
        <w:r>
          <w:fldChar w:fldCharType="end"/>
        </w:r>
      </w:hyperlink>
    </w:p>
    <w:p>
      <w:pPr>
        <w:pStyle w:val="TOC1"/>
        <w:tabs>
          <w:tab w:val="right" w:leader="dot" w:pos="8306"/>
        </w:tabs>
      </w:pPr>
      <w:hyperlink w:anchor="_Toc689" w:history="1">
        <w:r>
          <w:rPr>
            <w:rFonts w:ascii="仿宋" w:eastAsia="仿宋" w:hAnsi="仿宋" w:cs="仿宋" w:hint="eastAsia"/>
            <w:lang w:eastAsia="zh-CN"/>
          </w:rPr>
          <w:t>十五、油田工程技术服务项目实施时间节点</w:t>
        </w:r>
        <w:r>
          <w:tab/>
        </w:r>
        <w:r>
          <w:fldChar w:fldCharType="begin"/>
        </w:r>
        <w:r>
          <w:instrText xml:space="preserve"> PAGEREF _Toc689 \h </w:instrText>
        </w:r>
        <w:r>
          <w:fldChar w:fldCharType="separate"/>
        </w:r>
        <w:r>
          <w:t>56</w:t>
        </w:r>
        <w:r>
          <w:fldChar w:fldCharType="end"/>
        </w:r>
      </w:hyperlink>
    </w:p>
    <w:p>
      <w:pPr>
        <w:pStyle w:val="TOC2"/>
        <w:tabs>
          <w:tab w:val="right" w:leader="dot" w:pos="8306"/>
        </w:tabs>
      </w:pPr>
      <w:hyperlink w:anchor="_Toc262" w:history="1">
        <w:r>
          <w:rPr>
            <w:rFonts w:ascii="仿宋" w:eastAsia="仿宋" w:hAnsi="仿宋" w:cs="仿宋" w:hint="eastAsia"/>
            <w:lang w:eastAsia="zh-CN"/>
          </w:rPr>
          <w:t>(一)、油田工程技术服务项目启动阶段时间节点</w:t>
        </w:r>
        <w:r>
          <w:tab/>
        </w:r>
        <w:r>
          <w:fldChar w:fldCharType="begin"/>
        </w:r>
        <w:r>
          <w:instrText xml:space="preserve"> PAGEREF _Toc262 \h </w:instrText>
        </w:r>
        <w:r>
          <w:fldChar w:fldCharType="separate"/>
        </w:r>
        <w:r>
          <w:t>56</w:t>
        </w:r>
        <w:r>
          <w:fldChar w:fldCharType="end"/>
        </w:r>
      </w:hyperlink>
    </w:p>
    <w:p>
      <w:pPr>
        <w:pStyle w:val="TOC2"/>
        <w:tabs>
          <w:tab w:val="right" w:leader="dot" w:pos="8306"/>
        </w:tabs>
      </w:pPr>
      <w:hyperlink w:anchor="_Toc24667" w:history="1">
        <w:r>
          <w:rPr>
            <w:rFonts w:ascii="仿宋" w:eastAsia="仿宋" w:hAnsi="仿宋" w:cs="仿宋" w:hint="eastAsia"/>
            <w:lang w:eastAsia="zh-CN"/>
          </w:rPr>
          <w:t>(二)、油田工程技术服务项目执行阶段时间节点</w:t>
        </w:r>
        <w:r>
          <w:tab/>
        </w:r>
        <w:r>
          <w:fldChar w:fldCharType="begin"/>
        </w:r>
        <w:r>
          <w:instrText xml:space="preserve"> PAGEREF _Toc24667 \h </w:instrText>
        </w:r>
        <w:r>
          <w:fldChar w:fldCharType="separate"/>
        </w:r>
        <w:r>
          <w:t>58</w:t>
        </w:r>
        <w:r>
          <w:fldChar w:fldCharType="end"/>
        </w:r>
      </w:hyperlink>
    </w:p>
    <w:p>
      <w:pPr>
        <w:pStyle w:val="TOC2"/>
        <w:tabs>
          <w:tab w:val="right" w:leader="dot" w:pos="8306"/>
        </w:tabs>
      </w:pPr>
      <w:hyperlink w:anchor="_Toc24271" w:history="1">
        <w:r>
          <w:rPr>
            <w:rFonts w:ascii="仿宋" w:eastAsia="仿宋" w:hAnsi="仿宋" w:cs="仿宋" w:hint="eastAsia"/>
            <w:lang w:eastAsia="zh-CN"/>
          </w:rPr>
          <w:t>(三)、油田工程技术服务项目完成阶段时间节点</w:t>
        </w:r>
        <w:r>
          <w:tab/>
        </w:r>
        <w:r>
          <w:fldChar w:fldCharType="begin"/>
        </w:r>
        <w:r>
          <w:instrText xml:space="preserve"> PAGEREF _Toc24271 \h </w:instrText>
        </w:r>
        <w:r>
          <w:fldChar w:fldCharType="separate"/>
        </w:r>
        <w:r>
          <w:t>59</w:t>
        </w:r>
        <w:r>
          <w:fldChar w:fldCharType="end"/>
        </w:r>
      </w:hyperlink>
    </w:p>
    <w:p>
      <w:pPr>
        <w:pStyle w:val="TOC1"/>
        <w:tabs>
          <w:tab w:val="right" w:leader="dot" w:pos="8306"/>
        </w:tabs>
      </w:pPr>
      <w:hyperlink w:anchor="_Toc19401" w:history="1">
        <w:r>
          <w:rPr>
            <w:rFonts w:ascii="仿宋" w:eastAsia="仿宋" w:hAnsi="仿宋" w:cs="仿宋" w:hint="eastAsia"/>
            <w:lang w:eastAsia="zh-CN"/>
          </w:rPr>
          <w:t>十六、营销与推广策略</w:t>
        </w:r>
        <w:r>
          <w:tab/>
        </w:r>
        <w:r>
          <w:fldChar w:fldCharType="begin"/>
        </w:r>
        <w:r>
          <w:instrText xml:space="preserve"> PAGEREF _Toc19401 \h </w:instrText>
        </w:r>
        <w:r>
          <w:fldChar w:fldCharType="separate"/>
        </w:r>
        <w:r>
          <w:t>60</w:t>
        </w:r>
        <w:r>
          <w:fldChar w:fldCharType="end"/>
        </w:r>
      </w:hyperlink>
    </w:p>
    <w:p>
      <w:pPr>
        <w:pStyle w:val="TOC2"/>
        <w:tabs>
          <w:tab w:val="right" w:leader="dot" w:pos="8306"/>
        </w:tabs>
      </w:pPr>
      <w:hyperlink w:anchor="_Toc21196" w:history="1">
        <w:r>
          <w:rPr>
            <w:rFonts w:ascii="仿宋" w:eastAsia="仿宋" w:hAnsi="仿宋" w:cs="仿宋" w:hint="eastAsia"/>
            <w:lang w:eastAsia="zh-CN"/>
          </w:rPr>
          <w:t>(一)、产品/服务定位与特点</w:t>
        </w:r>
        <w:r>
          <w:tab/>
        </w:r>
        <w:r>
          <w:fldChar w:fldCharType="begin"/>
        </w:r>
        <w:r>
          <w:instrText xml:space="preserve"> PAGEREF _Toc21196 \h </w:instrText>
        </w:r>
        <w:r>
          <w:fldChar w:fldCharType="separate"/>
        </w:r>
        <w:r>
          <w:t>60</w:t>
        </w:r>
        <w:r>
          <w:fldChar w:fldCharType="end"/>
        </w:r>
      </w:hyperlink>
    </w:p>
    <w:p>
      <w:pPr>
        <w:pStyle w:val="TOC2"/>
        <w:tabs>
          <w:tab w:val="right" w:leader="dot" w:pos="8306"/>
        </w:tabs>
      </w:pPr>
      <w:hyperlink w:anchor="_Toc32542" w:history="1">
        <w:r>
          <w:rPr>
            <w:rFonts w:ascii="仿宋" w:eastAsia="仿宋" w:hAnsi="仿宋" w:cs="仿宋" w:hint="eastAsia"/>
            <w:lang w:eastAsia="zh-CN"/>
          </w:rPr>
          <w:t>(二)、市场定位与竞争分析</w:t>
        </w:r>
        <w:r>
          <w:tab/>
        </w:r>
        <w:r>
          <w:fldChar w:fldCharType="begin"/>
        </w:r>
        <w:r>
          <w:instrText xml:space="preserve"> PAGEREF _Toc32542 \h </w:instrText>
        </w:r>
        <w:r>
          <w:fldChar w:fldCharType="separate"/>
        </w:r>
        <w:r>
          <w:t>61</w:t>
        </w:r>
        <w:r>
          <w:fldChar w:fldCharType="end"/>
        </w:r>
      </w:hyperlink>
    </w:p>
    <w:p>
      <w:pPr>
        <w:pStyle w:val="TOC2"/>
        <w:tabs>
          <w:tab w:val="right" w:leader="dot" w:pos="8306"/>
        </w:tabs>
      </w:pPr>
      <w:hyperlink w:anchor="_Toc29826" w:history="1">
        <w:r>
          <w:rPr>
            <w:rFonts w:ascii="仿宋" w:eastAsia="仿宋" w:hAnsi="仿宋" w:cs="仿宋" w:hint="eastAsia"/>
            <w:lang w:eastAsia="zh-CN"/>
          </w:rPr>
          <w:t>(三)、营销渠道与策略</w:t>
        </w:r>
        <w:r>
          <w:tab/>
        </w:r>
        <w:r>
          <w:fldChar w:fldCharType="begin"/>
        </w:r>
        <w:r>
          <w:instrText xml:space="preserve"> PAGEREF _Toc29826 \h </w:instrText>
        </w:r>
        <w:r>
          <w:fldChar w:fldCharType="separate"/>
        </w:r>
        <w:r>
          <w:t>62</w:t>
        </w:r>
        <w:r>
          <w:fldChar w:fldCharType="end"/>
        </w:r>
      </w:hyperlink>
    </w:p>
    <w:p>
      <w:pPr>
        <w:pStyle w:val="TOC2"/>
        <w:tabs>
          <w:tab w:val="right" w:leader="dot" w:pos="8306"/>
        </w:tabs>
      </w:pPr>
      <w:hyperlink w:anchor="_Toc10748" w:history="1">
        <w:r>
          <w:rPr>
            <w:rFonts w:ascii="仿宋" w:eastAsia="仿宋" w:hAnsi="仿宋" w:cs="仿宋" w:hint="eastAsia"/>
            <w:lang w:eastAsia="zh-CN"/>
          </w:rPr>
          <w:t>(四)、推广与宣传活动</w:t>
        </w:r>
        <w:r>
          <w:tab/>
        </w:r>
        <w:r>
          <w:fldChar w:fldCharType="begin"/>
        </w:r>
        <w:r>
          <w:instrText xml:space="preserve"> PAGEREF _Toc10748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71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338"/>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5617"/>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油田工程技术服务项目的主要产品是XXXX，预计年产值为XXX万元。这一产品在市场中占据着重要的地位，其广泛的应用范围使得该油田工程技术服务项目的市场前景非常广阔。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油田工程技术服务项目的xxx产品作为重要的原材料之一，将在多个领域发挥关键作用。其在建筑、交通、能源等方面的广泛应用将为整个产业链提供强大的支持，形成产业协同效应。油田工程技术服务项目的年产值XXX万XXX万XXX万万元不仅反映了其在市场上的巨大潜力，更预示着它对国民经济的积极贡献。这种关联度高、涉及面广的产业关系，使得该油田工程技术服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713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油田工程技术服务项目总征地面积为XXXX平方米，相当于约XX.XX亩，其中净用地面积为XXXX平方米，红线范围内相当于约XX.XX亩。这一用地规模充分考虑了油田工程技术服务项目的建设需求，保障了油田工程技术服务项目在合适的空间内得以充分发展。油田工程技术服务项目规划的总建筑面积为XXXX平方米，其中主体工程建设占XXXX平方米，计容建筑面积达XXXX平方米。预计建筑工程的投资将达到XXXX万元，为油田工程技术服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油田工程技术服务项目计划购置的设备共计XXXX台（套），设备购置费用为XXXX万元。这一设备购置计划充分考虑到油田工程技术服务项目的生产需求和技术要求，确保了油田工程技术服务项目在生产运营中具备先进的技术装备和高效的生产能力。设备的合理配置将为油田工程技术服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油田工程技术服务项目计划总投资为XXXX万元，预计年实现营业收入为XXXX万元。这一产能规模的设定旨在确保油田工程技术服务项目能够在投资与回报之间取得平衡，实现长期可持续的发展。油田工程技术服务项目的总投资充分考虑到各个方面的需求，包括用地建设、设备购置等多个环节，以确保油田工程技术服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1686"/>
      <w:r>
        <w:rPr>
          <w:rFonts w:ascii="仿宋" w:eastAsia="仿宋" w:hAnsi="仿宋" w:cs="仿宋" w:hint="eastAsia"/>
          <w:sz w:val="28"/>
          <w:lang w:eastAsia="zh-CN"/>
        </w:rPr>
        <w:t>二、油田工程技术服务项目建设背景及必要性分析</w:t>
      </w:r>
      <w:bookmarkEnd w:id="5"/>
    </w:p>
    <w:p>
      <w:pPr>
        <w:pStyle w:val="Heading2"/>
        <w:rPr>
          <w:rFonts w:ascii="仿宋" w:eastAsia="仿宋" w:hAnsi="仿宋" w:cs="仿宋" w:hint="eastAsia"/>
          <w:lang w:eastAsia="zh-CN"/>
        </w:rPr>
      </w:pPr>
      <w:bookmarkStart w:id="6" w:name="_Toc20068"/>
      <w:r>
        <w:rPr>
          <w:rFonts w:ascii="仿宋" w:eastAsia="仿宋" w:hAnsi="仿宋" w:cs="仿宋" w:hint="eastAsia"/>
          <w:lang w:eastAsia="zh-CN"/>
        </w:rPr>
        <w:t>(一)、油田工程技术服务项目背景分析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油田工程技术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油田工程技术服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油田工程技术服务项目在这个潮流中的定位。同时，我们将关注行业内涌现的新兴机遇，以便油田工程技术服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油田工程技术服务项目提供了强大的发展动力。我们将聚焦于行业内最新的技术发展趋势，包括但不限于人工智能、大数据分析、物联网等领域。通过深度的技术研究，我们将确保油田工程技术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油田工程技术服务项目发展的源泉。我们将投入更多的精力对市场需求进行深入剖析，超越表面的需求，深入挖掘潜在的市场痛点和机遇。通过对市场需求的细致了解，油田工程技术服务项目将更有针对性地设计解决方案，满足市场的多样化需求，从而更好地促进油田工程技术服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油田工程技术服务项目战略至关重要。我们将对竞争态势进行更为深入的分析，包括但不限于市场份额、产品特点、客户满意度等多个维度。通过深度的竞争分析，油田工程技术服务项目将能够更准确地把握市场脉搏，制定具有竞争力的油田工程技术服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行业内的法规和政策环境对油田工程技术服务项目的发展具有直接的影响。我们将进行更为全面的法规和政策分析，了解行业发展中的潜在法律风险和合规挑战。通过充分了解和遵守相关法规，油田工程技术服务项目将确保在法律框架内合法合规运营，为油田工程技术服务项目的稳健发展提供有力支持。</w:t>
      </w:r>
    </w:p>
    <w:p>
      <w:pPr>
        <w:pStyle w:val="Heading2"/>
        <w:ind w:firstLine="560" w:firstLineChars="200"/>
        <w:rPr>
          <w:rFonts w:ascii="仿宋" w:eastAsia="仿宋" w:hAnsi="仿宋" w:cs="仿宋" w:hint="eastAsia"/>
          <w:sz w:val="28"/>
          <w:lang w:eastAsia="zh-CN"/>
        </w:rPr>
      </w:pPr>
      <w:bookmarkStart w:id="7" w:name="_Toc26090"/>
      <w:r>
        <w:rPr>
          <w:rFonts w:ascii="仿宋" w:eastAsia="仿宋" w:hAnsi="仿宋" w:cs="仿宋" w:hint="eastAsia"/>
          <w:sz w:val="28"/>
          <w:lang w:eastAsia="zh-CN"/>
        </w:rPr>
        <w:t>(二)、油田工程技术服务项目建设必要性分析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油田工程技术服务项目建设的迫切性源于对行业发展趋势的深刻洞察。我们正处于一个行业变革的时代，科技创新、数字化转型成为企业发展的关键动力。油田工程技术服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油田工程技术服务项目建设不仅仅是为了跟上潮流，更是为了通过技术创新推动企业的持续发展。通过引入先进的技术和解决方案，油田工程技术服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油田工程技术服务项目的建设成为必然选择，通过提高产品质量、拓展服务领域，从而在竞争中获得更多的机会。油田工程技术服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油田工程技术服务项目建设的必要性体现在对客户需求更精准的满足。通过油田工程技术服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油田工程技术服务项目建设的背后是对企业持续创新的追求。只有通过不断创新，企业才能在竞争中立于不败之地。油田工程技术服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7514"/>
      <w:r>
        <w:rPr>
          <w:rFonts w:ascii="仿宋" w:eastAsia="仿宋" w:hAnsi="仿宋" w:cs="仿宋" w:hint="eastAsia"/>
          <w:sz w:val="28"/>
          <w:lang w:eastAsia="zh-CN"/>
        </w:rPr>
        <w:t>三、油田工程技术服务项目选址可行性分析</w:t>
      </w:r>
      <w:bookmarkEnd w:id="8"/>
    </w:p>
    <w:p>
      <w:pPr>
        <w:pStyle w:val="Heading2"/>
        <w:rPr>
          <w:rFonts w:ascii="仿宋" w:eastAsia="仿宋" w:hAnsi="仿宋" w:cs="仿宋" w:hint="eastAsia"/>
          <w:lang w:eastAsia="zh-CN"/>
        </w:rPr>
      </w:pPr>
      <w:bookmarkStart w:id="9" w:name="_Toc6643"/>
      <w:r>
        <w:rPr>
          <w:rFonts w:ascii="仿宋" w:eastAsia="仿宋" w:hAnsi="仿宋" w:cs="仿宋" w:hint="eastAsia"/>
          <w:lang w:eastAsia="zh-CN"/>
        </w:rPr>
        <w:t>(一)、油田工程技术服务项目选址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该油田工程技术服务项目选址位于XX省XX市XX区XXX街道</w:t>
      </w:r>
    </w:p>
    <w:p>
      <w:pPr>
        <w:pStyle w:val="Heading2"/>
        <w:ind w:firstLine="560" w:firstLineChars="200"/>
        <w:rPr>
          <w:rFonts w:ascii="仿宋" w:eastAsia="仿宋" w:hAnsi="仿宋" w:cs="仿宋" w:hint="eastAsia"/>
          <w:sz w:val="28"/>
          <w:lang w:eastAsia="zh-CN"/>
        </w:rPr>
      </w:pPr>
      <w:bookmarkStart w:id="10" w:name="_Toc9373"/>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油田工程技术服务项目的征地面积将根据油田工程技术服务项目的实际规模和需求进行精确规划。具体面积XXX平方米，旨在确保油田工程技术服务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净用地面积是在征地面积基础上去除不可利用面积后的实际可开发用地。具体面积XXX平方米，考虑到环保、交通、安全等多方面因素，以确保油田工程技术服务项目在整体利用效率上达到最优。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油田工程技术服务项目计划建设的建筑总规模具体面积XXX平方米。这一规模的确定综合考虑了油田工程技术服务项目的性质、规模，以及城市规划的相关要求，确保建筑布局与周边环境协调一致。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绿地率是油田工程技术服务项目用地中被规划为绿地的比例。具体面积XXX平方米，旨在通过合理规划绿地，改善油田工程技术服务项目周边环境，提升居民生活质量，并符合城市整体绿化规划。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容积率是用地上可以建设的建筑总体积与用地面积之比。具体面积XXX，通过合理的容积率规划，确保油田工程技术服务项目建筑规模与周边环境和谐共生。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油田工程技术服务项目选址与当地城市规划相一致，具体面积XXX平方米。通过与城市规划部门深入沟通，确保油田工程技术服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油田工程技术服务项目选址符合当地产业政策，具体面积XXX平方米。这包括油田工程技术服务项目对当地经济的促进作用，以及对相关产业的带动效应，确保油田工程技术服务项目与地方政府的产业政策保持一致，促进共赢合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用地总体要求必须符合环保和可持续发展的原则，具体面积XXX平方米。通过采用绿色建筑设计、节能减排等措施，确保油田工程技术服务项目在建设和运营过程中对环境的影响最小化，达到可持续发展的要求。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确保油田工程技术服务项目选址具备必要的公共设施配套，具体面积XXX平方米。这包括交通便利性、教育、医疗等基础设施，以提高居民生活品质，使得油田工程技术服务项目选址更具吸引力。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考虑用地总体要求对当地社会稳定性的影响，具体面积XXX平方米。通过深入了解当地社区反馈，确保油田工程技术服务项目的选址和建设过程对当地社会和谐稳定产生积极作用。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油田工程技术服务项目选址不仅符合法规和规划，还在实际操作中具有可行性。这一全面规划将为油田工程技术服务项目的成功实施提供坚实的基础，确保油田工程技术服务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1965"/>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油田工程技术服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油田工程技术服务项目的设备规划和空间设计中，我们将采取灵活设备布局的措施。设备布局将根据实际需求进行灵活设计，避免不必要的浪费。通过合理规划设备摆放位置，我们将提高设备的利用率，减少设备间距，以确保油田工程技术服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油田工程技术服务项目内部引入共享设施的概念，例如共享会议室、办公区等。通过这种方式，我们可以减少对资源的重复建设，提高资源共享效率，从而减小油田工程技术服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2054"/>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油田工程技术服务项目的总图布置中，我们将不同功能区域进行明确的规划，以最大程度满足油田工程技术服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2879"/>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油田工程技术服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油田工程技术服务项目对环境的影响是综合评价的重要因素之一。我们将详细考虑选址周边的自然环境、生态保护区、水源地等情况，确保油田工程技术服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对选址的评价还需充分考虑当地政府的产业政策和法规。我们将详细了解油田工程技术服务项目所在地的相关政策，确保油田工程技术服务项目的规划和运营与当地法规相符，降低不必要的法律风险。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考虑到社会稳定性对企业运营的重要性，我们将评估选址地区的社会安全情况、劳工关系、社区反馈等方面，以确保油田工程技术服务项目的建设和运营不会受到社会稳定性的负面影响。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最后，我们将综合考虑用地成本，包括土地购置费用、土地开发成本等。通过对用地成本的详细评估，我们能够做出更为精确的经济效益分析，为油田工程技术服务项目的投资决策提供有力支持。</w:t>
      </w:r>
    </w:p>
    <w:p>
      <w:pPr>
        <w:pStyle w:val="Heading1"/>
        <w:ind w:firstLine="560" w:firstLineChars="200"/>
        <w:rPr>
          <w:rFonts w:ascii="仿宋" w:eastAsia="仿宋" w:hAnsi="仿宋" w:cs="仿宋" w:hint="eastAsia"/>
          <w:sz w:val="28"/>
          <w:lang w:eastAsia="zh-CN"/>
        </w:rPr>
      </w:pPr>
      <w:bookmarkStart w:id="14" w:name="_Toc31145"/>
      <w:r>
        <w:rPr>
          <w:rFonts w:ascii="仿宋" w:eastAsia="仿宋" w:hAnsi="仿宋" w:cs="仿宋" w:hint="eastAsia"/>
          <w:sz w:val="28"/>
          <w:lang w:eastAsia="zh-CN"/>
        </w:rPr>
        <w:t>四、油田工程技术服务项目土建工程</w:t>
      </w:r>
      <w:bookmarkEnd w:id="14"/>
    </w:p>
    <w:p>
      <w:pPr>
        <w:pStyle w:val="Heading2"/>
        <w:rPr>
          <w:rFonts w:ascii="仿宋" w:eastAsia="仿宋" w:hAnsi="仿宋" w:cs="仿宋" w:hint="eastAsia"/>
          <w:lang w:eastAsia="zh-CN"/>
        </w:rPr>
      </w:pPr>
      <w:bookmarkStart w:id="15" w:name="_Toc14449"/>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在油田工程技术服务项目的建筑工程设计中，我们将秉承一系列重要的设计原则，以确保油田工程技术服务项目建筑在功能、美观、可持续性等方面达到最佳效果。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首要原则是确保建筑的功能性得到最大化的发挥。我们将充分理解油田工程技术服务项目的实际需求，合理布局各个功能区域，保证建筑在满足业务需求的同时，提供高效的工作环境。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在建筑设计中，我们将综合考虑建设和运营成本。通过精细的经济效益分析，确保设计方案在高效利用资源的同时，对油田工程技术服务项目的长期盈利能力有积极的贡献。</w:t>
      </w:r>
    </w:p>
    <w:p>
      <w:pPr>
        <w:pStyle w:val="Heading2"/>
        <w:ind w:firstLine="560" w:firstLineChars="200"/>
        <w:rPr>
          <w:rFonts w:ascii="仿宋" w:eastAsia="仿宋" w:hAnsi="仿宋" w:cs="仿宋" w:hint="eastAsia"/>
          <w:sz w:val="28"/>
          <w:lang w:eastAsia="zh-CN"/>
        </w:rPr>
      </w:pPr>
      <w:bookmarkStart w:id="16" w:name="_Toc18244"/>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油田工程技术服务项目的土建工程设计中，我们将精准设定设计年限，结合油田工程技术服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油田工程技术服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23608"/>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油田工程技术服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油田工程技术服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https://d.book118.com/216205141201010100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油田工程技术服务项目规划设计纲要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油田工程技术服务项目规划设计纲要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油田工程技术服务项目规划设计纲要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油田工程技术服务项目规划设计纲要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油田工程技术服务项目规划设计纲要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油田工程技术服务项目规划设计纲要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油田工程技术服务项目规划设计纲要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油田工程技术服务项目规划设计纲要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油田工程技术服务项目规划设计纲要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油田工程技术服务项目规划设计纲要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油田工程技术服务项目规划设计纲要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油田工程技术服务项目规划设计纲要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油田工程技术服务项目规划设计纲要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油田工程技术服务项目规划设计纲要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油田工程技术服务项目规划设计纲要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油田工程技术服务项目规划设计纲要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油田工程技术服务项目规划设计纲要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EB410B"/>
    <w:rsid w:val="43EB410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16205141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2024-03-02T22:41:00Z</dcterms:created>
  <dcterms:modified xsi:type="dcterms:W3CDTF">2024-03-02T22:41:37Z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8CFD35B51C35403CAB1FC8DD1687A87E_11</vt:lpwstr>
  </property>
  <property fmtid="{D5CDD505-2E9C-101B-9397-08002B2CF9AE}" pid="3" name="KSOProductBuildVer">
    <vt:lpwstr>2052-12.1.0.16388</vt:lpwstr>
  </property>
</Properties>
</file>