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智慧能源项目规划设计纲要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6" w:history="1">
        <w:r>
          <w:rPr>
            <w:rFonts w:ascii="仿宋" w:eastAsia="仿宋" w:hAnsi="仿宋" w:cs="仿宋" w:hint="eastAsia"/>
            <w:lang w:eastAsia="zh-CN"/>
          </w:rPr>
          <w:t>序言</w:t>
        </w:r>
        <w:r>
          <w:tab/>
        </w:r>
        <w:r>
          <w:fldChar w:fldCharType="begin"/>
        </w:r>
        <w:r>
          <w:instrText xml:space="preserve"> PAGEREF _Toc5416 \h </w:instrText>
        </w:r>
        <w:r>
          <w:fldChar w:fldCharType="separate"/>
        </w:r>
        <w:r>
          <w:t>3</w:t>
        </w:r>
        <w:r>
          <w:fldChar w:fldCharType="end"/>
        </w:r>
      </w:hyperlink>
    </w:p>
    <w:p>
      <w:pPr>
        <w:pStyle w:val="TOC1"/>
        <w:tabs>
          <w:tab w:val="right" w:leader="dot" w:pos="8306"/>
        </w:tabs>
      </w:pPr>
      <w:hyperlink w:anchor="_Toc10681" w:history="1">
        <w:r>
          <w:rPr>
            <w:rFonts w:ascii="仿宋" w:eastAsia="仿宋" w:hAnsi="仿宋" w:cs="仿宋" w:hint="eastAsia"/>
            <w:lang w:eastAsia="zh-CN"/>
          </w:rPr>
          <w:t>一、智慧能源项目文档管理</w:t>
        </w:r>
        <w:r>
          <w:tab/>
        </w:r>
        <w:r>
          <w:fldChar w:fldCharType="begin"/>
        </w:r>
        <w:r>
          <w:instrText xml:space="preserve"> PAGEREF _Toc10681 \h </w:instrText>
        </w:r>
        <w:r>
          <w:fldChar w:fldCharType="separate"/>
        </w:r>
        <w:r>
          <w:t>3</w:t>
        </w:r>
        <w:r>
          <w:fldChar w:fldCharType="end"/>
        </w:r>
      </w:hyperlink>
    </w:p>
    <w:p>
      <w:pPr>
        <w:pStyle w:val="TOC2"/>
        <w:tabs>
          <w:tab w:val="right" w:leader="dot" w:pos="8306"/>
        </w:tabs>
      </w:pPr>
      <w:hyperlink w:anchor="_Toc14382" w:history="1">
        <w:r>
          <w:rPr>
            <w:rFonts w:ascii="仿宋" w:eastAsia="仿宋" w:hAnsi="仿宋" w:cs="仿宋" w:hint="eastAsia"/>
            <w:lang w:eastAsia="zh-CN"/>
          </w:rPr>
          <w:t>(一)、文档编制与审查</w:t>
        </w:r>
        <w:r>
          <w:tab/>
        </w:r>
        <w:r>
          <w:fldChar w:fldCharType="begin"/>
        </w:r>
        <w:r>
          <w:instrText xml:space="preserve"> PAGEREF _Toc14382 \h </w:instrText>
        </w:r>
        <w:r>
          <w:fldChar w:fldCharType="separate"/>
        </w:r>
        <w:r>
          <w:t>3</w:t>
        </w:r>
        <w:r>
          <w:fldChar w:fldCharType="end"/>
        </w:r>
      </w:hyperlink>
    </w:p>
    <w:p>
      <w:pPr>
        <w:pStyle w:val="TOC2"/>
        <w:tabs>
          <w:tab w:val="right" w:leader="dot" w:pos="8306"/>
        </w:tabs>
      </w:pPr>
      <w:hyperlink w:anchor="_Toc19204" w:history="1">
        <w:r>
          <w:rPr>
            <w:rFonts w:ascii="仿宋" w:eastAsia="仿宋" w:hAnsi="仿宋" w:cs="仿宋" w:hint="eastAsia"/>
            <w:lang w:eastAsia="zh-CN"/>
          </w:rPr>
          <w:t>(二)、文档发布与分发</w:t>
        </w:r>
        <w:r>
          <w:tab/>
        </w:r>
        <w:r>
          <w:fldChar w:fldCharType="begin"/>
        </w:r>
        <w:r>
          <w:instrText xml:space="preserve"> PAGEREF _Toc19204 \h </w:instrText>
        </w:r>
        <w:r>
          <w:fldChar w:fldCharType="separate"/>
        </w:r>
        <w:r>
          <w:t>4</w:t>
        </w:r>
        <w:r>
          <w:fldChar w:fldCharType="end"/>
        </w:r>
      </w:hyperlink>
    </w:p>
    <w:p>
      <w:pPr>
        <w:pStyle w:val="TOC2"/>
        <w:tabs>
          <w:tab w:val="right" w:leader="dot" w:pos="8306"/>
        </w:tabs>
      </w:pPr>
      <w:hyperlink w:anchor="_Toc12243" w:history="1">
        <w:r>
          <w:rPr>
            <w:rFonts w:ascii="仿宋" w:eastAsia="仿宋" w:hAnsi="仿宋" w:cs="仿宋" w:hint="eastAsia"/>
            <w:lang w:eastAsia="zh-CN"/>
          </w:rPr>
          <w:t>(三)、文档存档与归档</w:t>
        </w:r>
        <w:r>
          <w:tab/>
        </w:r>
        <w:r>
          <w:fldChar w:fldCharType="begin"/>
        </w:r>
        <w:r>
          <w:instrText xml:space="preserve"> PAGEREF _Toc12243 \h </w:instrText>
        </w:r>
        <w:r>
          <w:fldChar w:fldCharType="separate"/>
        </w:r>
        <w:r>
          <w:t>5</w:t>
        </w:r>
        <w:r>
          <w:fldChar w:fldCharType="end"/>
        </w:r>
      </w:hyperlink>
    </w:p>
    <w:p>
      <w:pPr>
        <w:pStyle w:val="TOC1"/>
        <w:tabs>
          <w:tab w:val="right" w:leader="dot" w:pos="8306"/>
        </w:tabs>
      </w:pPr>
      <w:hyperlink w:anchor="_Toc24996" w:history="1">
        <w:r>
          <w:rPr>
            <w:rFonts w:ascii="仿宋" w:eastAsia="仿宋" w:hAnsi="仿宋" w:cs="仿宋" w:hint="eastAsia"/>
            <w:lang w:eastAsia="zh-CN"/>
          </w:rPr>
          <w:t>二、工艺说明</w:t>
        </w:r>
        <w:r>
          <w:tab/>
        </w:r>
        <w:r>
          <w:fldChar w:fldCharType="begin"/>
        </w:r>
        <w:r>
          <w:instrText xml:space="preserve"> PAGEREF _Toc24996 \h </w:instrText>
        </w:r>
        <w:r>
          <w:fldChar w:fldCharType="separate"/>
        </w:r>
        <w:r>
          <w:t>6</w:t>
        </w:r>
        <w:r>
          <w:fldChar w:fldCharType="end"/>
        </w:r>
      </w:hyperlink>
    </w:p>
    <w:p>
      <w:pPr>
        <w:pStyle w:val="TOC2"/>
        <w:tabs>
          <w:tab w:val="right" w:leader="dot" w:pos="8306"/>
        </w:tabs>
      </w:pPr>
      <w:hyperlink w:anchor="_Toc17124" w:history="1">
        <w:r>
          <w:rPr>
            <w:rFonts w:ascii="仿宋" w:eastAsia="仿宋" w:hAnsi="仿宋" w:cs="仿宋" w:hint="eastAsia"/>
            <w:lang w:eastAsia="zh-CN"/>
          </w:rPr>
          <w:t>(一)、技术管理特点</w:t>
        </w:r>
        <w:r>
          <w:tab/>
        </w:r>
        <w:r>
          <w:fldChar w:fldCharType="begin"/>
        </w:r>
        <w:r>
          <w:instrText xml:space="preserve"> PAGEREF _Toc17124 \h </w:instrText>
        </w:r>
        <w:r>
          <w:fldChar w:fldCharType="separate"/>
        </w:r>
        <w:r>
          <w:t>6</w:t>
        </w:r>
        <w:r>
          <w:fldChar w:fldCharType="end"/>
        </w:r>
      </w:hyperlink>
    </w:p>
    <w:p>
      <w:pPr>
        <w:pStyle w:val="TOC2"/>
        <w:tabs>
          <w:tab w:val="right" w:leader="dot" w:pos="8306"/>
        </w:tabs>
      </w:pPr>
      <w:hyperlink w:anchor="_Toc13500" w:history="1">
        <w:r>
          <w:rPr>
            <w:rFonts w:ascii="仿宋" w:eastAsia="仿宋" w:hAnsi="仿宋" w:cs="仿宋" w:hint="eastAsia"/>
            <w:lang w:eastAsia="zh-CN"/>
          </w:rPr>
          <w:t>(二)、智慧能源项目工艺技术设计方案</w:t>
        </w:r>
        <w:r>
          <w:tab/>
        </w:r>
        <w:r>
          <w:fldChar w:fldCharType="begin"/>
        </w:r>
        <w:r>
          <w:instrText xml:space="preserve"> PAGEREF _Toc13500 \h </w:instrText>
        </w:r>
        <w:r>
          <w:fldChar w:fldCharType="separate"/>
        </w:r>
        <w:r>
          <w:t>7</w:t>
        </w:r>
        <w:r>
          <w:fldChar w:fldCharType="end"/>
        </w:r>
      </w:hyperlink>
    </w:p>
    <w:p>
      <w:pPr>
        <w:pStyle w:val="TOC2"/>
        <w:tabs>
          <w:tab w:val="right" w:leader="dot" w:pos="8306"/>
        </w:tabs>
      </w:pPr>
      <w:hyperlink w:anchor="_Toc29021" w:history="1">
        <w:r>
          <w:rPr>
            <w:rFonts w:ascii="仿宋" w:eastAsia="仿宋" w:hAnsi="仿宋" w:cs="仿宋" w:hint="eastAsia"/>
            <w:lang w:eastAsia="zh-CN"/>
          </w:rPr>
          <w:t>(三)、设备选型方案</w:t>
        </w:r>
        <w:r>
          <w:tab/>
        </w:r>
        <w:r>
          <w:fldChar w:fldCharType="begin"/>
        </w:r>
        <w:r>
          <w:instrText xml:space="preserve"> PAGEREF _Toc29021 \h </w:instrText>
        </w:r>
        <w:r>
          <w:fldChar w:fldCharType="separate"/>
        </w:r>
        <w:r>
          <w:t>9</w:t>
        </w:r>
        <w:r>
          <w:fldChar w:fldCharType="end"/>
        </w:r>
      </w:hyperlink>
    </w:p>
    <w:p>
      <w:pPr>
        <w:pStyle w:val="TOC1"/>
        <w:tabs>
          <w:tab w:val="right" w:leader="dot" w:pos="8306"/>
        </w:tabs>
      </w:pPr>
      <w:hyperlink w:anchor="_Toc19504" w:history="1">
        <w:r>
          <w:rPr>
            <w:rFonts w:ascii="仿宋" w:eastAsia="仿宋" w:hAnsi="仿宋" w:cs="仿宋" w:hint="eastAsia"/>
            <w:lang w:eastAsia="zh-CN"/>
          </w:rPr>
          <w:t>三、智慧能源项目绩效评估</w:t>
        </w:r>
        <w:r>
          <w:tab/>
        </w:r>
        <w:r>
          <w:fldChar w:fldCharType="begin"/>
        </w:r>
        <w:r>
          <w:instrText xml:space="preserve"> PAGEREF _Toc19504 \h </w:instrText>
        </w:r>
        <w:r>
          <w:fldChar w:fldCharType="separate"/>
        </w:r>
        <w:r>
          <w:t>10</w:t>
        </w:r>
        <w:r>
          <w:fldChar w:fldCharType="end"/>
        </w:r>
      </w:hyperlink>
    </w:p>
    <w:p>
      <w:pPr>
        <w:pStyle w:val="TOC2"/>
        <w:tabs>
          <w:tab w:val="right" w:leader="dot" w:pos="8306"/>
        </w:tabs>
      </w:pPr>
      <w:hyperlink w:anchor="_Toc29696" w:history="1">
        <w:r>
          <w:rPr>
            <w:rFonts w:ascii="仿宋" w:eastAsia="仿宋" w:hAnsi="仿宋" w:cs="仿宋" w:hint="eastAsia"/>
            <w:lang w:eastAsia="zh-CN"/>
          </w:rPr>
          <w:t>(一)、绩效评估指标</w:t>
        </w:r>
        <w:r>
          <w:tab/>
        </w:r>
        <w:r>
          <w:fldChar w:fldCharType="begin"/>
        </w:r>
        <w:r>
          <w:instrText xml:space="preserve"> PAGEREF _Toc29696 \h </w:instrText>
        </w:r>
        <w:r>
          <w:fldChar w:fldCharType="separate"/>
        </w:r>
        <w:r>
          <w:t>10</w:t>
        </w:r>
        <w:r>
          <w:fldChar w:fldCharType="end"/>
        </w:r>
      </w:hyperlink>
    </w:p>
    <w:p>
      <w:pPr>
        <w:pStyle w:val="TOC2"/>
        <w:tabs>
          <w:tab w:val="right" w:leader="dot" w:pos="8306"/>
        </w:tabs>
      </w:pPr>
      <w:hyperlink w:anchor="_Toc21606" w:history="1">
        <w:r>
          <w:rPr>
            <w:rFonts w:ascii="仿宋" w:eastAsia="仿宋" w:hAnsi="仿宋" w:cs="仿宋" w:hint="eastAsia"/>
            <w:lang w:eastAsia="zh-CN"/>
          </w:rPr>
          <w:t>(二)、绩效评估方法</w:t>
        </w:r>
        <w:r>
          <w:tab/>
        </w:r>
        <w:r>
          <w:fldChar w:fldCharType="begin"/>
        </w:r>
        <w:r>
          <w:instrText xml:space="preserve"> PAGEREF _Toc21606 \h </w:instrText>
        </w:r>
        <w:r>
          <w:fldChar w:fldCharType="separate"/>
        </w:r>
        <w:r>
          <w:t>11</w:t>
        </w:r>
        <w:r>
          <w:fldChar w:fldCharType="end"/>
        </w:r>
      </w:hyperlink>
    </w:p>
    <w:p>
      <w:pPr>
        <w:pStyle w:val="TOC2"/>
        <w:tabs>
          <w:tab w:val="right" w:leader="dot" w:pos="8306"/>
        </w:tabs>
      </w:pPr>
      <w:hyperlink w:anchor="_Toc27040" w:history="1">
        <w:r>
          <w:rPr>
            <w:rFonts w:ascii="仿宋" w:eastAsia="仿宋" w:hAnsi="仿宋" w:cs="仿宋" w:hint="eastAsia"/>
            <w:lang w:eastAsia="zh-CN"/>
          </w:rPr>
          <w:t>(三)、绩效评估周期</w:t>
        </w:r>
        <w:r>
          <w:tab/>
        </w:r>
        <w:r>
          <w:fldChar w:fldCharType="begin"/>
        </w:r>
        <w:r>
          <w:instrText xml:space="preserve"> PAGEREF _Toc27040 \h </w:instrText>
        </w:r>
        <w:r>
          <w:fldChar w:fldCharType="separate"/>
        </w:r>
        <w:r>
          <w:t>12</w:t>
        </w:r>
        <w:r>
          <w:fldChar w:fldCharType="end"/>
        </w:r>
      </w:hyperlink>
    </w:p>
    <w:p>
      <w:pPr>
        <w:pStyle w:val="TOC1"/>
        <w:tabs>
          <w:tab w:val="right" w:leader="dot" w:pos="8306"/>
        </w:tabs>
      </w:pPr>
      <w:hyperlink w:anchor="_Toc3297" w:history="1">
        <w:r>
          <w:rPr>
            <w:rFonts w:ascii="仿宋" w:eastAsia="仿宋" w:hAnsi="仿宋" w:cs="仿宋" w:hint="eastAsia"/>
            <w:lang w:eastAsia="zh-CN"/>
          </w:rPr>
          <w:t>四、智慧能源项目土建工程</w:t>
        </w:r>
        <w:r>
          <w:tab/>
        </w:r>
        <w:r>
          <w:fldChar w:fldCharType="begin"/>
        </w:r>
        <w:r>
          <w:instrText xml:space="preserve"> PAGEREF _Toc3297 \h </w:instrText>
        </w:r>
        <w:r>
          <w:fldChar w:fldCharType="separate"/>
        </w:r>
        <w:r>
          <w:t>13</w:t>
        </w:r>
        <w:r>
          <w:fldChar w:fldCharType="end"/>
        </w:r>
      </w:hyperlink>
    </w:p>
    <w:p>
      <w:pPr>
        <w:pStyle w:val="TOC2"/>
        <w:tabs>
          <w:tab w:val="right" w:leader="dot" w:pos="8306"/>
        </w:tabs>
      </w:pPr>
      <w:hyperlink w:anchor="_Toc10184" w:history="1">
        <w:r>
          <w:rPr>
            <w:rFonts w:ascii="仿宋" w:eastAsia="仿宋" w:hAnsi="仿宋" w:cs="仿宋" w:hint="eastAsia"/>
            <w:lang w:eastAsia="zh-CN"/>
          </w:rPr>
          <w:t>(一)、建筑工程设计原则</w:t>
        </w:r>
        <w:r>
          <w:tab/>
        </w:r>
        <w:r>
          <w:fldChar w:fldCharType="begin"/>
        </w:r>
        <w:r>
          <w:instrText xml:space="preserve"> PAGEREF _Toc10184 \h </w:instrText>
        </w:r>
        <w:r>
          <w:fldChar w:fldCharType="separate"/>
        </w:r>
        <w:r>
          <w:t>13</w:t>
        </w:r>
        <w:r>
          <w:fldChar w:fldCharType="end"/>
        </w:r>
      </w:hyperlink>
    </w:p>
    <w:p>
      <w:pPr>
        <w:pStyle w:val="TOC2"/>
        <w:tabs>
          <w:tab w:val="right" w:leader="dot" w:pos="8306"/>
        </w:tabs>
      </w:pPr>
      <w:hyperlink w:anchor="_Toc195" w:history="1">
        <w:r>
          <w:rPr>
            <w:rFonts w:ascii="仿宋" w:eastAsia="仿宋" w:hAnsi="仿宋" w:cs="仿宋" w:hint="eastAsia"/>
            <w:lang w:eastAsia="zh-CN"/>
          </w:rPr>
          <w:t>(二)、土建工程设计年限及安全等级</w:t>
        </w:r>
        <w:r>
          <w:tab/>
        </w:r>
        <w:r>
          <w:fldChar w:fldCharType="begin"/>
        </w:r>
        <w:r>
          <w:instrText xml:space="preserve"> PAGEREF _Toc195 \h </w:instrText>
        </w:r>
        <w:r>
          <w:fldChar w:fldCharType="separate"/>
        </w:r>
        <w:r>
          <w:t>14</w:t>
        </w:r>
        <w:r>
          <w:fldChar w:fldCharType="end"/>
        </w:r>
      </w:hyperlink>
    </w:p>
    <w:p>
      <w:pPr>
        <w:pStyle w:val="TOC2"/>
        <w:tabs>
          <w:tab w:val="right" w:leader="dot" w:pos="8306"/>
        </w:tabs>
      </w:pPr>
      <w:hyperlink w:anchor="_Toc4525" w:history="1">
        <w:r>
          <w:rPr>
            <w:rFonts w:ascii="仿宋" w:eastAsia="仿宋" w:hAnsi="仿宋" w:cs="仿宋" w:hint="eastAsia"/>
            <w:lang w:eastAsia="zh-CN"/>
          </w:rPr>
          <w:t>(三)、建筑工程设计总体要求</w:t>
        </w:r>
        <w:r>
          <w:tab/>
        </w:r>
        <w:r>
          <w:fldChar w:fldCharType="begin"/>
        </w:r>
        <w:r>
          <w:instrText xml:space="preserve"> PAGEREF _Toc4525 \h </w:instrText>
        </w:r>
        <w:r>
          <w:fldChar w:fldCharType="separate"/>
        </w:r>
        <w:r>
          <w:t>16</w:t>
        </w:r>
        <w:r>
          <w:fldChar w:fldCharType="end"/>
        </w:r>
      </w:hyperlink>
    </w:p>
    <w:p>
      <w:pPr>
        <w:pStyle w:val="TOC2"/>
        <w:tabs>
          <w:tab w:val="right" w:leader="dot" w:pos="8306"/>
        </w:tabs>
      </w:pPr>
      <w:hyperlink w:anchor="_Toc141" w:history="1">
        <w:r>
          <w:rPr>
            <w:rFonts w:ascii="仿宋" w:eastAsia="仿宋" w:hAnsi="仿宋" w:cs="仿宋" w:hint="eastAsia"/>
            <w:lang w:eastAsia="zh-CN"/>
          </w:rPr>
          <w:t>(四)、土建工程建设指标</w:t>
        </w:r>
        <w:r>
          <w:tab/>
        </w:r>
        <w:r>
          <w:fldChar w:fldCharType="begin"/>
        </w:r>
        <w:r>
          <w:instrText xml:space="preserve"> PAGEREF _Toc141 \h </w:instrText>
        </w:r>
        <w:r>
          <w:fldChar w:fldCharType="separate"/>
        </w:r>
        <w:r>
          <w:t>16</w:t>
        </w:r>
        <w:r>
          <w:fldChar w:fldCharType="end"/>
        </w:r>
      </w:hyperlink>
    </w:p>
    <w:p>
      <w:pPr>
        <w:pStyle w:val="TOC1"/>
        <w:tabs>
          <w:tab w:val="right" w:leader="dot" w:pos="8306"/>
        </w:tabs>
      </w:pPr>
      <w:hyperlink w:anchor="_Toc12164" w:history="1">
        <w:r>
          <w:rPr>
            <w:rFonts w:ascii="仿宋" w:eastAsia="仿宋" w:hAnsi="仿宋" w:cs="仿宋" w:hint="eastAsia"/>
            <w:lang w:eastAsia="zh-CN"/>
          </w:rPr>
          <w:t>五、智慧能源项目危机管理</w:t>
        </w:r>
        <w:r>
          <w:tab/>
        </w:r>
        <w:r>
          <w:fldChar w:fldCharType="begin"/>
        </w:r>
        <w:r>
          <w:instrText xml:space="preserve"> PAGEREF _Toc12164 \h </w:instrText>
        </w:r>
        <w:r>
          <w:fldChar w:fldCharType="separate"/>
        </w:r>
        <w:r>
          <w:t>16</w:t>
        </w:r>
        <w:r>
          <w:fldChar w:fldCharType="end"/>
        </w:r>
      </w:hyperlink>
    </w:p>
    <w:p>
      <w:pPr>
        <w:pStyle w:val="TOC2"/>
        <w:tabs>
          <w:tab w:val="right" w:leader="dot" w:pos="8306"/>
        </w:tabs>
      </w:pPr>
      <w:hyperlink w:anchor="_Toc20103" w:history="1">
        <w:r>
          <w:rPr>
            <w:rFonts w:ascii="仿宋" w:eastAsia="仿宋" w:hAnsi="仿宋" w:cs="仿宋" w:hint="eastAsia"/>
            <w:lang w:eastAsia="zh-CN"/>
          </w:rPr>
          <w:t>(一)、危机预警与识别</w:t>
        </w:r>
        <w:r>
          <w:tab/>
        </w:r>
        <w:r>
          <w:fldChar w:fldCharType="begin"/>
        </w:r>
        <w:r>
          <w:instrText xml:space="preserve"> PAGEREF _Toc20103 \h </w:instrText>
        </w:r>
        <w:r>
          <w:fldChar w:fldCharType="separate"/>
        </w:r>
        <w:r>
          <w:t>16</w:t>
        </w:r>
        <w:r>
          <w:fldChar w:fldCharType="end"/>
        </w:r>
      </w:hyperlink>
    </w:p>
    <w:p>
      <w:pPr>
        <w:pStyle w:val="TOC2"/>
        <w:tabs>
          <w:tab w:val="right" w:leader="dot" w:pos="8306"/>
        </w:tabs>
      </w:pPr>
      <w:hyperlink w:anchor="_Toc20917" w:history="1">
        <w:r>
          <w:rPr>
            <w:rFonts w:ascii="仿宋" w:eastAsia="仿宋" w:hAnsi="仿宋" w:cs="仿宋" w:hint="eastAsia"/>
            <w:lang w:eastAsia="zh-CN"/>
          </w:rPr>
          <w:t>(二)、危机应对与恢复</w:t>
        </w:r>
        <w:r>
          <w:tab/>
        </w:r>
        <w:r>
          <w:fldChar w:fldCharType="begin"/>
        </w:r>
        <w:r>
          <w:instrText xml:space="preserve"> PAGEREF _Toc20917 \h </w:instrText>
        </w:r>
        <w:r>
          <w:fldChar w:fldCharType="separate"/>
        </w:r>
        <w:r>
          <w:t>17</w:t>
        </w:r>
        <w:r>
          <w:fldChar w:fldCharType="end"/>
        </w:r>
      </w:hyperlink>
    </w:p>
    <w:p>
      <w:pPr>
        <w:pStyle w:val="TOC1"/>
        <w:tabs>
          <w:tab w:val="right" w:leader="dot" w:pos="8306"/>
        </w:tabs>
      </w:pPr>
      <w:hyperlink w:anchor="_Toc15286" w:history="1">
        <w:r>
          <w:rPr>
            <w:rFonts w:ascii="仿宋" w:eastAsia="仿宋" w:hAnsi="仿宋" w:cs="仿宋" w:hint="eastAsia"/>
            <w:lang w:eastAsia="zh-CN"/>
          </w:rPr>
          <w:t>六、智慧能源项目建设背景及必要性分析</w:t>
        </w:r>
        <w:r>
          <w:tab/>
        </w:r>
        <w:r>
          <w:fldChar w:fldCharType="begin"/>
        </w:r>
        <w:r>
          <w:instrText xml:space="preserve"> PAGEREF _Toc15286 \h </w:instrText>
        </w:r>
        <w:r>
          <w:fldChar w:fldCharType="separate"/>
        </w:r>
        <w:r>
          <w:t>19</w:t>
        </w:r>
        <w:r>
          <w:fldChar w:fldCharType="end"/>
        </w:r>
      </w:hyperlink>
    </w:p>
    <w:p>
      <w:pPr>
        <w:pStyle w:val="TOC2"/>
        <w:tabs>
          <w:tab w:val="right" w:leader="dot" w:pos="8306"/>
        </w:tabs>
      </w:pPr>
      <w:hyperlink w:anchor="_Toc9861" w:history="1">
        <w:r>
          <w:rPr>
            <w:rFonts w:ascii="仿宋" w:eastAsia="仿宋" w:hAnsi="仿宋" w:cs="仿宋" w:hint="eastAsia"/>
            <w:lang w:eastAsia="zh-CN"/>
          </w:rPr>
          <w:t>(一)、智慧能源项目背景分析</w:t>
        </w:r>
        <w:r>
          <w:tab/>
        </w:r>
        <w:r>
          <w:fldChar w:fldCharType="begin"/>
        </w:r>
        <w:r>
          <w:instrText xml:space="preserve"> PAGEREF _Toc9861 \h </w:instrText>
        </w:r>
        <w:r>
          <w:fldChar w:fldCharType="separate"/>
        </w:r>
        <w:r>
          <w:t>19</w:t>
        </w:r>
        <w:r>
          <w:fldChar w:fldCharType="end"/>
        </w:r>
      </w:hyperlink>
    </w:p>
    <w:p>
      <w:pPr>
        <w:pStyle w:val="TOC2"/>
        <w:tabs>
          <w:tab w:val="right" w:leader="dot" w:pos="8306"/>
        </w:tabs>
      </w:pPr>
      <w:hyperlink w:anchor="_Toc8530" w:history="1">
        <w:r>
          <w:rPr>
            <w:rFonts w:ascii="仿宋" w:eastAsia="仿宋" w:hAnsi="仿宋" w:cs="仿宋" w:hint="eastAsia"/>
            <w:lang w:eastAsia="zh-CN"/>
          </w:rPr>
          <w:t>(二)、智慧能源项目建设必要性分析</w:t>
        </w:r>
        <w:r>
          <w:tab/>
        </w:r>
        <w:r>
          <w:fldChar w:fldCharType="begin"/>
        </w:r>
        <w:r>
          <w:instrText xml:space="preserve"> PAGEREF _Toc8530 \h </w:instrText>
        </w:r>
        <w:r>
          <w:fldChar w:fldCharType="separate"/>
        </w:r>
        <w:r>
          <w:t>20</w:t>
        </w:r>
        <w:r>
          <w:fldChar w:fldCharType="end"/>
        </w:r>
      </w:hyperlink>
    </w:p>
    <w:p>
      <w:pPr>
        <w:pStyle w:val="TOC1"/>
        <w:tabs>
          <w:tab w:val="right" w:leader="dot" w:pos="8306"/>
        </w:tabs>
      </w:pPr>
      <w:hyperlink w:anchor="_Toc7722" w:history="1">
        <w:r>
          <w:rPr>
            <w:rFonts w:ascii="仿宋" w:eastAsia="仿宋" w:hAnsi="仿宋" w:cs="仿宋" w:hint="eastAsia"/>
            <w:lang w:eastAsia="zh-CN"/>
          </w:rPr>
          <w:t>七、智慧能源项目财务管理</w:t>
        </w:r>
        <w:r>
          <w:tab/>
        </w:r>
        <w:r>
          <w:fldChar w:fldCharType="begin"/>
        </w:r>
        <w:r>
          <w:instrText xml:space="preserve"> PAGEREF _Toc7722 \h </w:instrText>
        </w:r>
        <w:r>
          <w:fldChar w:fldCharType="separate"/>
        </w:r>
        <w:r>
          <w:t>22</w:t>
        </w:r>
        <w:r>
          <w:fldChar w:fldCharType="end"/>
        </w:r>
      </w:hyperlink>
    </w:p>
    <w:p>
      <w:pPr>
        <w:pStyle w:val="TOC2"/>
        <w:tabs>
          <w:tab w:val="right" w:leader="dot" w:pos="8306"/>
        </w:tabs>
      </w:pPr>
      <w:hyperlink w:anchor="_Toc17175" w:history="1">
        <w:r>
          <w:rPr>
            <w:rFonts w:ascii="仿宋" w:eastAsia="仿宋" w:hAnsi="仿宋" w:cs="仿宋" w:hint="eastAsia"/>
            <w:lang w:eastAsia="zh-CN"/>
          </w:rPr>
          <w:t>(一)、资金需求大</w:t>
        </w:r>
        <w:r>
          <w:tab/>
        </w:r>
        <w:r>
          <w:fldChar w:fldCharType="begin"/>
        </w:r>
        <w:r>
          <w:instrText xml:space="preserve"> PAGEREF _Toc17175 \h </w:instrText>
        </w:r>
        <w:r>
          <w:fldChar w:fldCharType="separate"/>
        </w:r>
        <w:r>
          <w:t>22</w:t>
        </w:r>
        <w:r>
          <w:fldChar w:fldCharType="end"/>
        </w:r>
      </w:hyperlink>
    </w:p>
    <w:p>
      <w:pPr>
        <w:pStyle w:val="TOC2"/>
        <w:tabs>
          <w:tab w:val="right" w:leader="dot" w:pos="8306"/>
        </w:tabs>
      </w:pPr>
      <w:hyperlink w:anchor="_Toc6246" w:history="1">
        <w:r>
          <w:rPr>
            <w:rFonts w:ascii="仿宋" w:eastAsia="仿宋" w:hAnsi="仿宋" w:cs="仿宋" w:hint="eastAsia"/>
            <w:lang w:eastAsia="zh-CN"/>
          </w:rPr>
          <w:t>(二)、研发周期长</w:t>
        </w:r>
        <w:r>
          <w:tab/>
        </w:r>
        <w:r>
          <w:fldChar w:fldCharType="begin"/>
        </w:r>
        <w:r>
          <w:instrText xml:space="preserve"> PAGEREF _Toc6246 \h </w:instrText>
        </w:r>
        <w:r>
          <w:fldChar w:fldCharType="separate"/>
        </w:r>
        <w:r>
          <w:t>23</w:t>
        </w:r>
        <w:r>
          <w:fldChar w:fldCharType="end"/>
        </w:r>
      </w:hyperlink>
    </w:p>
    <w:p>
      <w:pPr>
        <w:pStyle w:val="TOC2"/>
        <w:tabs>
          <w:tab w:val="right" w:leader="dot" w:pos="8306"/>
        </w:tabs>
      </w:pPr>
      <w:hyperlink w:anchor="_Toc18658" w:history="1">
        <w:r>
          <w:rPr>
            <w:rFonts w:ascii="仿宋" w:eastAsia="仿宋" w:hAnsi="仿宋" w:cs="仿宋" w:hint="eastAsia"/>
            <w:lang w:eastAsia="zh-CN"/>
          </w:rPr>
          <w:t>(三)、市场风险大</w:t>
        </w:r>
        <w:r>
          <w:tab/>
        </w:r>
        <w:r>
          <w:fldChar w:fldCharType="begin"/>
        </w:r>
        <w:r>
          <w:instrText xml:space="preserve"> PAGEREF _Toc18658 \h </w:instrText>
        </w:r>
        <w:r>
          <w:fldChar w:fldCharType="separate"/>
        </w:r>
        <w:r>
          <w:t>24</w:t>
        </w:r>
        <w:r>
          <w:fldChar w:fldCharType="end"/>
        </w:r>
      </w:hyperlink>
    </w:p>
    <w:p>
      <w:pPr>
        <w:pStyle w:val="TOC2"/>
        <w:tabs>
          <w:tab w:val="right" w:leader="dot" w:pos="8306"/>
        </w:tabs>
      </w:pPr>
      <w:hyperlink w:anchor="_Toc28705" w:history="1">
        <w:r>
          <w:rPr>
            <w:rFonts w:ascii="仿宋" w:eastAsia="仿宋" w:hAnsi="仿宋" w:cs="仿宋" w:hint="eastAsia"/>
            <w:lang w:eastAsia="zh-CN"/>
          </w:rPr>
          <w:t>(四)、利润率高</w:t>
        </w:r>
        <w:r>
          <w:tab/>
        </w:r>
        <w:r>
          <w:fldChar w:fldCharType="begin"/>
        </w:r>
        <w:r>
          <w:instrText xml:space="preserve"> PAGEREF _Toc28705 \h </w:instrText>
        </w:r>
        <w:r>
          <w:fldChar w:fldCharType="separate"/>
        </w:r>
        <w:r>
          <w:t>27</w:t>
        </w:r>
        <w:r>
          <w:fldChar w:fldCharType="end"/>
        </w:r>
      </w:hyperlink>
    </w:p>
    <w:p>
      <w:pPr>
        <w:pStyle w:val="TOC1"/>
        <w:tabs>
          <w:tab w:val="right" w:leader="dot" w:pos="8306"/>
        </w:tabs>
      </w:pPr>
      <w:hyperlink w:anchor="_Toc12925" w:history="1">
        <w:r>
          <w:rPr>
            <w:rFonts w:ascii="仿宋" w:eastAsia="仿宋" w:hAnsi="仿宋" w:cs="仿宋" w:hint="eastAsia"/>
            <w:lang w:eastAsia="zh-CN"/>
          </w:rPr>
          <w:t>八、智慧能源项目创新与研发</w:t>
        </w:r>
        <w:r>
          <w:tab/>
        </w:r>
        <w:r>
          <w:fldChar w:fldCharType="begin"/>
        </w:r>
        <w:r>
          <w:instrText xml:space="preserve"> PAGEREF _Toc12925 \h </w:instrText>
        </w:r>
        <w:r>
          <w:fldChar w:fldCharType="separate"/>
        </w:r>
        <w:r>
          <w:t>29</w:t>
        </w:r>
        <w:r>
          <w:fldChar w:fldCharType="end"/>
        </w:r>
      </w:hyperlink>
    </w:p>
    <w:p>
      <w:pPr>
        <w:pStyle w:val="TOC2"/>
        <w:tabs>
          <w:tab w:val="right" w:leader="dot" w:pos="8306"/>
        </w:tabs>
      </w:pPr>
      <w:hyperlink w:anchor="_Toc23698" w:history="1">
        <w:r>
          <w:rPr>
            <w:rFonts w:ascii="仿宋" w:eastAsia="仿宋" w:hAnsi="仿宋" w:cs="仿宋" w:hint="eastAsia"/>
            <w:lang w:eastAsia="zh-CN"/>
          </w:rPr>
          <w:t>(一)、创新策略与方向</w:t>
        </w:r>
        <w:r>
          <w:tab/>
        </w:r>
        <w:r>
          <w:fldChar w:fldCharType="begin"/>
        </w:r>
        <w:r>
          <w:instrText xml:space="preserve"> PAGEREF _Toc23698 \h </w:instrText>
        </w:r>
        <w:r>
          <w:fldChar w:fldCharType="separate"/>
        </w:r>
        <w:r>
          <w:t>29</w:t>
        </w:r>
        <w:r>
          <w:fldChar w:fldCharType="end"/>
        </w:r>
      </w:hyperlink>
    </w:p>
    <w:p>
      <w:pPr>
        <w:pStyle w:val="TOC2"/>
        <w:tabs>
          <w:tab w:val="right" w:leader="dot" w:pos="8306"/>
        </w:tabs>
      </w:pPr>
      <w:hyperlink w:anchor="_Toc32391" w:history="1">
        <w:r>
          <w:rPr>
            <w:rFonts w:ascii="仿宋" w:eastAsia="仿宋" w:hAnsi="仿宋" w:cs="仿宋" w:hint="eastAsia"/>
            <w:lang w:eastAsia="zh-CN"/>
          </w:rPr>
          <w:t>(二)、研发规划与投入</w:t>
        </w:r>
        <w:r>
          <w:tab/>
        </w:r>
        <w:r>
          <w:fldChar w:fldCharType="begin"/>
        </w:r>
        <w:r>
          <w:instrText xml:space="preserve"> PAGEREF _Toc32391 \h </w:instrText>
        </w:r>
        <w:r>
          <w:fldChar w:fldCharType="separate"/>
        </w:r>
        <w:r>
          <w:t>30</w:t>
        </w:r>
        <w:r>
          <w:fldChar w:fldCharType="end"/>
        </w:r>
      </w:hyperlink>
    </w:p>
    <w:p>
      <w:pPr>
        <w:pStyle w:val="TOC1"/>
        <w:tabs>
          <w:tab w:val="right" w:leader="dot" w:pos="8306"/>
        </w:tabs>
      </w:pPr>
      <w:hyperlink w:anchor="_Toc7419" w:history="1">
        <w:r>
          <w:rPr>
            <w:rFonts w:ascii="仿宋" w:eastAsia="仿宋" w:hAnsi="仿宋" w:cs="仿宋" w:hint="eastAsia"/>
            <w:lang w:eastAsia="zh-CN"/>
          </w:rPr>
          <w:t>九、智慧能源项目投资规划</w:t>
        </w:r>
        <w:r>
          <w:tab/>
        </w:r>
        <w:r>
          <w:fldChar w:fldCharType="begin"/>
        </w:r>
        <w:r>
          <w:instrText xml:space="preserve"> PAGEREF _Toc7419 \h </w:instrText>
        </w:r>
        <w:r>
          <w:fldChar w:fldCharType="separate"/>
        </w:r>
        <w:r>
          <w:t>32</w:t>
        </w:r>
        <w:r>
          <w:fldChar w:fldCharType="end"/>
        </w:r>
      </w:hyperlink>
    </w:p>
    <w:p>
      <w:pPr>
        <w:pStyle w:val="TOC2"/>
        <w:tabs>
          <w:tab w:val="right" w:leader="dot" w:pos="8306"/>
        </w:tabs>
      </w:pPr>
      <w:hyperlink w:anchor="_Toc17880" w:history="1">
        <w:r>
          <w:rPr>
            <w:rFonts w:ascii="仿宋" w:eastAsia="仿宋" w:hAnsi="仿宋" w:cs="仿宋" w:hint="eastAsia"/>
            <w:lang w:eastAsia="zh-CN"/>
          </w:rPr>
          <w:t>(一)、智慧能源项目总投资估算</w:t>
        </w:r>
        <w:r>
          <w:tab/>
        </w:r>
        <w:r>
          <w:fldChar w:fldCharType="begin"/>
        </w:r>
        <w:r>
          <w:instrText xml:space="preserve"> PAGEREF _Toc17880 \h </w:instrText>
        </w:r>
        <w:r>
          <w:fldChar w:fldCharType="separate"/>
        </w:r>
        <w:r>
          <w:t>32</w:t>
        </w:r>
        <w:r>
          <w:fldChar w:fldCharType="end"/>
        </w:r>
      </w:hyperlink>
    </w:p>
    <w:p>
      <w:pPr>
        <w:pStyle w:val="TOC2"/>
        <w:tabs>
          <w:tab w:val="right" w:leader="dot" w:pos="8306"/>
        </w:tabs>
      </w:pPr>
      <w:hyperlink w:anchor="_Toc19206" w:history="1">
        <w:r>
          <w:rPr>
            <w:rFonts w:ascii="仿宋" w:eastAsia="仿宋" w:hAnsi="仿宋" w:cs="仿宋" w:hint="eastAsia"/>
            <w:lang w:eastAsia="zh-CN"/>
          </w:rPr>
          <w:t>(二)、资金筹措</w:t>
        </w:r>
        <w:r>
          <w:tab/>
        </w:r>
        <w:r>
          <w:fldChar w:fldCharType="begin"/>
        </w:r>
        <w:r>
          <w:instrText xml:space="preserve"> PAGEREF _Toc19206 \h </w:instrText>
        </w:r>
        <w:r>
          <w:fldChar w:fldCharType="separate"/>
        </w:r>
        <w:r>
          <w:t>33</w:t>
        </w:r>
        <w:r>
          <w:fldChar w:fldCharType="end"/>
        </w:r>
      </w:hyperlink>
    </w:p>
    <w:p>
      <w:pPr>
        <w:pStyle w:val="TOC1"/>
        <w:tabs>
          <w:tab w:val="right" w:leader="dot" w:pos="8306"/>
        </w:tabs>
      </w:pPr>
      <w:hyperlink w:anchor="_Toc22231" w:history="1">
        <w:r>
          <w:rPr>
            <w:rFonts w:ascii="仿宋" w:eastAsia="仿宋" w:hAnsi="仿宋" w:cs="仿宋" w:hint="eastAsia"/>
            <w:lang w:eastAsia="zh-CN"/>
          </w:rPr>
          <w:t>十、智慧能源项目社会影响</w:t>
        </w:r>
        <w:r>
          <w:tab/>
        </w:r>
        <w:r>
          <w:fldChar w:fldCharType="begin"/>
        </w:r>
        <w:r>
          <w:instrText xml:space="preserve"> PAGEREF _Toc22231 \h </w:instrText>
        </w:r>
        <w:r>
          <w:fldChar w:fldCharType="separate"/>
        </w:r>
        <w:r>
          <w:t>34</w:t>
        </w:r>
        <w:r>
          <w:fldChar w:fldCharType="end"/>
        </w:r>
      </w:hyperlink>
    </w:p>
    <w:p>
      <w:pPr>
        <w:pStyle w:val="TOC2"/>
        <w:tabs>
          <w:tab w:val="right" w:leader="dot" w:pos="8306"/>
        </w:tabs>
      </w:pPr>
      <w:hyperlink w:anchor="_Toc20804" w:history="1">
        <w:r>
          <w:rPr>
            <w:rFonts w:ascii="仿宋" w:eastAsia="仿宋" w:hAnsi="仿宋" w:cs="仿宋" w:hint="eastAsia"/>
            <w:lang w:eastAsia="zh-CN"/>
          </w:rPr>
          <w:t>(一)、社会责任与义务</w:t>
        </w:r>
        <w:r>
          <w:tab/>
        </w:r>
        <w:r>
          <w:fldChar w:fldCharType="begin"/>
        </w:r>
        <w:r>
          <w:instrText xml:space="preserve"> PAGEREF _Toc20804 \h </w:instrText>
        </w:r>
        <w:r>
          <w:fldChar w:fldCharType="separate"/>
        </w:r>
        <w:r>
          <w:t>34</w:t>
        </w:r>
        <w:r>
          <w:fldChar w:fldCharType="end"/>
        </w:r>
      </w:hyperlink>
    </w:p>
    <w:p>
      <w:pPr>
        <w:pStyle w:val="TOC2"/>
        <w:tabs>
          <w:tab w:val="right" w:leader="dot" w:pos="8306"/>
        </w:tabs>
      </w:pPr>
      <w:hyperlink w:anchor="_Toc30866" w:history="1">
        <w:r>
          <w:rPr>
            <w:rFonts w:ascii="仿宋" w:eastAsia="仿宋" w:hAnsi="仿宋" w:cs="仿宋" w:hint="eastAsia"/>
            <w:lang w:eastAsia="zh-CN"/>
          </w:rPr>
          <w:t>(二)、社会参与与沟通</w:t>
        </w:r>
        <w:r>
          <w:tab/>
        </w:r>
        <w:r>
          <w:fldChar w:fldCharType="begin"/>
        </w:r>
        <w:r>
          <w:instrText xml:space="preserve"> PAGEREF _Toc30866 \h </w:instrText>
        </w:r>
        <w:r>
          <w:fldChar w:fldCharType="separate"/>
        </w:r>
        <w:r>
          <w:t>35</w:t>
        </w:r>
        <w:r>
          <w:fldChar w:fldCharType="end"/>
        </w:r>
      </w:hyperlink>
    </w:p>
    <w:p>
      <w:pPr>
        <w:pStyle w:val="TOC1"/>
        <w:tabs>
          <w:tab w:val="right" w:leader="dot" w:pos="8306"/>
        </w:tabs>
      </w:pPr>
      <w:hyperlink w:anchor="_Toc11865" w:history="1">
        <w:r>
          <w:rPr>
            <w:rFonts w:ascii="仿宋" w:eastAsia="仿宋" w:hAnsi="仿宋" w:cs="仿宋" w:hint="eastAsia"/>
            <w:lang w:eastAsia="zh-CN"/>
          </w:rPr>
          <w:t>十一、智慧能源项目环境影响分析</w:t>
        </w:r>
        <w:r>
          <w:tab/>
        </w:r>
        <w:r>
          <w:fldChar w:fldCharType="begin"/>
        </w:r>
        <w:r>
          <w:instrText xml:space="preserve"> PAGEREF _Toc11865 \h </w:instrText>
        </w:r>
        <w:r>
          <w:fldChar w:fldCharType="separate"/>
        </w:r>
        <w:r>
          <w:t>36</w:t>
        </w:r>
        <w:r>
          <w:fldChar w:fldCharType="end"/>
        </w:r>
      </w:hyperlink>
    </w:p>
    <w:p>
      <w:pPr>
        <w:pStyle w:val="TOC2"/>
        <w:tabs>
          <w:tab w:val="right" w:leader="dot" w:pos="8306"/>
        </w:tabs>
      </w:pPr>
      <w:hyperlink w:anchor="_Toc31650" w:history="1">
        <w:r>
          <w:rPr>
            <w:rFonts w:ascii="仿宋" w:eastAsia="仿宋" w:hAnsi="仿宋" w:cs="仿宋" w:hint="eastAsia"/>
            <w:lang w:eastAsia="zh-CN"/>
          </w:rPr>
          <w:t>(一)、建设区域环境质量现状</w:t>
        </w:r>
        <w:r>
          <w:tab/>
        </w:r>
        <w:r>
          <w:fldChar w:fldCharType="begin"/>
        </w:r>
        <w:r>
          <w:instrText xml:space="preserve"> PAGEREF _Toc31650 \h </w:instrText>
        </w:r>
        <w:r>
          <w:fldChar w:fldCharType="separate"/>
        </w:r>
        <w:r>
          <w:t>36</w:t>
        </w:r>
        <w:r>
          <w:fldChar w:fldCharType="end"/>
        </w:r>
      </w:hyperlink>
    </w:p>
    <w:p>
      <w:pPr>
        <w:pStyle w:val="TOC2"/>
        <w:tabs>
          <w:tab w:val="right" w:leader="dot" w:pos="8306"/>
        </w:tabs>
      </w:pPr>
      <w:hyperlink w:anchor="_Toc13019" w:history="1">
        <w:r>
          <w:rPr>
            <w:rFonts w:ascii="仿宋" w:eastAsia="仿宋" w:hAnsi="仿宋" w:cs="仿宋" w:hint="eastAsia"/>
            <w:lang w:eastAsia="zh-CN"/>
          </w:rPr>
          <w:t>(二)、建设期环境保护</w:t>
        </w:r>
        <w:r>
          <w:tab/>
        </w:r>
        <w:r>
          <w:fldChar w:fldCharType="begin"/>
        </w:r>
        <w:r>
          <w:instrText xml:space="preserve"> PAGEREF _Toc13019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3" w:history="1">
        <w:r>
          <w:rPr>
            <w:rFonts w:ascii="仿宋" w:eastAsia="仿宋" w:hAnsi="仿宋" w:cs="仿宋" w:hint="eastAsia"/>
            <w:lang w:eastAsia="zh-CN"/>
          </w:rPr>
          <w:t>(三)、运营期环境保护</w:t>
        </w:r>
        <w:r>
          <w:tab/>
        </w:r>
        <w:r>
          <w:fldChar w:fldCharType="begin"/>
        </w:r>
        <w:r>
          <w:instrText xml:space="preserve"> PAGEREF _Toc12063 \h </w:instrText>
        </w:r>
        <w:r>
          <w:fldChar w:fldCharType="separate"/>
        </w:r>
        <w:r>
          <w:t>38</w:t>
        </w:r>
        <w:r>
          <w:fldChar w:fldCharType="end"/>
        </w:r>
      </w:hyperlink>
    </w:p>
    <w:p>
      <w:pPr>
        <w:pStyle w:val="TOC2"/>
        <w:tabs>
          <w:tab w:val="right" w:leader="dot" w:pos="8306"/>
        </w:tabs>
      </w:pPr>
      <w:hyperlink w:anchor="_Toc5881" w:history="1">
        <w:r>
          <w:rPr>
            <w:rFonts w:ascii="仿宋" w:eastAsia="仿宋" w:hAnsi="仿宋" w:cs="仿宋" w:hint="eastAsia"/>
            <w:lang w:eastAsia="zh-CN"/>
          </w:rPr>
          <w:t>(四)、智慧能源项目建设对区域经济的影响</w:t>
        </w:r>
        <w:r>
          <w:tab/>
        </w:r>
        <w:r>
          <w:fldChar w:fldCharType="begin"/>
        </w:r>
        <w:r>
          <w:instrText xml:space="preserve"> PAGEREF _Toc5881 \h </w:instrText>
        </w:r>
        <w:r>
          <w:fldChar w:fldCharType="separate"/>
        </w:r>
        <w:r>
          <w:t>40</w:t>
        </w:r>
        <w:r>
          <w:fldChar w:fldCharType="end"/>
        </w:r>
      </w:hyperlink>
    </w:p>
    <w:p>
      <w:pPr>
        <w:pStyle w:val="TOC2"/>
        <w:tabs>
          <w:tab w:val="right" w:leader="dot" w:pos="8306"/>
        </w:tabs>
      </w:pPr>
      <w:hyperlink w:anchor="_Toc16937" w:history="1">
        <w:r>
          <w:rPr>
            <w:rFonts w:ascii="仿宋" w:eastAsia="仿宋" w:hAnsi="仿宋" w:cs="仿宋" w:hint="eastAsia"/>
            <w:lang w:eastAsia="zh-CN"/>
          </w:rPr>
          <w:t>(五)、废弃物处理</w:t>
        </w:r>
        <w:r>
          <w:tab/>
        </w:r>
        <w:r>
          <w:fldChar w:fldCharType="begin"/>
        </w:r>
        <w:r>
          <w:instrText xml:space="preserve"> PAGEREF _Toc16937 \h </w:instrText>
        </w:r>
        <w:r>
          <w:fldChar w:fldCharType="separate"/>
        </w:r>
        <w:r>
          <w:t>41</w:t>
        </w:r>
        <w:r>
          <w:fldChar w:fldCharType="end"/>
        </w:r>
      </w:hyperlink>
    </w:p>
    <w:p>
      <w:pPr>
        <w:pStyle w:val="TOC2"/>
        <w:tabs>
          <w:tab w:val="right" w:leader="dot" w:pos="8306"/>
        </w:tabs>
      </w:pPr>
      <w:hyperlink w:anchor="_Toc28243" w:history="1">
        <w:r>
          <w:rPr>
            <w:rFonts w:ascii="仿宋" w:eastAsia="仿宋" w:hAnsi="仿宋" w:cs="仿宋" w:hint="eastAsia"/>
            <w:lang w:eastAsia="zh-CN"/>
          </w:rPr>
          <w:t>(六)、特殊环境影响分析</w:t>
        </w:r>
        <w:r>
          <w:tab/>
        </w:r>
        <w:r>
          <w:fldChar w:fldCharType="begin"/>
        </w:r>
        <w:r>
          <w:instrText xml:space="preserve"> PAGEREF _Toc28243 \h </w:instrText>
        </w:r>
        <w:r>
          <w:fldChar w:fldCharType="separate"/>
        </w:r>
        <w:r>
          <w:t>43</w:t>
        </w:r>
        <w:r>
          <w:fldChar w:fldCharType="end"/>
        </w:r>
      </w:hyperlink>
    </w:p>
    <w:p>
      <w:pPr>
        <w:pStyle w:val="TOC2"/>
        <w:tabs>
          <w:tab w:val="right" w:leader="dot" w:pos="8306"/>
        </w:tabs>
      </w:pPr>
      <w:hyperlink w:anchor="_Toc7894" w:history="1">
        <w:r>
          <w:rPr>
            <w:rFonts w:ascii="仿宋" w:eastAsia="仿宋" w:hAnsi="仿宋" w:cs="仿宋" w:hint="eastAsia"/>
            <w:lang w:eastAsia="zh-CN"/>
          </w:rPr>
          <w:t>(七)、清洁生产</w:t>
        </w:r>
        <w:r>
          <w:tab/>
        </w:r>
        <w:r>
          <w:fldChar w:fldCharType="begin"/>
        </w:r>
        <w:r>
          <w:instrText xml:space="preserve"> PAGEREF _Toc7894 \h </w:instrText>
        </w:r>
        <w:r>
          <w:fldChar w:fldCharType="separate"/>
        </w:r>
        <w:r>
          <w:t>44</w:t>
        </w:r>
        <w:r>
          <w:fldChar w:fldCharType="end"/>
        </w:r>
      </w:hyperlink>
    </w:p>
    <w:p>
      <w:pPr>
        <w:pStyle w:val="TOC2"/>
        <w:tabs>
          <w:tab w:val="right" w:leader="dot" w:pos="8306"/>
        </w:tabs>
      </w:pPr>
      <w:hyperlink w:anchor="_Toc29623" w:history="1">
        <w:r>
          <w:rPr>
            <w:rFonts w:ascii="仿宋" w:eastAsia="仿宋" w:hAnsi="仿宋" w:cs="仿宋" w:hint="eastAsia"/>
            <w:lang w:eastAsia="zh-CN"/>
          </w:rPr>
          <w:t>(八)、环境保护综合评价</w:t>
        </w:r>
        <w:r>
          <w:tab/>
        </w:r>
        <w:r>
          <w:fldChar w:fldCharType="begin"/>
        </w:r>
        <w:r>
          <w:instrText xml:space="preserve"> PAGEREF _Toc29623 \h </w:instrText>
        </w:r>
        <w:r>
          <w:fldChar w:fldCharType="separate"/>
        </w:r>
        <w:r>
          <w:t>45</w:t>
        </w:r>
        <w:r>
          <w:fldChar w:fldCharType="end"/>
        </w:r>
      </w:hyperlink>
    </w:p>
    <w:p>
      <w:pPr>
        <w:pStyle w:val="TOC1"/>
        <w:tabs>
          <w:tab w:val="right" w:leader="dot" w:pos="8306"/>
        </w:tabs>
      </w:pPr>
      <w:hyperlink w:anchor="_Toc29066" w:history="1">
        <w:r>
          <w:rPr>
            <w:rFonts w:ascii="仿宋" w:eastAsia="仿宋" w:hAnsi="仿宋" w:cs="仿宋" w:hint="eastAsia"/>
            <w:lang w:eastAsia="zh-CN"/>
          </w:rPr>
          <w:t>十二、智慧能源项目计划安排</w:t>
        </w:r>
        <w:r>
          <w:tab/>
        </w:r>
        <w:r>
          <w:fldChar w:fldCharType="begin"/>
        </w:r>
        <w:r>
          <w:instrText xml:space="preserve"> PAGEREF _Toc29066 \h </w:instrText>
        </w:r>
        <w:r>
          <w:fldChar w:fldCharType="separate"/>
        </w:r>
        <w:r>
          <w:t>46</w:t>
        </w:r>
        <w:r>
          <w:fldChar w:fldCharType="end"/>
        </w:r>
      </w:hyperlink>
    </w:p>
    <w:p>
      <w:pPr>
        <w:pStyle w:val="TOC2"/>
        <w:tabs>
          <w:tab w:val="right" w:leader="dot" w:pos="8306"/>
        </w:tabs>
      </w:pPr>
      <w:hyperlink w:anchor="_Toc13210" w:history="1">
        <w:r>
          <w:rPr>
            <w:rFonts w:ascii="仿宋" w:eastAsia="仿宋" w:hAnsi="仿宋" w:cs="仿宋" w:hint="eastAsia"/>
            <w:lang w:eastAsia="zh-CN"/>
          </w:rPr>
          <w:t>(一)、建设周期</w:t>
        </w:r>
        <w:r>
          <w:tab/>
        </w:r>
        <w:r>
          <w:fldChar w:fldCharType="begin"/>
        </w:r>
        <w:r>
          <w:instrText xml:space="preserve"> PAGEREF _Toc13210 \h </w:instrText>
        </w:r>
        <w:r>
          <w:fldChar w:fldCharType="separate"/>
        </w:r>
        <w:r>
          <w:t>46</w:t>
        </w:r>
        <w:r>
          <w:fldChar w:fldCharType="end"/>
        </w:r>
      </w:hyperlink>
    </w:p>
    <w:p>
      <w:pPr>
        <w:pStyle w:val="TOC2"/>
        <w:tabs>
          <w:tab w:val="right" w:leader="dot" w:pos="8306"/>
        </w:tabs>
      </w:pPr>
      <w:hyperlink w:anchor="_Toc26623" w:history="1">
        <w:r>
          <w:rPr>
            <w:rFonts w:ascii="仿宋" w:eastAsia="仿宋" w:hAnsi="仿宋" w:cs="仿宋" w:hint="eastAsia"/>
            <w:lang w:eastAsia="zh-CN"/>
          </w:rPr>
          <w:t>(二)、建设进度</w:t>
        </w:r>
        <w:r>
          <w:tab/>
        </w:r>
        <w:r>
          <w:fldChar w:fldCharType="begin"/>
        </w:r>
        <w:r>
          <w:instrText xml:space="preserve"> PAGEREF _Toc26623 \h </w:instrText>
        </w:r>
        <w:r>
          <w:fldChar w:fldCharType="separate"/>
        </w:r>
        <w:r>
          <w:t>47</w:t>
        </w:r>
        <w:r>
          <w:fldChar w:fldCharType="end"/>
        </w:r>
      </w:hyperlink>
    </w:p>
    <w:p>
      <w:pPr>
        <w:pStyle w:val="TOC2"/>
        <w:tabs>
          <w:tab w:val="right" w:leader="dot" w:pos="8306"/>
        </w:tabs>
      </w:pPr>
      <w:hyperlink w:anchor="_Toc4998" w:history="1">
        <w:r>
          <w:rPr>
            <w:rFonts w:ascii="仿宋" w:eastAsia="仿宋" w:hAnsi="仿宋" w:cs="仿宋" w:hint="eastAsia"/>
            <w:lang w:eastAsia="zh-CN"/>
          </w:rPr>
          <w:t>(三)、进度安排注意事项</w:t>
        </w:r>
        <w:r>
          <w:tab/>
        </w:r>
        <w:r>
          <w:fldChar w:fldCharType="begin"/>
        </w:r>
        <w:r>
          <w:instrText xml:space="preserve"> PAGEREF _Toc4998 \h </w:instrText>
        </w:r>
        <w:r>
          <w:fldChar w:fldCharType="separate"/>
        </w:r>
        <w:r>
          <w:t>48</w:t>
        </w:r>
        <w:r>
          <w:fldChar w:fldCharType="end"/>
        </w:r>
      </w:hyperlink>
    </w:p>
    <w:p>
      <w:pPr>
        <w:pStyle w:val="TOC2"/>
        <w:tabs>
          <w:tab w:val="right" w:leader="dot" w:pos="8306"/>
        </w:tabs>
      </w:pPr>
      <w:hyperlink w:anchor="_Toc19839" w:history="1">
        <w:r>
          <w:rPr>
            <w:rFonts w:ascii="仿宋" w:eastAsia="仿宋" w:hAnsi="仿宋" w:cs="仿宋" w:hint="eastAsia"/>
            <w:lang w:eastAsia="zh-CN"/>
          </w:rPr>
          <w:t>(四)、人力资源配置</w:t>
        </w:r>
        <w:r>
          <w:tab/>
        </w:r>
        <w:r>
          <w:fldChar w:fldCharType="begin"/>
        </w:r>
        <w:r>
          <w:instrText xml:space="preserve"> PAGEREF _Toc19839 \h </w:instrText>
        </w:r>
        <w:r>
          <w:fldChar w:fldCharType="separate"/>
        </w:r>
        <w:r>
          <w:t>50</w:t>
        </w:r>
        <w:r>
          <w:fldChar w:fldCharType="end"/>
        </w:r>
      </w:hyperlink>
    </w:p>
    <w:p>
      <w:pPr>
        <w:pStyle w:val="TOC1"/>
        <w:tabs>
          <w:tab w:val="right" w:leader="dot" w:pos="8306"/>
        </w:tabs>
      </w:pPr>
      <w:hyperlink w:anchor="_Toc26072" w:history="1">
        <w:r>
          <w:rPr>
            <w:rFonts w:ascii="仿宋" w:eastAsia="仿宋" w:hAnsi="仿宋" w:cs="仿宋" w:hint="eastAsia"/>
            <w:lang w:eastAsia="zh-CN"/>
          </w:rPr>
          <w:t>十三、智慧能源项目工程方案分析</w:t>
        </w:r>
        <w:r>
          <w:tab/>
        </w:r>
        <w:r>
          <w:fldChar w:fldCharType="begin"/>
        </w:r>
        <w:r>
          <w:instrText xml:space="preserve"> PAGEREF _Toc26072 \h </w:instrText>
        </w:r>
        <w:r>
          <w:fldChar w:fldCharType="separate"/>
        </w:r>
        <w:r>
          <w:t>50</w:t>
        </w:r>
        <w:r>
          <w:fldChar w:fldCharType="end"/>
        </w:r>
      </w:hyperlink>
    </w:p>
    <w:p>
      <w:pPr>
        <w:pStyle w:val="TOC2"/>
        <w:tabs>
          <w:tab w:val="right" w:leader="dot" w:pos="8306"/>
        </w:tabs>
      </w:pPr>
      <w:hyperlink w:anchor="_Toc5677" w:history="1">
        <w:r>
          <w:rPr>
            <w:rFonts w:ascii="仿宋" w:eastAsia="仿宋" w:hAnsi="仿宋" w:cs="仿宋" w:hint="eastAsia"/>
            <w:lang w:eastAsia="zh-CN"/>
          </w:rPr>
          <w:t>(一)、建筑工程设计原则</w:t>
        </w:r>
        <w:r>
          <w:tab/>
        </w:r>
        <w:r>
          <w:fldChar w:fldCharType="begin"/>
        </w:r>
        <w:r>
          <w:instrText xml:space="preserve"> PAGEREF _Toc5677 \h </w:instrText>
        </w:r>
        <w:r>
          <w:fldChar w:fldCharType="separate"/>
        </w:r>
        <w:r>
          <w:t>50</w:t>
        </w:r>
        <w:r>
          <w:fldChar w:fldCharType="end"/>
        </w:r>
      </w:hyperlink>
    </w:p>
    <w:p>
      <w:pPr>
        <w:pStyle w:val="TOC2"/>
        <w:tabs>
          <w:tab w:val="right" w:leader="dot" w:pos="8306"/>
        </w:tabs>
      </w:pPr>
      <w:hyperlink w:anchor="_Toc29823" w:history="1">
        <w:r>
          <w:rPr>
            <w:rFonts w:ascii="仿宋" w:eastAsia="仿宋" w:hAnsi="仿宋" w:cs="仿宋" w:hint="eastAsia"/>
            <w:lang w:eastAsia="zh-CN"/>
          </w:rPr>
          <w:t>(二)、土建工程建设指标</w:t>
        </w:r>
        <w:r>
          <w:tab/>
        </w:r>
        <w:r>
          <w:fldChar w:fldCharType="begin"/>
        </w:r>
        <w:r>
          <w:instrText xml:space="preserve"> PAGEREF _Toc29823 \h </w:instrText>
        </w:r>
        <w:r>
          <w:fldChar w:fldCharType="separate"/>
        </w:r>
        <w:r>
          <w:t>54</w:t>
        </w:r>
        <w:r>
          <w:fldChar w:fldCharType="end"/>
        </w:r>
      </w:hyperlink>
    </w:p>
    <w:p>
      <w:pPr>
        <w:pStyle w:val="TOC1"/>
        <w:tabs>
          <w:tab w:val="right" w:leader="dot" w:pos="8306"/>
        </w:tabs>
      </w:pPr>
      <w:hyperlink w:anchor="_Toc14664" w:history="1">
        <w:r>
          <w:rPr>
            <w:rFonts w:ascii="仿宋" w:eastAsia="仿宋" w:hAnsi="仿宋" w:cs="仿宋" w:hint="eastAsia"/>
            <w:lang w:eastAsia="zh-CN"/>
          </w:rPr>
          <w:t>十四、利益相关者分析与沟通计划</w:t>
        </w:r>
        <w:r>
          <w:tab/>
        </w:r>
        <w:r>
          <w:fldChar w:fldCharType="begin"/>
        </w:r>
        <w:r>
          <w:instrText xml:space="preserve"> PAGEREF _Toc14664 \h </w:instrText>
        </w:r>
        <w:r>
          <w:fldChar w:fldCharType="separate"/>
        </w:r>
        <w:r>
          <w:t>55</w:t>
        </w:r>
        <w:r>
          <w:fldChar w:fldCharType="end"/>
        </w:r>
      </w:hyperlink>
    </w:p>
    <w:p>
      <w:pPr>
        <w:pStyle w:val="TOC2"/>
        <w:tabs>
          <w:tab w:val="right" w:leader="dot" w:pos="8306"/>
        </w:tabs>
      </w:pPr>
      <w:hyperlink w:anchor="_Toc666" w:history="1">
        <w:r>
          <w:rPr>
            <w:rFonts w:ascii="仿宋" w:eastAsia="仿宋" w:hAnsi="仿宋" w:cs="仿宋" w:hint="eastAsia"/>
            <w:lang w:eastAsia="zh-CN"/>
          </w:rPr>
          <w:t>(一)、利益相关者分析</w:t>
        </w:r>
        <w:r>
          <w:tab/>
        </w:r>
        <w:r>
          <w:fldChar w:fldCharType="begin"/>
        </w:r>
        <w:r>
          <w:instrText xml:space="preserve"> PAGEREF _Toc666 \h </w:instrText>
        </w:r>
        <w:r>
          <w:fldChar w:fldCharType="separate"/>
        </w:r>
        <w:r>
          <w:t>55</w:t>
        </w:r>
        <w:r>
          <w:fldChar w:fldCharType="end"/>
        </w:r>
      </w:hyperlink>
    </w:p>
    <w:p>
      <w:pPr>
        <w:pStyle w:val="TOC2"/>
        <w:tabs>
          <w:tab w:val="right" w:leader="dot" w:pos="8306"/>
        </w:tabs>
      </w:pPr>
      <w:hyperlink w:anchor="_Toc31438" w:history="1">
        <w:r>
          <w:rPr>
            <w:rFonts w:ascii="仿宋" w:eastAsia="仿宋" w:hAnsi="仿宋" w:cs="仿宋" w:hint="eastAsia"/>
            <w:lang w:eastAsia="zh-CN"/>
          </w:rPr>
          <w:t>(二)、沟通计划</w:t>
        </w:r>
        <w:r>
          <w:tab/>
        </w:r>
        <w:r>
          <w:fldChar w:fldCharType="begin"/>
        </w:r>
        <w:r>
          <w:instrText xml:space="preserve"> PAGEREF _Toc31438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81"/>
      <w:r>
        <w:rPr>
          <w:rFonts w:ascii="仿宋" w:eastAsia="仿宋" w:hAnsi="仿宋" w:cs="仿宋" w:hint="eastAsia"/>
          <w:sz w:val="28"/>
          <w:lang w:eastAsia="zh-CN"/>
        </w:rPr>
        <w:t>一、智慧能源项目文档管理</w:t>
      </w:r>
      <w:bookmarkEnd w:id="2"/>
    </w:p>
    <w:p>
      <w:pPr>
        <w:pStyle w:val="Heading2"/>
        <w:rPr>
          <w:rFonts w:ascii="仿宋" w:eastAsia="仿宋" w:hAnsi="仿宋" w:cs="仿宋" w:hint="eastAsia"/>
          <w:lang w:eastAsia="zh-CN"/>
        </w:rPr>
      </w:pPr>
      <w:bookmarkStart w:id="3" w:name="_Toc143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智慧能源项目高度重视文档的质量和准确性，以支持智慧能源项目的各项活动和决策。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文档的编制始于智慧能源项目计划的初期，我们制定了详细的文档编制计划，明确了每个文档的内容、格式和编写责任人。在智慧能源项目启动阶段，我们首先编制了智慧能源项目章程，明确定义了智慧能源项目的目标、范围、风险等关键要素。随后，智慧能源项目团队根据计划陆续编制了需求文档、设计文档、测试文档等各类文档，确保智慧能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慧能源项目管理中的重要环节，旨在确保智慧能源项目文档符合质量标准和智慧能源项目需求。在智慧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除了内部审查，我们还进行了外部审查，邀请智慧能源项目相关利益方和专业领域的专家对文档进行独立审查。这有助于获取更全面、客观的反馈，确保智慧能源项目文档不仅符合内部标准，也满足外部需求。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智慧能源项目在文档编制与审查方面建立了严格的管理机制，通过规范的流程和多维度的审查，确保智慧能源项目文档的质量、准确性和可靠性，为智慧能源项目的顺利推进提供了有力支持。</w:t>
      </w:r>
    </w:p>
    <w:p>
      <w:pPr>
        <w:pStyle w:val="Heading2"/>
        <w:ind w:firstLine="560" w:firstLineChars="200"/>
        <w:rPr>
          <w:rFonts w:ascii="仿宋" w:eastAsia="仿宋" w:hAnsi="仿宋" w:cs="仿宋" w:hint="eastAsia"/>
          <w:sz w:val="28"/>
          <w:lang w:eastAsia="zh-CN"/>
        </w:rPr>
      </w:pPr>
      <w:bookmarkStart w:id="4" w:name="_Toc192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我们通过多渠道发布文档，包括电子邮件、智慧能源项目管理平台、内部网站等，以满足不同团队成员的偏好和需求。多渠道发布确保了信息的全面覆盖。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我们采用了精细的权限控制，确保只有授权人员可以访问敏感信息。这种安全措施保护了智慧能源项目文档的机密性，防止了未经授权的信息泄露。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2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文档存档与归档是智慧能源项目生命周期中一个至关重要的环节，直接关系到智慧能源项目信息的长期保存和历史记录的完整性。在智慧能源项目中，我们实施了一系列有效的文档存档与归档管理策略：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99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712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慧能源项目的技术管理特点体现在其创新导向。通过引入最先进的技术趋势和解决方案，智慧能源项目致力于提升科技含量、提高质量和效率水平。这意味着我们将采用最新的工具和方法，确保智慧能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慧能源项目技术管理的显著特征。通过整合不同领域的技术资源，我们实现了跨学科的协同工作。这有助于优化技术架构，提高整体效能。此外，整合性策略还促进了不同技术团队之间的紧密沟通和高效合作，确保智慧能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慧能源项目所采用的技术。通过不断优化技术方案，智慧能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慧能源项目团队将在智慧能源项目初期识别可能的技术风险，并采取相应的预防和应对措施。通过建立健全的风险评估机制，智慧能源项目能够在实施过程中及时发现并解决潜在的技术问题，保障智慧能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慧能源项目中，技术将成为智慧能源项目成功的有力支持。这一深度剖析揭示了技术管理在智慧能源项目实施中的关键作用，为智慧能源项目的技术基础奠定了坚实的基础。</w:t>
      </w:r>
    </w:p>
    <w:p>
      <w:pPr>
        <w:pStyle w:val="Heading2"/>
        <w:ind w:firstLine="560" w:firstLineChars="200"/>
        <w:rPr>
          <w:rFonts w:ascii="仿宋" w:eastAsia="仿宋" w:hAnsi="仿宋" w:cs="仿宋" w:hint="eastAsia"/>
          <w:sz w:val="28"/>
          <w:lang w:eastAsia="zh-CN"/>
        </w:rPr>
      </w:pPr>
      <w:bookmarkStart w:id="8" w:name="_Toc13500"/>
      <w:r>
        <w:rPr>
          <w:rFonts w:ascii="仿宋" w:eastAsia="仿宋" w:hAnsi="仿宋" w:cs="仿宋" w:hint="eastAsia"/>
          <w:sz w:val="28"/>
          <w:lang w:eastAsia="zh-CN"/>
        </w:rPr>
        <w:t>(二)、智慧能源项目工艺技术设计方案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慧能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慧能源项目将严格按照相关行业规范要求进行组织。通过有效控制产品质量，智慧能源项目将致力于为顾客提供优质的智慧能源项目产品和良好的服务。这体现了智慧能源项目对于生产活动合规性和质量标准的高度重视，为智慧能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慧能源项目注重生态效益和清洁生产原则。智慧能源项目建设将紧密结合地方特色经济发展，与社会经济发展规划和区域环境保护规划方案相协调一致。通过与当地区域自然生态系统的结合，智慧能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慧能源项目产品具有多样化的客户需求和个性化的特点。因此，智慧能源项目产品规格品种多样，且单批生产数量较小。为满足这一特点，智慧能源项目承办单位将建设先进的柔性制造生产线。通过广泛应用柔性制造技术，智慧能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慧能源项目采用的技术具有较高的技术含量和自动化水平，处于国内先进水平。这一技术选用不仅体现了对生产效率、质量和环境友好性的高标准要求，同时为智慧能源项目的可持续发展奠定了坚实的基础。</w:t>
      </w:r>
    </w:p>
    <w:p>
      <w:pPr>
        <w:pStyle w:val="Heading2"/>
        <w:ind w:firstLine="560" w:firstLineChars="200"/>
        <w:rPr>
          <w:rFonts w:ascii="仿宋" w:eastAsia="仿宋" w:hAnsi="仿宋" w:cs="仿宋" w:hint="eastAsia"/>
          <w:sz w:val="28"/>
          <w:lang w:eastAsia="zh-CN"/>
        </w:rPr>
      </w:pPr>
      <w:bookmarkStart w:id="9" w:name="_Toc2902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为确保智慧能源项目的高效生产和技术实施，我们制定了一套精心设计的设备选型方案，以满足智慧能源项目生产、质量和环保的要求。该方案的主要特点如下：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慧能源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针对智慧能源项目产品的多样性和小批量生产的特点，我们将建设柔性制造生产线。通过在设备选型中考虑柔性制造技术，可以灵活应对不同产品规格和生产需求，实现生产线的高度灵活性和适应性。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504"/>
      <w:r>
        <w:rPr>
          <w:rFonts w:ascii="仿宋" w:eastAsia="仿宋" w:hAnsi="仿宋" w:cs="仿宋" w:hint="eastAsia"/>
          <w:sz w:val="28"/>
          <w:lang w:eastAsia="zh-CN"/>
        </w:rPr>
        <w:t>三、智慧能源项目绩效评估</w:t>
      </w:r>
      <w:bookmarkEnd w:id="10"/>
    </w:p>
    <w:p>
      <w:pPr>
        <w:pStyle w:val="Heading2"/>
        <w:rPr>
          <w:rFonts w:ascii="仿宋" w:eastAsia="仿宋" w:hAnsi="仿宋" w:cs="仿宋" w:hint="eastAsia"/>
          <w:lang w:eastAsia="zh-CN"/>
        </w:rPr>
      </w:pPr>
      <w:bookmarkStart w:id="11" w:name="_Toc2969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中，我们设计了一套全面的绩效评估指标，以确保智慧能源项目的可控和成功交付。这些指标跨足智慧能源项目目标、成本、进度和质量等多个维度，为我们提供了全面洞察智慧能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目标达成率是我们关注的首要指标。我们设定了明确的目标，并通过定期监测和评估，迅速发现并应对潜在的目标偏差。这为智慧能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成本绩效是另一个核心关注点。通过实际成本与预算成本的对比分析，我们深入了解成本差异的原因，及时调整资源分配，保持智慧能源项目在经济效益方面的合理水平。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能源项目进度作为关键的绩效指标之一，得到了精心的关注。我们制定了详细的智慧能源项目进度计划，并设立了进度符合度指标，确保实际进度与计划进度保持一致。这使我们能够快速发现和解决潜在的进度问题，保持智慧能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慧能源项目绩效的不可或缺的一环。我们引入了一系列的质量标准和客户满意度指标，以确保智慧能源项目交付的成果在质量上达到或超越预期水平。通过持续监测这些指标，我们努力提升智慧能源项目整体质量水平，为智慧能源项目的成功交付提供有力保障。通过这些科学且全面的绩效评估，我们能够更好地引导智慧能源项目的持续改进，确保智慧能源项目目标的顺利达成。</w:t>
      </w:r>
    </w:p>
    <w:p>
      <w:pPr>
        <w:pStyle w:val="Heading2"/>
        <w:ind w:firstLine="560" w:firstLineChars="200"/>
        <w:rPr>
          <w:rFonts w:ascii="仿宋" w:eastAsia="仿宋" w:hAnsi="仿宋" w:cs="仿宋" w:hint="eastAsia"/>
          <w:sz w:val="28"/>
          <w:lang w:eastAsia="zh-CN"/>
        </w:rPr>
      </w:pPr>
      <w:bookmarkStart w:id="12" w:name="_Toc2160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绩效评估是智慧能源项目中的关键环节，为确保智慧能源项目达到预期目标，我们采用了多层次、多维度的绩效评估方法。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慧能源项目的战略目标对齐，确保每个决策和行动都与智慧能源项目整体目标保持一致。团队会定期召开战略对齐会议，审视当前工作与智慧能源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慧能源项目进度、质量、成本和风险等方面。这些指标通过数据收集和分析，为智慧能源项目管理团队提供了客观的评估依据。例如，我们通过智慧能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绩效评估不仅仅停留在智慧能源项目内部，还考虑了智慧能源项目对外部环境的影响。我们定期进行干系人满意度调查，以了解各利益相关方对智慧能源项目的期望和满意度，并及时做出调整。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这种多层次、多角度的绩效评估方法，使得我们能够全面了解智慧能源项目的运行状态，及时做出调整，确保智慧能源项目在不断变化的环境中保持稳健前行。</w:t>
      </w:r>
    </w:p>
    <w:p>
      <w:pPr>
        <w:pStyle w:val="Heading2"/>
        <w:ind w:firstLine="560" w:firstLineChars="200"/>
        <w:rPr>
          <w:rFonts w:ascii="仿宋" w:eastAsia="仿宋" w:hAnsi="仿宋" w:cs="仿宋" w:hint="eastAsia"/>
          <w:sz w:val="28"/>
          <w:lang w:eastAsia="zh-CN"/>
        </w:rPr>
      </w:pPr>
      <w:bookmarkStart w:id="13" w:name="_Toc2704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为了确保智慧能源项目的有效管理和不断优化，我们采用了精心设计的绩效评估周期。这个周期旨在实现灵活、实时和全面的评估，以适应智慧能源项目执行中的各种挑战。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慧能源项目的不同需求，分为短期、中期和长期。短期评估关注每个迭代或工作周期，以及时发现和解决当前任务中的问题。中期评估涵盖几个迭代，深入了解整体智慧能源项目的趋势和性能。长期评估则着眼于整个智慧能源项目阶段，确保智慧能源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慧能源项目管理工具和协作平台，团队成员能够随时更新和分享智慧能源项目数据。这种实时性的反馈机制使我们能够及时察觉潜在问题，快速调整，保持智慧能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慧能源项目的决策制定密不可分。每个周期的智慧能源项目回顾会议成为集体总结经验、识别问题深层次原因并找到创新解决方案的平台。这种定期的反思与调整机制使智慧能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297"/>
      <w:r>
        <w:rPr>
          <w:rFonts w:ascii="仿宋" w:eastAsia="仿宋" w:hAnsi="仿宋" w:cs="仿宋" w:hint="eastAsia"/>
          <w:sz w:val="28"/>
          <w:lang w:eastAsia="zh-CN"/>
        </w:rPr>
        <w:t>四、智慧能源项目土建工程</w:t>
      </w:r>
      <w:bookmarkEnd w:id="14"/>
    </w:p>
    <w:p>
      <w:pPr>
        <w:pStyle w:val="Heading2"/>
        <w:rPr>
          <w:rFonts w:ascii="仿宋" w:eastAsia="仿宋" w:hAnsi="仿宋" w:cs="仿宋" w:hint="eastAsia"/>
          <w:lang w:eastAsia="zh-CN"/>
        </w:rPr>
      </w:pPr>
      <w:bookmarkStart w:id="15" w:name="_Toc1018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在智慧能源项目的建筑工程设计中，我们将秉承一系列重要的设计原则，以确保智慧能源项目建筑在功能、美观、可持续性等方面达到最佳效果。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首要原则是确保建筑的功能性得到最大化的发挥。我们将充分理解智慧能源项目的实际需求，合理布局各个功能区域，保证建筑在满足业务需求的同时，提供高效的工作环境。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在建筑设计中，我们将综合考虑建设和运营成本。通过精细的经济效益分析，确保设计方案在高效利用资源的同时，对智慧能源项目的长期盈利能力有积极的贡献。</w:t>
      </w:r>
    </w:p>
    <w:p>
      <w:pPr>
        <w:pStyle w:val="Heading2"/>
        <w:ind w:firstLine="560" w:firstLineChars="200"/>
        <w:rPr>
          <w:rFonts w:ascii="仿宋" w:eastAsia="仿宋" w:hAnsi="仿宋" w:cs="仿宋" w:hint="eastAsia"/>
          <w:sz w:val="28"/>
          <w:lang w:eastAsia="zh-CN"/>
        </w:rPr>
      </w:pPr>
      <w:bookmarkStart w:id="16" w:name="_Toc19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能源项目的土建工程设计中，我们将精准设定设计年限，结合智慧能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慧能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52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智慧能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慧能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慧能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本期工程智慧能源项目预计总建筑面积XXX平方米，其中：计容建筑面积XXX平方米，计划建筑工程投资XX万元，占智慧能源项目总投资的XX%。</w:t>
      </w:r>
    </w:p>
    <w:p>
      <w:pPr>
        <w:pStyle w:val="Heading1"/>
        <w:ind w:firstLine="560" w:firstLineChars="200"/>
        <w:rPr>
          <w:rFonts w:ascii="仿宋" w:eastAsia="仿宋" w:hAnsi="仿宋" w:cs="仿宋" w:hint="eastAsia"/>
          <w:sz w:val="28"/>
          <w:lang w:eastAsia="zh-CN"/>
        </w:rPr>
      </w:pPr>
      <w:bookmarkStart w:id="19" w:name="_Toc12164"/>
      <w:r>
        <w:rPr>
          <w:rFonts w:ascii="仿宋" w:eastAsia="仿宋" w:hAnsi="仿宋" w:cs="仿宋" w:hint="eastAsia"/>
          <w:sz w:val="28"/>
          <w:lang w:eastAsia="zh-CN"/>
        </w:rPr>
        <w:t>五、智慧能源项目危机管理</w:t>
      </w:r>
      <w:bookmarkEnd w:id="19"/>
    </w:p>
    <w:p>
      <w:pPr>
        <w:pStyle w:val="Heading2"/>
        <w:rPr>
          <w:rFonts w:ascii="仿宋" w:eastAsia="仿宋" w:hAnsi="仿宋" w:cs="仿宋" w:hint="eastAsia"/>
          <w:lang w:eastAsia="zh-CN"/>
        </w:rPr>
      </w:pPr>
      <w:bookmarkStart w:id="20" w:name="_Toc2010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https://d.book118.com/216225110005010050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智慧能源项目规划设计纲要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058A3"/>
    <w:rsid w:val="626058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2511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2024-02-06T16:42:00Z</dcterms:created>
  <dcterms:modified xsi:type="dcterms:W3CDTF">2024-02-06T16:42:43Z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84E03C1AE5514696B4A4560109372AA1_11</vt:lpwstr>
  </property>
  <property fmtid="{D5CDD505-2E9C-101B-9397-08002B2CF9AE}" pid="3" name="KSOProductBuildVer">
    <vt:lpwstr>2052-12.1.0.16250</vt:lpwstr>
  </property>
</Properties>
</file>