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推进剂运输车项目规划设计方案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75" w:history="1">
        <w:r>
          <w:rPr>
            <w:rFonts w:ascii="仿宋" w:eastAsia="仿宋" w:hAnsi="仿宋" w:cs="仿宋" w:hint="eastAsia"/>
            <w:lang w:eastAsia="zh-CN"/>
          </w:rPr>
          <w:t>序言</w:t>
        </w:r>
        <w:r>
          <w:tab/>
        </w:r>
        <w:r>
          <w:fldChar w:fldCharType="begin"/>
        </w:r>
        <w:r>
          <w:instrText xml:space="preserve"> PAGEREF _Toc8075 \h </w:instrText>
        </w:r>
        <w:r>
          <w:fldChar w:fldCharType="separate"/>
        </w:r>
        <w:r>
          <w:t>3</w:t>
        </w:r>
        <w:r>
          <w:fldChar w:fldCharType="end"/>
        </w:r>
      </w:hyperlink>
    </w:p>
    <w:p>
      <w:pPr>
        <w:pStyle w:val="TOC1"/>
        <w:tabs>
          <w:tab w:val="right" w:leader="dot" w:pos="8306"/>
        </w:tabs>
      </w:pPr>
      <w:hyperlink w:anchor="_Toc21979" w:history="1">
        <w:r>
          <w:rPr>
            <w:rFonts w:ascii="仿宋" w:eastAsia="仿宋" w:hAnsi="仿宋" w:cs="仿宋" w:hint="eastAsia"/>
            <w:lang w:eastAsia="zh-CN"/>
          </w:rPr>
          <w:t>一、产品规划分析</w:t>
        </w:r>
        <w:r>
          <w:tab/>
        </w:r>
        <w:r>
          <w:fldChar w:fldCharType="begin"/>
        </w:r>
        <w:r>
          <w:instrText xml:space="preserve"> PAGEREF _Toc21979 \h </w:instrText>
        </w:r>
        <w:r>
          <w:fldChar w:fldCharType="separate"/>
        </w:r>
        <w:r>
          <w:t>3</w:t>
        </w:r>
        <w:r>
          <w:fldChar w:fldCharType="end"/>
        </w:r>
      </w:hyperlink>
    </w:p>
    <w:p>
      <w:pPr>
        <w:pStyle w:val="TOC2"/>
        <w:tabs>
          <w:tab w:val="right" w:leader="dot" w:pos="8306"/>
        </w:tabs>
      </w:pPr>
      <w:hyperlink w:anchor="_Toc3842" w:history="1">
        <w:r>
          <w:rPr>
            <w:rFonts w:ascii="仿宋" w:eastAsia="仿宋" w:hAnsi="仿宋" w:cs="仿宋" w:hint="eastAsia"/>
            <w:lang w:eastAsia="zh-CN"/>
          </w:rPr>
          <w:t>(一)、产品规划</w:t>
        </w:r>
        <w:r>
          <w:tab/>
        </w:r>
        <w:r>
          <w:fldChar w:fldCharType="begin"/>
        </w:r>
        <w:r>
          <w:instrText xml:space="preserve"> PAGEREF _Toc3842 \h </w:instrText>
        </w:r>
        <w:r>
          <w:fldChar w:fldCharType="separate"/>
        </w:r>
        <w:r>
          <w:t>3</w:t>
        </w:r>
        <w:r>
          <w:fldChar w:fldCharType="end"/>
        </w:r>
      </w:hyperlink>
    </w:p>
    <w:p>
      <w:pPr>
        <w:pStyle w:val="TOC2"/>
        <w:tabs>
          <w:tab w:val="right" w:leader="dot" w:pos="8306"/>
        </w:tabs>
      </w:pPr>
      <w:hyperlink w:anchor="_Toc32123" w:history="1">
        <w:r>
          <w:rPr>
            <w:rFonts w:ascii="仿宋" w:eastAsia="仿宋" w:hAnsi="仿宋" w:cs="仿宋" w:hint="eastAsia"/>
            <w:lang w:eastAsia="zh-CN"/>
          </w:rPr>
          <w:t>(二)、建设规模</w:t>
        </w:r>
        <w:r>
          <w:tab/>
        </w:r>
        <w:r>
          <w:fldChar w:fldCharType="begin"/>
        </w:r>
        <w:r>
          <w:instrText xml:space="preserve"> PAGEREF _Toc32123 \h </w:instrText>
        </w:r>
        <w:r>
          <w:fldChar w:fldCharType="separate"/>
        </w:r>
        <w:r>
          <w:t>4</w:t>
        </w:r>
        <w:r>
          <w:fldChar w:fldCharType="end"/>
        </w:r>
      </w:hyperlink>
    </w:p>
    <w:p>
      <w:pPr>
        <w:pStyle w:val="TOC1"/>
        <w:tabs>
          <w:tab w:val="right" w:leader="dot" w:pos="8306"/>
        </w:tabs>
      </w:pPr>
      <w:hyperlink w:anchor="_Toc6579" w:history="1">
        <w:r>
          <w:rPr>
            <w:rFonts w:ascii="仿宋" w:eastAsia="仿宋" w:hAnsi="仿宋" w:cs="仿宋" w:hint="eastAsia"/>
            <w:lang w:eastAsia="zh-CN"/>
          </w:rPr>
          <w:t>二、工艺说明</w:t>
        </w:r>
        <w:r>
          <w:tab/>
        </w:r>
        <w:r>
          <w:fldChar w:fldCharType="begin"/>
        </w:r>
        <w:r>
          <w:instrText xml:space="preserve"> PAGEREF _Toc6579 \h </w:instrText>
        </w:r>
        <w:r>
          <w:fldChar w:fldCharType="separate"/>
        </w:r>
        <w:r>
          <w:t>5</w:t>
        </w:r>
        <w:r>
          <w:fldChar w:fldCharType="end"/>
        </w:r>
      </w:hyperlink>
    </w:p>
    <w:p>
      <w:pPr>
        <w:pStyle w:val="TOC2"/>
        <w:tabs>
          <w:tab w:val="right" w:leader="dot" w:pos="8306"/>
        </w:tabs>
      </w:pPr>
      <w:hyperlink w:anchor="_Toc11727" w:history="1">
        <w:r>
          <w:rPr>
            <w:rFonts w:ascii="仿宋" w:eastAsia="仿宋" w:hAnsi="仿宋" w:cs="仿宋" w:hint="eastAsia"/>
            <w:lang w:eastAsia="zh-CN"/>
          </w:rPr>
          <w:t>(一)、技术管理特点</w:t>
        </w:r>
        <w:r>
          <w:tab/>
        </w:r>
        <w:r>
          <w:fldChar w:fldCharType="begin"/>
        </w:r>
        <w:r>
          <w:instrText xml:space="preserve"> PAGEREF _Toc11727 \h </w:instrText>
        </w:r>
        <w:r>
          <w:fldChar w:fldCharType="separate"/>
        </w:r>
        <w:r>
          <w:t>5</w:t>
        </w:r>
        <w:r>
          <w:fldChar w:fldCharType="end"/>
        </w:r>
      </w:hyperlink>
    </w:p>
    <w:p>
      <w:pPr>
        <w:pStyle w:val="TOC2"/>
        <w:tabs>
          <w:tab w:val="right" w:leader="dot" w:pos="8306"/>
        </w:tabs>
      </w:pPr>
      <w:hyperlink w:anchor="_Toc6178" w:history="1">
        <w:r>
          <w:rPr>
            <w:rFonts w:ascii="仿宋" w:eastAsia="仿宋" w:hAnsi="仿宋" w:cs="仿宋" w:hint="eastAsia"/>
            <w:lang w:eastAsia="zh-CN"/>
          </w:rPr>
          <w:t>(二)、推进剂运输车项目工艺技术设计方案</w:t>
        </w:r>
        <w:r>
          <w:tab/>
        </w:r>
        <w:r>
          <w:fldChar w:fldCharType="begin"/>
        </w:r>
        <w:r>
          <w:instrText xml:space="preserve"> PAGEREF _Toc6178 \h </w:instrText>
        </w:r>
        <w:r>
          <w:fldChar w:fldCharType="separate"/>
        </w:r>
        <w:r>
          <w:t>6</w:t>
        </w:r>
        <w:r>
          <w:fldChar w:fldCharType="end"/>
        </w:r>
      </w:hyperlink>
    </w:p>
    <w:p>
      <w:pPr>
        <w:pStyle w:val="TOC2"/>
        <w:tabs>
          <w:tab w:val="right" w:leader="dot" w:pos="8306"/>
        </w:tabs>
      </w:pPr>
      <w:hyperlink w:anchor="_Toc616" w:history="1">
        <w:r>
          <w:rPr>
            <w:rFonts w:ascii="仿宋" w:eastAsia="仿宋" w:hAnsi="仿宋" w:cs="仿宋" w:hint="eastAsia"/>
            <w:lang w:eastAsia="zh-CN"/>
          </w:rPr>
          <w:t>(三)、设备选型方案</w:t>
        </w:r>
        <w:r>
          <w:tab/>
        </w:r>
        <w:r>
          <w:fldChar w:fldCharType="begin"/>
        </w:r>
        <w:r>
          <w:instrText xml:space="preserve"> PAGEREF _Toc616 \h </w:instrText>
        </w:r>
        <w:r>
          <w:fldChar w:fldCharType="separate"/>
        </w:r>
        <w:r>
          <w:t>7</w:t>
        </w:r>
        <w:r>
          <w:fldChar w:fldCharType="end"/>
        </w:r>
      </w:hyperlink>
    </w:p>
    <w:p>
      <w:pPr>
        <w:pStyle w:val="TOC1"/>
        <w:tabs>
          <w:tab w:val="right" w:leader="dot" w:pos="8306"/>
        </w:tabs>
      </w:pPr>
      <w:hyperlink w:anchor="_Toc12360" w:history="1">
        <w:r>
          <w:rPr>
            <w:rFonts w:ascii="仿宋" w:eastAsia="仿宋" w:hAnsi="仿宋" w:cs="仿宋" w:hint="eastAsia"/>
            <w:lang w:eastAsia="zh-CN"/>
          </w:rPr>
          <w:t>三、推进剂运输车项目选址可行性分析</w:t>
        </w:r>
        <w:r>
          <w:tab/>
        </w:r>
        <w:r>
          <w:fldChar w:fldCharType="begin"/>
        </w:r>
        <w:r>
          <w:instrText xml:space="preserve"> PAGEREF _Toc12360 \h </w:instrText>
        </w:r>
        <w:r>
          <w:fldChar w:fldCharType="separate"/>
        </w:r>
        <w:r>
          <w:t>9</w:t>
        </w:r>
        <w:r>
          <w:fldChar w:fldCharType="end"/>
        </w:r>
      </w:hyperlink>
    </w:p>
    <w:p>
      <w:pPr>
        <w:pStyle w:val="TOC2"/>
        <w:tabs>
          <w:tab w:val="right" w:leader="dot" w:pos="8306"/>
        </w:tabs>
      </w:pPr>
      <w:hyperlink w:anchor="_Toc26433" w:history="1">
        <w:r>
          <w:rPr>
            <w:rFonts w:ascii="仿宋" w:eastAsia="仿宋" w:hAnsi="仿宋" w:cs="仿宋" w:hint="eastAsia"/>
            <w:lang w:eastAsia="zh-CN"/>
          </w:rPr>
          <w:t>(一)、推进剂运输车项目选址</w:t>
        </w:r>
        <w:r>
          <w:tab/>
        </w:r>
        <w:r>
          <w:fldChar w:fldCharType="begin"/>
        </w:r>
        <w:r>
          <w:instrText xml:space="preserve"> PAGEREF _Toc26433 \h </w:instrText>
        </w:r>
        <w:r>
          <w:fldChar w:fldCharType="separate"/>
        </w:r>
        <w:r>
          <w:t>9</w:t>
        </w:r>
        <w:r>
          <w:fldChar w:fldCharType="end"/>
        </w:r>
      </w:hyperlink>
    </w:p>
    <w:p>
      <w:pPr>
        <w:pStyle w:val="TOC2"/>
        <w:tabs>
          <w:tab w:val="right" w:leader="dot" w:pos="8306"/>
        </w:tabs>
      </w:pPr>
      <w:hyperlink w:anchor="_Toc11384" w:history="1">
        <w:r>
          <w:rPr>
            <w:rFonts w:ascii="仿宋" w:eastAsia="仿宋" w:hAnsi="仿宋" w:cs="仿宋" w:hint="eastAsia"/>
            <w:lang w:eastAsia="zh-CN"/>
          </w:rPr>
          <w:t>(二)、用地控制指标</w:t>
        </w:r>
        <w:r>
          <w:tab/>
        </w:r>
        <w:r>
          <w:fldChar w:fldCharType="begin"/>
        </w:r>
        <w:r>
          <w:instrText xml:space="preserve"> PAGEREF _Toc11384 \h </w:instrText>
        </w:r>
        <w:r>
          <w:fldChar w:fldCharType="separate"/>
        </w:r>
        <w:r>
          <w:t>9</w:t>
        </w:r>
        <w:r>
          <w:fldChar w:fldCharType="end"/>
        </w:r>
      </w:hyperlink>
    </w:p>
    <w:p>
      <w:pPr>
        <w:pStyle w:val="TOC2"/>
        <w:tabs>
          <w:tab w:val="right" w:leader="dot" w:pos="8306"/>
        </w:tabs>
      </w:pPr>
      <w:hyperlink w:anchor="_Toc23198" w:history="1">
        <w:r>
          <w:rPr>
            <w:rFonts w:ascii="仿宋" w:eastAsia="仿宋" w:hAnsi="仿宋" w:cs="仿宋" w:hint="eastAsia"/>
            <w:lang w:eastAsia="zh-CN"/>
          </w:rPr>
          <w:t>(三)、节约用地措施</w:t>
        </w:r>
        <w:r>
          <w:tab/>
        </w:r>
        <w:r>
          <w:fldChar w:fldCharType="begin"/>
        </w:r>
        <w:r>
          <w:instrText xml:space="preserve"> PAGEREF _Toc23198 \h </w:instrText>
        </w:r>
        <w:r>
          <w:fldChar w:fldCharType="separate"/>
        </w:r>
        <w:r>
          <w:t>11</w:t>
        </w:r>
        <w:r>
          <w:fldChar w:fldCharType="end"/>
        </w:r>
      </w:hyperlink>
    </w:p>
    <w:p>
      <w:pPr>
        <w:pStyle w:val="TOC2"/>
        <w:tabs>
          <w:tab w:val="right" w:leader="dot" w:pos="8306"/>
        </w:tabs>
      </w:pPr>
      <w:hyperlink w:anchor="_Toc25144" w:history="1">
        <w:r>
          <w:rPr>
            <w:rFonts w:ascii="仿宋" w:eastAsia="仿宋" w:hAnsi="仿宋" w:cs="仿宋" w:hint="eastAsia"/>
            <w:lang w:eastAsia="zh-CN"/>
          </w:rPr>
          <w:t>(四)、总图布置方案</w:t>
        </w:r>
        <w:r>
          <w:tab/>
        </w:r>
        <w:r>
          <w:fldChar w:fldCharType="begin"/>
        </w:r>
        <w:r>
          <w:instrText xml:space="preserve"> PAGEREF _Toc25144 \h </w:instrText>
        </w:r>
        <w:r>
          <w:fldChar w:fldCharType="separate"/>
        </w:r>
        <w:r>
          <w:t>12</w:t>
        </w:r>
        <w:r>
          <w:fldChar w:fldCharType="end"/>
        </w:r>
      </w:hyperlink>
    </w:p>
    <w:p>
      <w:pPr>
        <w:pStyle w:val="TOC2"/>
        <w:tabs>
          <w:tab w:val="right" w:leader="dot" w:pos="8306"/>
        </w:tabs>
      </w:pPr>
      <w:hyperlink w:anchor="_Toc13047" w:history="1">
        <w:r>
          <w:rPr>
            <w:rFonts w:ascii="仿宋" w:eastAsia="仿宋" w:hAnsi="仿宋" w:cs="仿宋" w:hint="eastAsia"/>
            <w:lang w:eastAsia="zh-CN"/>
          </w:rPr>
          <w:t>(五)、选址综合评价</w:t>
        </w:r>
        <w:r>
          <w:tab/>
        </w:r>
        <w:r>
          <w:fldChar w:fldCharType="begin"/>
        </w:r>
        <w:r>
          <w:instrText xml:space="preserve"> PAGEREF _Toc13047 \h </w:instrText>
        </w:r>
        <w:r>
          <w:fldChar w:fldCharType="separate"/>
        </w:r>
        <w:r>
          <w:t>13</w:t>
        </w:r>
        <w:r>
          <w:fldChar w:fldCharType="end"/>
        </w:r>
      </w:hyperlink>
    </w:p>
    <w:p>
      <w:pPr>
        <w:pStyle w:val="TOC1"/>
        <w:tabs>
          <w:tab w:val="right" w:leader="dot" w:pos="8306"/>
        </w:tabs>
      </w:pPr>
      <w:hyperlink w:anchor="_Toc28932" w:history="1">
        <w:r>
          <w:rPr>
            <w:rFonts w:ascii="仿宋" w:eastAsia="仿宋" w:hAnsi="仿宋" w:cs="仿宋" w:hint="eastAsia"/>
            <w:lang w:eastAsia="zh-CN"/>
          </w:rPr>
          <w:t>四、推进剂运输车项目绩效评估</w:t>
        </w:r>
        <w:r>
          <w:tab/>
        </w:r>
        <w:r>
          <w:fldChar w:fldCharType="begin"/>
        </w:r>
        <w:r>
          <w:instrText xml:space="preserve"> PAGEREF _Toc28932 \h </w:instrText>
        </w:r>
        <w:r>
          <w:fldChar w:fldCharType="separate"/>
        </w:r>
        <w:r>
          <w:t>14</w:t>
        </w:r>
        <w:r>
          <w:fldChar w:fldCharType="end"/>
        </w:r>
      </w:hyperlink>
    </w:p>
    <w:p>
      <w:pPr>
        <w:pStyle w:val="TOC2"/>
        <w:tabs>
          <w:tab w:val="right" w:leader="dot" w:pos="8306"/>
        </w:tabs>
      </w:pPr>
      <w:hyperlink w:anchor="_Toc12593" w:history="1">
        <w:r>
          <w:rPr>
            <w:rFonts w:ascii="仿宋" w:eastAsia="仿宋" w:hAnsi="仿宋" w:cs="仿宋" w:hint="eastAsia"/>
            <w:lang w:eastAsia="zh-CN"/>
          </w:rPr>
          <w:t>(一)、绩效评估指标</w:t>
        </w:r>
        <w:r>
          <w:tab/>
        </w:r>
        <w:r>
          <w:fldChar w:fldCharType="begin"/>
        </w:r>
        <w:r>
          <w:instrText xml:space="preserve"> PAGEREF _Toc12593 \h </w:instrText>
        </w:r>
        <w:r>
          <w:fldChar w:fldCharType="separate"/>
        </w:r>
        <w:r>
          <w:t>14</w:t>
        </w:r>
        <w:r>
          <w:fldChar w:fldCharType="end"/>
        </w:r>
      </w:hyperlink>
    </w:p>
    <w:p>
      <w:pPr>
        <w:pStyle w:val="TOC2"/>
        <w:tabs>
          <w:tab w:val="right" w:leader="dot" w:pos="8306"/>
        </w:tabs>
      </w:pPr>
      <w:hyperlink w:anchor="_Toc8221" w:history="1">
        <w:r>
          <w:rPr>
            <w:rFonts w:ascii="仿宋" w:eastAsia="仿宋" w:hAnsi="仿宋" w:cs="仿宋" w:hint="eastAsia"/>
            <w:lang w:eastAsia="zh-CN"/>
          </w:rPr>
          <w:t>(二)、绩效评估方法</w:t>
        </w:r>
        <w:r>
          <w:tab/>
        </w:r>
        <w:r>
          <w:fldChar w:fldCharType="begin"/>
        </w:r>
        <w:r>
          <w:instrText xml:space="preserve"> PAGEREF _Toc8221 \h </w:instrText>
        </w:r>
        <w:r>
          <w:fldChar w:fldCharType="separate"/>
        </w:r>
        <w:r>
          <w:t>15</w:t>
        </w:r>
        <w:r>
          <w:fldChar w:fldCharType="end"/>
        </w:r>
      </w:hyperlink>
    </w:p>
    <w:p>
      <w:pPr>
        <w:pStyle w:val="TOC2"/>
        <w:tabs>
          <w:tab w:val="right" w:leader="dot" w:pos="8306"/>
        </w:tabs>
      </w:pPr>
      <w:hyperlink w:anchor="_Toc10676" w:history="1">
        <w:r>
          <w:rPr>
            <w:rFonts w:ascii="仿宋" w:eastAsia="仿宋" w:hAnsi="仿宋" w:cs="仿宋" w:hint="eastAsia"/>
            <w:lang w:eastAsia="zh-CN"/>
          </w:rPr>
          <w:t>(三)、绩效评估周期</w:t>
        </w:r>
        <w:r>
          <w:tab/>
        </w:r>
        <w:r>
          <w:fldChar w:fldCharType="begin"/>
        </w:r>
        <w:r>
          <w:instrText xml:space="preserve"> PAGEREF _Toc10676 \h </w:instrText>
        </w:r>
        <w:r>
          <w:fldChar w:fldCharType="separate"/>
        </w:r>
        <w:r>
          <w:t>16</w:t>
        </w:r>
        <w:r>
          <w:fldChar w:fldCharType="end"/>
        </w:r>
      </w:hyperlink>
    </w:p>
    <w:p>
      <w:pPr>
        <w:pStyle w:val="TOC1"/>
        <w:tabs>
          <w:tab w:val="right" w:leader="dot" w:pos="8306"/>
        </w:tabs>
      </w:pPr>
      <w:hyperlink w:anchor="_Toc7114" w:history="1">
        <w:r>
          <w:rPr>
            <w:rFonts w:ascii="仿宋" w:eastAsia="仿宋" w:hAnsi="仿宋" w:cs="仿宋" w:hint="eastAsia"/>
            <w:lang w:eastAsia="zh-CN"/>
          </w:rPr>
          <w:t>五、推进剂运输车项目文档管理</w:t>
        </w:r>
        <w:r>
          <w:tab/>
        </w:r>
        <w:r>
          <w:fldChar w:fldCharType="begin"/>
        </w:r>
        <w:r>
          <w:instrText xml:space="preserve"> PAGEREF _Toc7114 \h </w:instrText>
        </w:r>
        <w:r>
          <w:fldChar w:fldCharType="separate"/>
        </w:r>
        <w:r>
          <w:t>17</w:t>
        </w:r>
        <w:r>
          <w:fldChar w:fldCharType="end"/>
        </w:r>
      </w:hyperlink>
    </w:p>
    <w:p>
      <w:pPr>
        <w:pStyle w:val="TOC2"/>
        <w:tabs>
          <w:tab w:val="right" w:leader="dot" w:pos="8306"/>
        </w:tabs>
      </w:pPr>
      <w:hyperlink w:anchor="_Toc8994" w:history="1">
        <w:r>
          <w:rPr>
            <w:rFonts w:ascii="仿宋" w:eastAsia="仿宋" w:hAnsi="仿宋" w:cs="仿宋" w:hint="eastAsia"/>
            <w:lang w:eastAsia="zh-CN"/>
          </w:rPr>
          <w:t>(一)、文档编制与审查</w:t>
        </w:r>
        <w:r>
          <w:tab/>
        </w:r>
        <w:r>
          <w:fldChar w:fldCharType="begin"/>
        </w:r>
        <w:r>
          <w:instrText xml:space="preserve"> PAGEREF _Toc8994 \h </w:instrText>
        </w:r>
        <w:r>
          <w:fldChar w:fldCharType="separate"/>
        </w:r>
        <w:r>
          <w:t>17</w:t>
        </w:r>
        <w:r>
          <w:fldChar w:fldCharType="end"/>
        </w:r>
      </w:hyperlink>
    </w:p>
    <w:p>
      <w:pPr>
        <w:pStyle w:val="TOC2"/>
        <w:tabs>
          <w:tab w:val="right" w:leader="dot" w:pos="8306"/>
        </w:tabs>
      </w:pPr>
      <w:hyperlink w:anchor="_Toc5566" w:history="1">
        <w:r>
          <w:rPr>
            <w:rFonts w:ascii="仿宋" w:eastAsia="仿宋" w:hAnsi="仿宋" w:cs="仿宋" w:hint="eastAsia"/>
            <w:lang w:eastAsia="zh-CN"/>
          </w:rPr>
          <w:t>(二)、文档发布与分发</w:t>
        </w:r>
        <w:r>
          <w:tab/>
        </w:r>
        <w:r>
          <w:fldChar w:fldCharType="begin"/>
        </w:r>
        <w:r>
          <w:instrText xml:space="preserve"> PAGEREF _Toc5566 \h </w:instrText>
        </w:r>
        <w:r>
          <w:fldChar w:fldCharType="separate"/>
        </w:r>
        <w:r>
          <w:t>19</w:t>
        </w:r>
        <w:r>
          <w:fldChar w:fldCharType="end"/>
        </w:r>
      </w:hyperlink>
    </w:p>
    <w:p>
      <w:pPr>
        <w:pStyle w:val="TOC2"/>
        <w:tabs>
          <w:tab w:val="right" w:leader="dot" w:pos="8306"/>
        </w:tabs>
      </w:pPr>
      <w:hyperlink w:anchor="_Toc32688" w:history="1">
        <w:r>
          <w:rPr>
            <w:rFonts w:ascii="仿宋" w:eastAsia="仿宋" w:hAnsi="仿宋" w:cs="仿宋" w:hint="eastAsia"/>
            <w:lang w:eastAsia="zh-CN"/>
          </w:rPr>
          <w:t>(三)、文档存档与归档</w:t>
        </w:r>
        <w:r>
          <w:tab/>
        </w:r>
        <w:r>
          <w:fldChar w:fldCharType="begin"/>
        </w:r>
        <w:r>
          <w:instrText xml:space="preserve"> PAGEREF _Toc32688 \h </w:instrText>
        </w:r>
        <w:r>
          <w:fldChar w:fldCharType="separate"/>
        </w:r>
        <w:r>
          <w:t>19</w:t>
        </w:r>
        <w:r>
          <w:fldChar w:fldCharType="end"/>
        </w:r>
      </w:hyperlink>
    </w:p>
    <w:p>
      <w:pPr>
        <w:pStyle w:val="TOC1"/>
        <w:tabs>
          <w:tab w:val="right" w:leader="dot" w:pos="8306"/>
        </w:tabs>
      </w:pPr>
      <w:hyperlink w:anchor="_Toc10616" w:history="1">
        <w:r>
          <w:rPr>
            <w:rFonts w:ascii="仿宋" w:eastAsia="仿宋" w:hAnsi="仿宋" w:cs="仿宋" w:hint="eastAsia"/>
            <w:lang w:eastAsia="zh-CN"/>
          </w:rPr>
          <w:t>六、推进剂运输车项目建设单位说明</w:t>
        </w:r>
        <w:r>
          <w:tab/>
        </w:r>
        <w:r>
          <w:fldChar w:fldCharType="begin"/>
        </w:r>
        <w:r>
          <w:instrText xml:space="preserve"> PAGEREF _Toc10616 \h </w:instrText>
        </w:r>
        <w:r>
          <w:fldChar w:fldCharType="separate"/>
        </w:r>
        <w:r>
          <w:t>21</w:t>
        </w:r>
        <w:r>
          <w:fldChar w:fldCharType="end"/>
        </w:r>
      </w:hyperlink>
    </w:p>
    <w:p>
      <w:pPr>
        <w:pStyle w:val="TOC2"/>
        <w:tabs>
          <w:tab w:val="right" w:leader="dot" w:pos="8306"/>
        </w:tabs>
      </w:pPr>
      <w:hyperlink w:anchor="_Toc11897" w:history="1">
        <w:r>
          <w:rPr>
            <w:rFonts w:ascii="仿宋" w:eastAsia="仿宋" w:hAnsi="仿宋" w:cs="仿宋" w:hint="eastAsia"/>
            <w:lang w:eastAsia="zh-CN"/>
          </w:rPr>
          <w:t>(一)、推进剂运输车项目承办单位基本情况</w:t>
        </w:r>
        <w:r>
          <w:tab/>
        </w:r>
        <w:r>
          <w:fldChar w:fldCharType="begin"/>
        </w:r>
        <w:r>
          <w:instrText xml:space="preserve"> PAGEREF _Toc11897 \h </w:instrText>
        </w:r>
        <w:r>
          <w:fldChar w:fldCharType="separate"/>
        </w:r>
        <w:r>
          <w:t>21</w:t>
        </w:r>
        <w:r>
          <w:fldChar w:fldCharType="end"/>
        </w:r>
      </w:hyperlink>
    </w:p>
    <w:p>
      <w:pPr>
        <w:pStyle w:val="TOC2"/>
        <w:tabs>
          <w:tab w:val="right" w:leader="dot" w:pos="8306"/>
        </w:tabs>
      </w:pPr>
      <w:hyperlink w:anchor="_Toc11481" w:history="1">
        <w:r>
          <w:rPr>
            <w:rFonts w:ascii="仿宋" w:eastAsia="仿宋" w:hAnsi="仿宋" w:cs="仿宋" w:hint="eastAsia"/>
            <w:lang w:eastAsia="zh-CN"/>
          </w:rPr>
          <w:t>(二)、公司经济效益分析</w:t>
        </w:r>
        <w:r>
          <w:tab/>
        </w:r>
        <w:r>
          <w:fldChar w:fldCharType="begin"/>
        </w:r>
        <w:r>
          <w:instrText xml:space="preserve"> PAGEREF _Toc11481 \h </w:instrText>
        </w:r>
        <w:r>
          <w:fldChar w:fldCharType="separate"/>
        </w:r>
        <w:r>
          <w:t>21</w:t>
        </w:r>
        <w:r>
          <w:fldChar w:fldCharType="end"/>
        </w:r>
      </w:hyperlink>
    </w:p>
    <w:p>
      <w:pPr>
        <w:pStyle w:val="TOC1"/>
        <w:tabs>
          <w:tab w:val="right" w:leader="dot" w:pos="8306"/>
        </w:tabs>
      </w:pPr>
      <w:hyperlink w:anchor="_Toc3141" w:history="1">
        <w:r>
          <w:rPr>
            <w:rFonts w:ascii="仿宋" w:eastAsia="仿宋" w:hAnsi="仿宋" w:cs="仿宋" w:hint="eastAsia"/>
            <w:lang w:eastAsia="zh-CN"/>
          </w:rPr>
          <w:t>七、推进剂运输车项目环境影响分析</w:t>
        </w:r>
        <w:r>
          <w:tab/>
        </w:r>
        <w:r>
          <w:fldChar w:fldCharType="begin"/>
        </w:r>
        <w:r>
          <w:instrText xml:space="preserve"> PAGEREF _Toc3141 \h </w:instrText>
        </w:r>
        <w:r>
          <w:fldChar w:fldCharType="separate"/>
        </w:r>
        <w:r>
          <w:t>22</w:t>
        </w:r>
        <w:r>
          <w:fldChar w:fldCharType="end"/>
        </w:r>
      </w:hyperlink>
    </w:p>
    <w:p>
      <w:pPr>
        <w:pStyle w:val="TOC2"/>
        <w:tabs>
          <w:tab w:val="right" w:leader="dot" w:pos="8306"/>
        </w:tabs>
      </w:pPr>
      <w:hyperlink w:anchor="_Toc5705" w:history="1">
        <w:r>
          <w:rPr>
            <w:rFonts w:ascii="仿宋" w:eastAsia="仿宋" w:hAnsi="仿宋" w:cs="仿宋" w:hint="eastAsia"/>
            <w:lang w:eastAsia="zh-CN"/>
          </w:rPr>
          <w:t>(一)、建设区域环境质量现状</w:t>
        </w:r>
        <w:r>
          <w:tab/>
        </w:r>
        <w:r>
          <w:fldChar w:fldCharType="begin"/>
        </w:r>
        <w:r>
          <w:instrText xml:space="preserve"> PAGEREF _Toc5705 \h </w:instrText>
        </w:r>
        <w:r>
          <w:fldChar w:fldCharType="separate"/>
        </w:r>
        <w:r>
          <w:t>22</w:t>
        </w:r>
        <w:r>
          <w:fldChar w:fldCharType="end"/>
        </w:r>
      </w:hyperlink>
    </w:p>
    <w:p>
      <w:pPr>
        <w:pStyle w:val="TOC2"/>
        <w:tabs>
          <w:tab w:val="right" w:leader="dot" w:pos="8306"/>
        </w:tabs>
      </w:pPr>
      <w:hyperlink w:anchor="_Toc6035" w:history="1">
        <w:r>
          <w:rPr>
            <w:rFonts w:ascii="仿宋" w:eastAsia="仿宋" w:hAnsi="仿宋" w:cs="仿宋" w:hint="eastAsia"/>
            <w:lang w:eastAsia="zh-CN"/>
          </w:rPr>
          <w:t>(二)、建设期环境保护</w:t>
        </w:r>
        <w:r>
          <w:tab/>
        </w:r>
        <w:r>
          <w:fldChar w:fldCharType="begin"/>
        </w:r>
        <w:r>
          <w:instrText xml:space="preserve"> PAGEREF _Toc6035 \h </w:instrText>
        </w:r>
        <w:r>
          <w:fldChar w:fldCharType="separate"/>
        </w:r>
        <w:r>
          <w:t>24</w:t>
        </w:r>
        <w:r>
          <w:fldChar w:fldCharType="end"/>
        </w:r>
      </w:hyperlink>
    </w:p>
    <w:p>
      <w:pPr>
        <w:pStyle w:val="TOC2"/>
        <w:tabs>
          <w:tab w:val="right" w:leader="dot" w:pos="8306"/>
        </w:tabs>
      </w:pPr>
      <w:hyperlink w:anchor="_Toc11552" w:history="1">
        <w:r>
          <w:rPr>
            <w:rFonts w:ascii="仿宋" w:eastAsia="仿宋" w:hAnsi="仿宋" w:cs="仿宋" w:hint="eastAsia"/>
            <w:lang w:eastAsia="zh-CN"/>
          </w:rPr>
          <w:t>(三)、运营期环境保护</w:t>
        </w:r>
        <w:r>
          <w:tab/>
        </w:r>
        <w:r>
          <w:fldChar w:fldCharType="begin"/>
        </w:r>
        <w:r>
          <w:instrText xml:space="preserve"> PAGEREF _Toc11552 \h </w:instrText>
        </w:r>
        <w:r>
          <w:fldChar w:fldCharType="separate"/>
        </w:r>
        <w:r>
          <w:t>25</w:t>
        </w:r>
        <w:r>
          <w:fldChar w:fldCharType="end"/>
        </w:r>
      </w:hyperlink>
    </w:p>
    <w:p>
      <w:pPr>
        <w:pStyle w:val="TOC2"/>
        <w:tabs>
          <w:tab w:val="right" w:leader="dot" w:pos="8306"/>
        </w:tabs>
      </w:pPr>
      <w:hyperlink w:anchor="_Toc31211" w:history="1">
        <w:r>
          <w:rPr>
            <w:rFonts w:ascii="仿宋" w:eastAsia="仿宋" w:hAnsi="仿宋" w:cs="仿宋" w:hint="eastAsia"/>
            <w:lang w:eastAsia="zh-CN"/>
          </w:rPr>
          <w:t>(四)、推进剂运输车项目建设对区域经济的影响</w:t>
        </w:r>
        <w:r>
          <w:tab/>
        </w:r>
        <w:r>
          <w:fldChar w:fldCharType="begin"/>
        </w:r>
        <w:r>
          <w:instrText xml:space="preserve"> PAGEREF _Toc31211 \h </w:instrText>
        </w:r>
        <w:r>
          <w:fldChar w:fldCharType="separate"/>
        </w:r>
        <w:r>
          <w:t>26</w:t>
        </w:r>
        <w:r>
          <w:fldChar w:fldCharType="end"/>
        </w:r>
      </w:hyperlink>
    </w:p>
    <w:p>
      <w:pPr>
        <w:pStyle w:val="TOC2"/>
        <w:tabs>
          <w:tab w:val="right" w:leader="dot" w:pos="8306"/>
        </w:tabs>
      </w:pPr>
      <w:hyperlink w:anchor="_Toc7721" w:history="1">
        <w:r>
          <w:rPr>
            <w:rFonts w:ascii="仿宋" w:eastAsia="仿宋" w:hAnsi="仿宋" w:cs="仿宋" w:hint="eastAsia"/>
            <w:lang w:eastAsia="zh-CN"/>
          </w:rPr>
          <w:t>(五)、废弃物处理</w:t>
        </w:r>
        <w:r>
          <w:tab/>
        </w:r>
        <w:r>
          <w:fldChar w:fldCharType="begin"/>
        </w:r>
        <w:r>
          <w:instrText xml:space="preserve"> PAGEREF _Toc7721 \h </w:instrText>
        </w:r>
        <w:r>
          <w:fldChar w:fldCharType="separate"/>
        </w:r>
        <w:r>
          <w:t>28</w:t>
        </w:r>
        <w:r>
          <w:fldChar w:fldCharType="end"/>
        </w:r>
      </w:hyperlink>
    </w:p>
    <w:p>
      <w:pPr>
        <w:pStyle w:val="TOC2"/>
        <w:tabs>
          <w:tab w:val="right" w:leader="dot" w:pos="8306"/>
        </w:tabs>
      </w:pPr>
      <w:hyperlink w:anchor="_Toc14526" w:history="1">
        <w:r>
          <w:rPr>
            <w:rFonts w:ascii="仿宋" w:eastAsia="仿宋" w:hAnsi="仿宋" w:cs="仿宋" w:hint="eastAsia"/>
            <w:lang w:eastAsia="zh-CN"/>
          </w:rPr>
          <w:t>(六)、特殊环境影响分析</w:t>
        </w:r>
        <w:r>
          <w:tab/>
        </w:r>
        <w:r>
          <w:fldChar w:fldCharType="begin"/>
        </w:r>
        <w:r>
          <w:instrText xml:space="preserve"> PAGEREF _Toc14526 \h </w:instrText>
        </w:r>
        <w:r>
          <w:fldChar w:fldCharType="separate"/>
        </w:r>
        <w:r>
          <w:t>29</w:t>
        </w:r>
        <w:r>
          <w:fldChar w:fldCharType="end"/>
        </w:r>
      </w:hyperlink>
    </w:p>
    <w:p>
      <w:pPr>
        <w:pStyle w:val="TOC2"/>
        <w:tabs>
          <w:tab w:val="right" w:leader="dot" w:pos="8306"/>
        </w:tabs>
      </w:pPr>
      <w:hyperlink w:anchor="_Toc7553" w:history="1">
        <w:r>
          <w:rPr>
            <w:rFonts w:ascii="仿宋" w:eastAsia="仿宋" w:hAnsi="仿宋" w:cs="仿宋" w:hint="eastAsia"/>
            <w:lang w:eastAsia="zh-CN"/>
          </w:rPr>
          <w:t>(七)、清洁生产</w:t>
        </w:r>
        <w:r>
          <w:tab/>
        </w:r>
        <w:r>
          <w:fldChar w:fldCharType="begin"/>
        </w:r>
        <w:r>
          <w:instrText xml:space="preserve"> PAGEREF _Toc7553 \h </w:instrText>
        </w:r>
        <w:r>
          <w:fldChar w:fldCharType="separate"/>
        </w:r>
        <w:r>
          <w:t>31</w:t>
        </w:r>
        <w:r>
          <w:fldChar w:fldCharType="end"/>
        </w:r>
      </w:hyperlink>
    </w:p>
    <w:p>
      <w:pPr>
        <w:pStyle w:val="TOC2"/>
        <w:tabs>
          <w:tab w:val="right" w:leader="dot" w:pos="8306"/>
        </w:tabs>
      </w:pPr>
      <w:hyperlink w:anchor="_Toc12902" w:history="1">
        <w:r>
          <w:rPr>
            <w:rFonts w:ascii="仿宋" w:eastAsia="仿宋" w:hAnsi="仿宋" w:cs="仿宋" w:hint="eastAsia"/>
            <w:lang w:eastAsia="zh-CN"/>
          </w:rPr>
          <w:t>(八)、环境保护综合评价</w:t>
        </w:r>
        <w:r>
          <w:tab/>
        </w:r>
        <w:r>
          <w:fldChar w:fldCharType="begin"/>
        </w:r>
        <w:r>
          <w:instrText xml:space="preserve"> PAGEREF _Toc12902 \h </w:instrText>
        </w:r>
        <w:r>
          <w:fldChar w:fldCharType="separate"/>
        </w:r>
        <w:r>
          <w:t>32</w:t>
        </w:r>
        <w:r>
          <w:fldChar w:fldCharType="end"/>
        </w:r>
      </w:hyperlink>
    </w:p>
    <w:p>
      <w:pPr>
        <w:pStyle w:val="TOC1"/>
        <w:tabs>
          <w:tab w:val="right" w:leader="dot" w:pos="8306"/>
        </w:tabs>
      </w:pPr>
      <w:hyperlink w:anchor="_Toc18458" w:history="1">
        <w:r>
          <w:rPr>
            <w:rFonts w:ascii="仿宋" w:eastAsia="仿宋" w:hAnsi="仿宋" w:cs="仿宋" w:hint="eastAsia"/>
            <w:lang w:eastAsia="zh-CN"/>
          </w:rPr>
          <w:t>八、生产安全保护</w:t>
        </w:r>
        <w:r>
          <w:tab/>
        </w:r>
        <w:r>
          <w:fldChar w:fldCharType="begin"/>
        </w:r>
        <w:r>
          <w:instrText xml:space="preserve"> PAGEREF _Toc18458 \h </w:instrText>
        </w:r>
        <w:r>
          <w:fldChar w:fldCharType="separate"/>
        </w:r>
        <w:r>
          <w:t>33</w:t>
        </w:r>
        <w:r>
          <w:fldChar w:fldCharType="end"/>
        </w:r>
      </w:hyperlink>
    </w:p>
    <w:p>
      <w:pPr>
        <w:pStyle w:val="TOC2"/>
        <w:tabs>
          <w:tab w:val="right" w:leader="dot" w:pos="8306"/>
        </w:tabs>
      </w:pPr>
      <w:hyperlink w:anchor="_Toc28675" w:history="1">
        <w:r>
          <w:rPr>
            <w:rFonts w:ascii="仿宋" w:eastAsia="仿宋" w:hAnsi="仿宋" w:cs="仿宋" w:hint="eastAsia"/>
            <w:lang w:eastAsia="zh-CN"/>
          </w:rPr>
          <w:t>(一)、消防安全</w:t>
        </w:r>
        <w:r>
          <w:tab/>
        </w:r>
        <w:r>
          <w:fldChar w:fldCharType="begin"/>
        </w:r>
        <w:r>
          <w:instrText xml:space="preserve"> PAGEREF _Toc28675 \h </w:instrText>
        </w:r>
        <w:r>
          <w:fldChar w:fldCharType="separate"/>
        </w:r>
        <w:r>
          <w:t>33</w:t>
        </w:r>
        <w:r>
          <w:fldChar w:fldCharType="end"/>
        </w:r>
      </w:hyperlink>
    </w:p>
    <w:p>
      <w:pPr>
        <w:pStyle w:val="TOC2"/>
        <w:tabs>
          <w:tab w:val="right" w:leader="dot" w:pos="8306"/>
        </w:tabs>
      </w:pPr>
      <w:hyperlink w:anchor="_Toc19114" w:history="1">
        <w:r>
          <w:rPr>
            <w:rFonts w:ascii="仿宋" w:eastAsia="仿宋" w:hAnsi="仿宋" w:cs="仿宋" w:hint="eastAsia"/>
            <w:lang w:eastAsia="zh-CN"/>
          </w:rPr>
          <w:t>(二)、防火防爆总图布置措施</w:t>
        </w:r>
        <w:r>
          <w:tab/>
        </w:r>
        <w:r>
          <w:fldChar w:fldCharType="begin"/>
        </w:r>
        <w:r>
          <w:instrText xml:space="preserve"> PAGEREF _Toc19114 \h </w:instrText>
        </w:r>
        <w:r>
          <w:fldChar w:fldCharType="separate"/>
        </w:r>
        <w:r>
          <w:t>35</w:t>
        </w:r>
        <w:r>
          <w:fldChar w:fldCharType="end"/>
        </w:r>
      </w:hyperlink>
    </w:p>
    <w:p>
      <w:pPr>
        <w:pStyle w:val="TOC2"/>
        <w:tabs>
          <w:tab w:val="right" w:leader="dot" w:pos="8306"/>
        </w:tabs>
      </w:pPr>
      <w:hyperlink w:anchor="_Toc23358" w:history="1">
        <w:r>
          <w:rPr>
            <w:rFonts w:ascii="仿宋" w:eastAsia="仿宋" w:hAnsi="仿宋" w:cs="仿宋" w:hint="eastAsia"/>
            <w:lang w:eastAsia="zh-CN"/>
          </w:rPr>
          <w:t>(三)、自然灾害防范措施</w:t>
        </w:r>
        <w:r>
          <w:tab/>
        </w:r>
        <w:r>
          <w:fldChar w:fldCharType="begin"/>
        </w:r>
        <w:r>
          <w:instrText xml:space="preserve"> PAGEREF _Toc23358 \h </w:instrText>
        </w:r>
        <w:r>
          <w:fldChar w:fldCharType="separate"/>
        </w:r>
        <w:r>
          <w:t>35</w:t>
        </w:r>
        <w:r>
          <w:fldChar w:fldCharType="end"/>
        </w:r>
      </w:hyperlink>
    </w:p>
    <w:p>
      <w:pPr>
        <w:pStyle w:val="TOC2"/>
        <w:tabs>
          <w:tab w:val="right" w:leader="dot" w:pos="8306"/>
        </w:tabs>
      </w:pPr>
      <w:hyperlink w:anchor="_Toc16598" w:history="1">
        <w:r>
          <w:rPr>
            <w:rFonts w:ascii="仿宋" w:eastAsia="仿宋" w:hAnsi="仿宋" w:cs="仿宋" w:hint="eastAsia"/>
            <w:lang w:eastAsia="zh-CN"/>
          </w:rPr>
          <w:t>(四)、安全色及安全标志使用要求</w:t>
        </w:r>
        <w:r>
          <w:tab/>
        </w:r>
        <w:r>
          <w:fldChar w:fldCharType="begin"/>
        </w:r>
        <w:r>
          <w:instrText xml:space="preserve"> PAGEREF _Toc16598 \h </w:instrText>
        </w:r>
        <w:r>
          <w:fldChar w:fldCharType="separate"/>
        </w:r>
        <w:r>
          <w:t>36</w:t>
        </w:r>
        <w:r>
          <w:fldChar w:fldCharType="end"/>
        </w:r>
      </w:hyperlink>
    </w:p>
    <w:p>
      <w:pPr>
        <w:pStyle w:val="TOC2"/>
        <w:tabs>
          <w:tab w:val="right" w:leader="dot" w:pos="8306"/>
        </w:tabs>
      </w:pPr>
      <w:hyperlink w:anchor="_Toc8003" w:history="1">
        <w:r>
          <w:rPr>
            <w:rFonts w:ascii="仿宋" w:eastAsia="仿宋" w:hAnsi="仿宋" w:cs="仿宋" w:hint="eastAsia"/>
            <w:lang w:eastAsia="zh-CN"/>
          </w:rPr>
          <w:t>(五)、防尘防毒措施</w:t>
        </w:r>
        <w:r>
          <w:tab/>
        </w:r>
        <w:r>
          <w:fldChar w:fldCharType="begin"/>
        </w:r>
        <w:r>
          <w:instrText xml:space="preserve"> PAGEREF _Toc8003 \h </w:instrText>
        </w:r>
        <w:r>
          <w:fldChar w:fldCharType="separate"/>
        </w:r>
        <w:r>
          <w:t>37</w:t>
        </w:r>
        <w:r>
          <w:fldChar w:fldCharType="end"/>
        </w:r>
      </w:hyperlink>
    </w:p>
    <w:p>
      <w:pPr>
        <w:pStyle w:val="TOC2"/>
        <w:tabs>
          <w:tab w:val="right" w:leader="dot" w:pos="8306"/>
        </w:tabs>
      </w:pPr>
      <w:hyperlink w:anchor="_Toc5837" w:history="1">
        <w:r>
          <w:rPr>
            <w:rFonts w:ascii="仿宋" w:eastAsia="仿宋" w:hAnsi="仿宋" w:cs="仿宋" w:hint="eastAsia"/>
            <w:lang w:eastAsia="zh-CN"/>
          </w:rPr>
          <w:t>(六)、防静电、触电防护及防雷措施</w:t>
        </w:r>
        <w:r>
          <w:tab/>
        </w:r>
        <w:r>
          <w:fldChar w:fldCharType="begin"/>
        </w:r>
        <w:r>
          <w:instrText xml:space="preserve"> PAGEREF _Toc5837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0" w:history="1">
        <w:r>
          <w:rPr>
            <w:rFonts w:ascii="仿宋" w:eastAsia="仿宋" w:hAnsi="仿宋" w:cs="仿宋" w:hint="eastAsia"/>
            <w:lang w:eastAsia="zh-CN"/>
          </w:rPr>
          <w:t>(七)、机械设备安全保障措施</w:t>
        </w:r>
        <w:r>
          <w:tab/>
        </w:r>
        <w:r>
          <w:fldChar w:fldCharType="begin"/>
        </w:r>
        <w:r>
          <w:instrText xml:space="preserve"> PAGEREF _Toc30320 \h </w:instrText>
        </w:r>
        <w:r>
          <w:fldChar w:fldCharType="separate"/>
        </w:r>
        <w:r>
          <w:t>40</w:t>
        </w:r>
        <w:r>
          <w:fldChar w:fldCharType="end"/>
        </w:r>
      </w:hyperlink>
    </w:p>
    <w:p>
      <w:pPr>
        <w:pStyle w:val="TOC1"/>
        <w:tabs>
          <w:tab w:val="right" w:leader="dot" w:pos="8306"/>
        </w:tabs>
      </w:pPr>
      <w:hyperlink w:anchor="_Toc18614" w:history="1">
        <w:r>
          <w:rPr>
            <w:rFonts w:ascii="仿宋" w:eastAsia="仿宋" w:hAnsi="仿宋" w:cs="仿宋" w:hint="eastAsia"/>
            <w:lang w:eastAsia="zh-CN"/>
          </w:rPr>
          <w:t>九、推进剂运输车项目计划安排</w:t>
        </w:r>
        <w:r>
          <w:tab/>
        </w:r>
        <w:r>
          <w:fldChar w:fldCharType="begin"/>
        </w:r>
        <w:r>
          <w:instrText xml:space="preserve"> PAGEREF _Toc18614 \h </w:instrText>
        </w:r>
        <w:r>
          <w:fldChar w:fldCharType="separate"/>
        </w:r>
        <w:r>
          <w:t>41</w:t>
        </w:r>
        <w:r>
          <w:fldChar w:fldCharType="end"/>
        </w:r>
      </w:hyperlink>
    </w:p>
    <w:p>
      <w:pPr>
        <w:pStyle w:val="TOC2"/>
        <w:tabs>
          <w:tab w:val="right" w:leader="dot" w:pos="8306"/>
        </w:tabs>
      </w:pPr>
      <w:hyperlink w:anchor="_Toc29318" w:history="1">
        <w:r>
          <w:rPr>
            <w:rFonts w:ascii="仿宋" w:eastAsia="仿宋" w:hAnsi="仿宋" w:cs="仿宋" w:hint="eastAsia"/>
            <w:lang w:eastAsia="zh-CN"/>
          </w:rPr>
          <w:t>(一)、建设周期</w:t>
        </w:r>
        <w:r>
          <w:tab/>
        </w:r>
        <w:r>
          <w:fldChar w:fldCharType="begin"/>
        </w:r>
        <w:r>
          <w:instrText xml:space="preserve"> PAGEREF _Toc29318 \h </w:instrText>
        </w:r>
        <w:r>
          <w:fldChar w:fldCharType="separate"/>
        </w:r>
        <w:r>
          <w:t>41</w:t>
        </w:r>
        <w:r>
          <w:fldChar w:fldCharType="end"/>
        </w:r>
      </w:hyperlink>
    </w:p>
    <w:p>
      <w:pPr>
        <w:pStyle w:val="TOC2"/>
        <w:tabs>
          <w:tab w:val="right" w:leader="dot" w:pos="8306"/>
        </w:tabs>
      </w:pPr>
      <w:hyperlink w:anchor="_Toc30368" w:history="1">
        <w:r>
          <w:rPr>
            <w:rFonts w:ascii="仿宋" w:eastAsia="仿宋" w:hAnsi="仿宋" w:cs="仿宋" w:hint="eastAsia"/>
            <w:lang w:eastAsia="zh-CN"/>
          </w:rPr>
          <w:t>(二)、建设进度</w:t>
        </w:r>
        <w:r>
          <w:tab/>
        </w:r>
        <w:r>
          <w:fldChar w:fldCharType="begin"/>
        </w:r>
        <w:r>
          <w:instrText xml:space="preserve"> PAGEREF _Toc30368 \h </w:instrText>
        </w:r>
        <w:r>
          <w:fldChar w:fldCharType="separate"/>
        </w:r>
        <w:r>
          <w:t>42</w:t>
        </w:r>
        <w:r>
          <w:fldChar w:fldCharType="end"/>
        </w:r>
      </w:hyperlink>
    </w:p>
    <w:p>
      <w:pPr>
        <w:pStyle w:val="TOC2"/>
        <w:tabs>
          <w:tab w:val="right" w:leader="dot" w:pos="8306"/>
        </w:tabs>
      </w:pPr>
      <w:hyperlink w:anchor="_Toc31587" w:history="1">
        <w:r>
          <w:rPr>
            <w:rFonts w:ascii="仿宋" w:eastAsia="仿宋" w:hAnsi="仿宋" w:cs="仿宋" w:hint="eastAsia"/>
            <w:lang w:eastAsia="zh-CN"/>
          </w:rPr>
          <w:t>(三)、进度安排注意事项</w:t>
        </w:r>
        <w:r>
          <w:tab/>
        </w:r>
        <w:r>
          <w:fldChar w:fldCharType="begin"/>
        </w:r>
        <w:r>
          <w:instrText xml:space="preserve"> PAGEREF _Toc31587 \h </w:instrText>
        </w:r>
        <w:r>
          <w:fldChar w:fldCharType="separate"/>
        </w:r>
        <w:r>
          <w:t>43</w:t>
        </w:r>
        <w:r>
          <w:fldChar w:fldCharType="end"/>
        </w:r>
      </w:hyperlink>
    </w:p>
    <w:p>
      <w:pPr>
        <w:pStyle w:val="TOC2"/>
        <w:tabs>
          <w:tab w:val="right" w:leader="dot" w:pos="8306"/>
        </w:tabs>
      </w:pPr>
      <w:hyperlink w:anchor="_Toc14546" w:history="1">
        <w:r>
          <w:rPr>
            <w:rFonts w:ascii="仿宋" w:eastAsia="仿宋" w:hAnsi="仿宋" w:cs="仿宋" w:hint="eastAsia"/>
            <w:lang w:eastAsia="zh-CN"/>
          </w:rPr>
          <w:t>(四)、人力资源配置</w:t>
        </w:r>
        <w:r>
          <w:tab/>
        </w:r>
        <w:r>
          <w:fldChar w:fldCharType="begin"/>
        </w:r>
        <w:r>
          <w:instrText xml:space="preserve"> PAGEREF _Toc14546 \h </w:instrText>
        </w:r>
        <w:r>
          <w:fldChar w:fldCharType="separate"/>
        </w:r>
        <w:r>
          <w:t>44</w:t>
        </w:r>
        <w:r>
          <w:fldChar w:fldCharType="end"/>
        </w:r>
      </w:hyperlink>
    </w:p>
    <w:p>
      <w:pPr>
        <w:pStyle w:val="TOC1"/>
        <w:tabs>
          <w:tab w:val="right" w:leader="dot" w:pos="8306"/>
        </w:tabs>
      </w:pPr>
      <w:hyperlink w:anchor="_Toc24719" w:history="1">
        <w:r>
          <w:rPr>
            <w:rFonts w:ascii="仿宋" w:eastAsia="仿宋" w:hAnsi="仿宋" w:cs="仿宋" w:hint="eastAsia"/>
            <w:lang w:eastAsia="zh-CN"/>
          </w:rPr>
          <w:t>十、推进剂运输车项目人力资源培养与发展</w:t>
        </w:r>
        <w:r>
          <w:tab/>
        </w:r>
        <w:r>
          <w:fldChar w:fldCharType="begin"/>
        </w:r>
        <w:r>
          <w:instrText xml:space="preserve"> PAGEREF _Toc24719 \h </w:instrText>
        </w:r>
        <w:r>
          <w:fldChar w:fldCharType="separate"/>
        </w:r>
        <w:r>
          <w:t>45</w:t>
        </w:r>
        <w:r>
          <w:fldChar w:fldCharType="end"/>
        </w:r>
      </w:hyperlink>
    </w:p>
    <w:p>
      <w:pPr>
        <w:pStyle w:val="TOC2"/>
        <w:tabs>
          <w:tab w:val="right" w:leader="dot" w:pos="8306"/>
        </w:tabs>
      </w:pPr>
      <w:hyperlink w:anchor="_Toc16297" w:history="1">
        <w:r>
          <w:rPr>
            <w:rFonts w:ascii="仿宋" w:eastAsia="仿宋" w:hAnsi="仿宋" w:cs="仿宋" w:hint="eastAsia"/>
            <w:lang w:eastAsia="zh-CN"/>
          </w:rPr>
          <w:t>(一)、人才需求与规划</w:t>
        </w:r>
        <w:r>
          <w:tab/>
        </w:r>
        <w:r>
          <w:fldChar w:fldCharType="begin"/>
        </w:r>
        <w:r>
          <w:instrText xml:space="preserve"> PAGEREF _Toc16297 \h </w:instrText>
        </w:r>
        <w:r>
          <w:fldChar w:fldCharType="separate"/>
        </w:r>
        <w:r>
          <w:t>45</w:t>
        </w:r>
        <w:r>
          <w:fldChar w:fldCharType="end"/>
        </w:r>
      </w:hyperlink>
    </w:p>
    <w:p>
      <w:pPr>
        <w:pStyle w:val="TOC2"/>
        <w:tabs>
          <w:tab w:val="right" w:leader="dot" w:pos="8306"/>
        </w:tabs>
      </w:pPr>
      <w:hyperlink w:anchor="_Toc31773" w:history="1">
        <w:r>
          <w:rPr>
            <w:rFonts w:ascii="仿宋" w:eastAsia="仿宋" w:hAnsi="仿宋" w:cs="仿宋" w:hint="eastAsia"/>
            <w:lang w:eastAsia="zh-CN"/>
          </w:rPr>
          <w:t>(二)、培训与发展计划</w:t>
        </w:r>
        <w:r>
          <w:tab/>
        </w:r>
        <w:r>
          <w:fldChar w:fldCharType="begin"/>
        </w:r>
        <w:r>
          <w:instrText xml:space="preserve"> PAGEREF _Toc31773 \h </w:instrText>
        </w:r>
        <w:r>
          <w:fldChar w:fldCharType="separate"/>
        </w:r>
        <w:r>
          <w:t>46</w:t>
        </w:r>
        <w:r>
          <w:fldChar w:fldCharType="end"/>
        </w:r>
      </w:hyperlink>
    </w:p>
    <w:p>
      <w:pPr>
        <w:pStyle w:val="TOC1"/>
        <w:tabs>
          <w:tab w:val="right" w:leader="dot" w:pos="8306"/>
        </w:tabs>
      </w:pPr>
      <w:hyperlink w:anchor="_Toc25450" w:history="1">
        <w:r>
          <w:rPr>
            <w:rFonts w:ascii="仿宋" w:eastAsia="仿宋" w:hAnsi="仿宋" w:cs="仿宋" w:hint="eastAsia"/>
            <w:lang w:eastAsia="zh-CN"/>
          </w:rPr>
          <w:t>十一、推进剂运输车项目经营效益</w:t>
        </w:r>
        <w:r>
          <w:tab/>
        </w:r>
        <w:r>
          <w:fldChar w:fldCharType="begin"/>
        </w:r>
        <w:r>
          <w:instrText xml:space="preserve"> PAGEREF _Toc25450 \h </w:instrText>
        </w:r>
        <w:r>
          <w:fldChar w:fldCharType="separate"/>
        </w:r>
        <w:r>
          <w:t>46</w:t>
        </w:r>
        <w:r>
          <w:fldChar w:fldCharType="end"/>
        </w:r>
      </w:hyperlink>
    </w:p>
    <w:p>
      <w:pPr>
        <w:pStyle w:val="TOC2"/>
        <w:tabs>
          <w:tab w:val="right" w:leader="dot" w:pos="8306"/>
        </w:tabs>
      </w:pPr>
      <w:hyperlink w:anchor="_Toc6580" w:history="1">
        <w:r>
          <w:rPr>
            <w:rFonts w:ascii="仿宋" w:eastAsia="仿宋" w:hAnsi="仿宋" w:cs="仿宋" w:hint="eastAsia"/>
            <w:lang w:eastAsia="zh-CN"/>
          </w:rPr>
          <w:t>(一)、经济评价财务测算</w:t>
        </w:r>
        <w:r>
          <w:tab/>
        </w:r>
        <w:r>
          <w:fldChar w:fldCharType="begin"/>
        </w:r>
        <w:r>
          <w:instrText xml:space="preserve"> PAGEREF _Toc6580 \h </w:instrText>
        </w:r>
        <w:r>
          <w:fldChar w:fldCharType="separate"/>
        </w:r>
        <w:r>
          <w:t>46</w:t>
        </w:r>
        <w:r>
          <w:fldChar w:fldCharType="end"/>
        </w:r>
      </w:hyperlink>
    </w:p>
    <w:p>
      <w:pPr>
        <w:pStyle w:val="TOC2"/>
        <w:tabs>
          <w:tab w:val="right" w:leader="dot" w:pos="8306"/>
        </w:tabs>
      </w:pPr>
      <w:hyperlink w:anchor="_Toc11192" w:history="1">
        <w:r>
          <w:rPr>
            <w:rFonts w:ascii="仿宋" w:eastAsia="仿宋" w:hAnsi="仿宋" w:cs="仿宋" w:hint="eastAsia"/>
            <w:lang w:eastAsia="zh-CN"/>
          </w:rPr>
          <w:t>(二)、推进剂运输车项目盈利能力分析</w:t>
        </w:r>
        <w:r>
          <w:tab/>
        </w:r>
        <w:r>
          <w:fldChar w:fldCharType="begin"/>
        </w:r>
        <w:r>
          <w:instrText xml:space="preserve"> PAGEREF _Toc11192 \h </w:instrText>
        </w:r>
        <w:r>
          <w:fldChar w:fldCharType="separate"/>
        </w:r>
        <w:r>
          <w:t>48</w:t>
        </w:r>
        <w:r>
          <w:fldChar w:fldCharType="end"/>
        </w:r>
      </w:hyperlink>
    </w:p>
    <w:p>
      <w:pPr>
        <w:pStyle w:val="TOC1"/>
        <w:tabs>
          <w:tab w:val="right" w:leader="dot" w:pos="8306"/>
        </w:tabs>
      </w:pPr>
      <w:hyperlink w:anchor="_Toc10935" w:history="1">
        <w:r>
          <w:rPr>
            <w:rFonts w:ascii="仿宋" w:eastAsia="仿宋" w:hAnsi="仿宋" w:cs="仿宋" w:hint="eastAsia"/>
            <w:lang w:eastAsia="zh-CN"/>
          </w:rPr>
          <w:t>十二、推进剂运输车项目创新与研发</w:t>
        </w:r>
        <w:r>
          <w:tab/>
        </w:r>
        <w:r>
          <w:fldChar w:fldCharType="begin"/>
        </w:r>
        <w:r>
          <w:instrText xml:space="preserve"> PAGEREF _Toc10935 \h </w:instrText>
        </w:r>
        <w:r>
          <w:fldChar w:fldCharType="separate"/>
        </w:r>
        <w:r>
          <w:t>48</w:t>
        </w:r>
        <w:r>
          <w:fldChar w:fldCharType="end"/>
        </w:r>
      </w:hyperlink>
    </w:p>
    <w:p>
      <w:pPr>
        <w:pStyle w:val="TOC2"/>
        <w:tabs>
          <w:tab w:val="right" w:leader="dot" w:pos="8306"/>
        </w:tabs>
      </w:pPr>
      <w:hyperlink w:anchor="_Toc21381" w:history="1">
        <w:r>
          <w:rPr>
            <w:rFonts w:ascii="仿宋" w:eastAsia="仿宋" w:hAnsi="仿宋" w:cs="仿宋" w:hint="eastAsia"/>
            <w:lang w:eastAsia="zh-CN"/>
          </w:rPr>
          <w:t>(一)、创新策略与方向</w:t>
        </w:r>
        <w:r>
          <w:tab/>
        </w:r>
        <w:r>
          <w:fldChar w:fldCharType="begin"/>
        </w:r>
        <w:r>
          <w:instrText xml:space="preserve"> PAGEREF _Toc21381 \h </w:instrText>
        </w:r>
        <w:r>
          <w:fldChar w:fldCharType="separate"/>
        </w:r>
        <w:r>
          <w:t>48</w:t>
        </w:r>
        <w:r>
          <w:fldChar w:fldCharType="end"/>
        </w:r>
      </w:hyperlink>
    </w:p>
    <w:p>
      <w:pPr>
        <w:pStyle w:val="TOC2"/>
        <w:tabs>
          <w:tab w:val="right" w:leader="dot" w:pos="8306"/>
        </w:tabs>
      </w:pPr>
      <w:hyperlink w:anchor="_Toc22764" w:history="1">
        <w:r>
          <w:rPr>
            <w:rFonts w:ascii="仿宋" w:eastAsia="仿宋" w:hAnsi="仿宋" w:cs="仿宋" w:hint="eastAsia"/>
            <w:lang w:eastAsia="zh-CN"/>
          </w:rPr>
          <w:t>(二)、研发规划与投入</w:t>
        </w:r>
        <w:r>
          <w:tab/>
        </w:r>
        <w:r>
          <w:fldChar w:fldCharType="begin"/>
        </w:r>
        <w:r>
          <w:instrText xml:space="preserve"> PAGEREF _Toc22764 \h </w:instrText>
        </w:r>
        <w:r>
          <w:fldChar w:fldCharType="separate"/>
        </w:r>
        <w:r>
          <w:t>50</w:t>
        </w:r>
        <w:r>
          <w:fldChar w:fldCharType="end"/>
        </w:r>
      </w:hyperlink>
    </w:p>
    <w:p>
      <w:pPr>
        <w:pStyle w:val="TOC1"/>
        <w:tabs>
          <w:tab w:val="right" w:leader="dot" w:pos="8306"/>
        </w:tabs>
      </w:pPr>
      <w:hyperlink w:anchor="_Toc13749" w:history="1">
        <w:r>
          <w:rPr>
            <w:rFonts w:ascii="仿宋" w:eastAsia="仿宋" w:hAnsi="仿宋" w:cs="仿宋" w:hint="eastAsia"/>
            <w:lang w:eastAsia="zh-CN"/>
          </w:rPr>
          <w:t>十三、推进剂运输车项目实施保障措施</w:t>
        </w:r>
        <w:r>
          <w:tab/>
        </w:r>
        <w:r>
          <w:fldChar w:fldCharType="begin"/>
        </w:r>
        <w:r>
          <w:instrText xml:space="preserve"> PAGEREF _Toc13749 \h </w:instrText>
        </w:r>
        <w:r>
          <w:fldChar w:fldCharType="separate"/>
        </w:r>
        <w:r>
          <w:t>52</w:t>
        </w:r>
        <w:r>
          <w:fldChar w:fldCharType="end"/>
        </w:r>
      </w:hyperlink>
    </w:p>
    <w:p>
      <w:pPr>
        <w:pStyle w:val="TOC2"/>
        <w:tabs>
          <w:tab w:val="right" w:leader="dot" w:pos="8306"/>
        </w:tabs>
      </w:pPr>
      <w:hyperlink w:anchor="_Toc21262" w:history="1">
        <w:r>
          <w:rPr>
            <w:rFonts w:ascii="仿宋" w:eastAsia="仿宋" w:hAnsi="仿宋" w:cs="仿宋" w:hint="eastAsia"/>
            <w:lang w:eastAsia="zh-CN"/>
          </w:rPr>
          <w:t>(一)、推进剂运输车项目实施保障机制</w:t>
        </w:r>
        <w:r>
          <w:tab/>
        </w:r>
        <w:r>
          <w:fldChar w:fldCharType="begin"/>
        </w:r>
        <w:r>
          <w:instrText xml:space="preserve"> PAGEREF _Toc21262 \h </w:instrText>
        </w:r>
        <w:r>
          <w:fldChar w:fldCharType="separate"/>
        </w:r>
        <w:r>
          <w:t>52</w:t>
        </w:r>
        <w:r>
          <w:fldChar w:fldCharType="end"/>
        </w:r>
      </w:hyperlink>
    </w:p>
    <w:p>
      <w:pPr>
        <w:pStyle w:val="TOC2"/>
        <w:tabs>
          <w:tab w:val="right" w:leader="dot" w:pos="8306"/>
        </w:tabs>
      </w:pPr>
      <w:hyperlink w:anchor="_Toc12247" w:history="1">
        <w:r>
          <w:rPr>
            <w:rFonts w:ascii="仿宋" w:eastAsia="仿宋" w:hAnsi="仿宋" w:cs="仿宋" w:hint="eastAsia"/>
            <w:lang w:eastAsia="zh-CN"/>
          </w:rPr>
          <w:t>(二)、推进剂运输车项目法律合规要求</w:t>
        </w:r>
        <w:r>
          <w:tab/>
        </w:r>
        <w:r>
          <w:fldChar w:fldCharType="begin"/>
        </w:r>
        <w:r>
          <w:instrText xml:space="preserve"> PAGEREF _Toc12247 \h </w:instrText>
        </w:r>
        <w:r>
          <w:fldChar w:fldCharType="separate"/>
        </w:r>
        <w:r>
          <w:t>55</w:t>
        </w:r>
        <w:r>
          <w:fldChar w:fldCharType="end"/>
        </w:r>
      </w:hyperlink>
    </w:p>
    <w:p>
      <w:pPr>
        <w:pStyle w:val="TOC2"/>
        <w:tabs>
          <w:tab w:val="right" w:leader="dot" w:pos="8306"/>
        </w:tabs>
      </w:pPr>
      <w:hyperlink w:anchor="_Toc19242" w:history="1">
        <w:r>
          <w:rPr>
            <w:rFonts w:ascii="仿宋" w:eastAsia="仿宋" w:hAnsi="仿宋" w:cs="仿宋" w:hint="eastAsia"/>
            <w:lang w:eastAsia="zh-CN"/>
          </w:rPr>
          <w:t>(三)、推进剂运输车项目合同管理与法律事务</w:t>
        </w:r>
        <w:r>
          <w:tab/>
        </w:r>
        <w:r>
          <w:fldChar w:fldCharType="begin"/>
        </w:r>
        <w:r>
          <w:instrText xml:space="preserve"> PAGEREF _Toc19242 \h </w:instrText>
        </w:r>
        <w:r>
          <w:fldChar w:fldCharType="separate"/>
        </w:r>
        <w:r>
          <w:t>60</w:t>
        </w:r>
        <w:r>
          <w:fldChar w:fldCharType="end"/>
        </w:r>
      </w:hyperlink>
    </w:p>
    <w:p>
      <w:pPr>
        <w:pStyle w:val="TOC2"/>
        <w:tabs>
          <w:tab w:val="right" w:leader="dot" w:pos="8306"/>
        </w:tabs>
      </w:pPr>
      <w:hyperlink w:anchor="_Toc13211" w:history="1">
        <w:r>
          <w:rPr>
            <w:rFonts w:ascii="仿宋" w:eastAsia="仿宋" w:hAnsi="仿宋" w:cs="仿宋" w:hint="eastAsia"/>
            <w:lang w:eastAsia="zh-CN"/>
          </w:rPr>
          <w:t>(四)、推进剂运输车项目知识产权保护策略</w:t>
        </w:r>
        <w:r>
          <w:tab/>
        </w:r>
        <w:r>
          <w:fldChar w:fldCharType="begin"/>
        </w:r>
        <w:r>
          <w:instrText xml:space="preserve"> PAGEREF _Toc13211 \h </w:instrText>
        </w:r>
        <w:r>
          <w:fldChar w:fldCharType="separate"/>
        </w:r>
        <w:r>
          <w:t>66</w:t>
        </w:r>
        <w:r>
          <w:fldChar w:fldCharType="end"/>
        </w:r>
      </w:hyperlink>
    </w:p>
    <w:p>
      <w:pPr>
        <w:pStyle w:val="TOC1"/>
        <w:tabs>
          <w:tab w:val="right" w:leader="dot" w:pos="8306"/>
        </w:tabs>
      </w:pPr>
      <w:hyperlink w:anchor="_Toc7356" w:history="1">
        <w:r>
          <w:rPr>
            <w:rFonts w:ascii="仿宋" w:eastAsia="仿宋" w:hAnsi="仿宋" w:cs="仿宋" w:hint="eastAsia"/>
            <w:lang w:eastAsia="zh-CN"/>
          </w:rPr>
          <w:t>十四、推进剂运输车项目工程方案分析</w:t>
        </w:r>
        <w:r>
          <w:tab/>
        </w:r>
        <w:r>
          <w:fldChar w:fldCharType="begin"/>
        </w:r>
        <w:r>
          <w:instrText xml:space="preserve"> PAGEREF _Toc7356 \h </w:instrText>
        </w:r>
        <w:r>
          <w:fldChar w:fldCharType="separate"/>
        </w:r>
        <w:r>
          <w:t>68</w:t>
        </w:r>
        <w:r>
          <w:fldChar w:fldCharType="end"/>
        </w:r>
      </w:hyperlink>
    </w:p>
    <w:p>
      <w:pPr>
        <w:pStyle w:val="TOC2"/>
        <w:tabs>
          <w:tab w:val="right" w:leader="dot" w:pos="8306"/>
        </w:tabs>
      </w:pPr>
      <w:hyperlink w:anchor="_Toc17640" w:history="1">
        <w:r>
          <w:rPr>
            <w:rFonts w:ascii="仿宋" w:eastAsia="仿宋" w:hAnsi="仿宋" w:cs="仿宋" w:hint="eastAsia"/>
            <w:lang w:eastAsia="zh-CN"/>
          </w:rPr>
          <w:t>(一)、建筑工程设计原则</w:t>
        </w:r>
        <w:r>
          <w:tab/>
        </w:r>
        <w:r>
          <w:fldChar w:fldCharType="begin"/>
        </w:r>
        <w:r>
          <w:instrText xml:space="preserve"> PAGEREF _Toc17640 \h </w:instrText>
        </w:r>
        <w:r>
          <w:fldChar w:fldCharType="separate"/>
        </w:r>
        <w:r>
          <w:t>68</w:t>
        </w:r>
        <w:r>
          <w:fldChar w:fldCharType="end"/>
        </w:r>
      </w:hyperlink>
    </w:p>
    <w:p>
      <w:pPr>
        <w:pStyle w:val="TOC2"/>
        <w:tabs>
          <w:tab w:val="right" w:leader="dot" w:pos="8306"/>
        </w:tabs>
      </w:pPr>
      <w:hyperlink w:anchor="_Toc233" w:history="1">
        <w:r>
          <w:rPr>
            <w:rFonts w:ascii="仿宋" w:eastAsia="仿宋" w:hAnsi="仿宋" w:cs="仿宋" w:hint="eastAsia"/>
            <w:lang w:eastAsia="zh-CN"/>
          </w:rPr>
          <w:t>(二)、土建工程建设指标</w:t>
        </w:r>
        <w:r>
          <w:tab/>
        </w:r>
        <w:r>
          <w:fldChar w:fldCharType="begin"/>
        </w:r>
        <w:r>
          <w:instrText xml:space="preserve"> PAGEREF _Toc233 \h </w:instrText>
        </w:r>
        <w:r>
          <w:fldChar w:fldCharType="separate"/>
        </w:r>
        <w:r>
          <w:t>72</w:t>
        </w:r>
        <w:r>
          <w:fldChar w:fldCharType="end"/>
        </w:r>
      </w:hyperlink>
    </w:p>
    <w:p>
      <w:pPr>
        <w:pStyle w:val="TOC1"/>
        <w:tabs>
          <w:tab w:val="right" w:leader="dot" w:pos="8306"/>
        </w:tabs>
      </w:pPr>
      <w:hyperlink w:anchor="_Toc20933" w:history="1">
        <w:r>
          <w:rPr>
            <w:rFonts w:ascii="仿宋" w:eastAsia="仿宋" w:hAnsi="仿宋" w:cs="仿宋" w:hint="eastAsia"/>
            <w:lang w:eastAsia="zh-CN"/>
          </w:rPr>
          <w:t>十五、推进剂运输车项目变更管理</w:t>
        </w:r>
        <w:r>
          <w:tab/>
        </w:r>
        <w:r>
          <w:fldChar w:fldCharType="begin"/>
        </w:r>
        <w:r>
          <w:instrText xml:space="preserve"> PAGEREF _Toc20933 \h </w:instrText>
        </w:r>
        <w:r>
          <w:fldChar w:fldCharType="separate"/>
        </w:r>
        <w:r>
          <w:t>73</w:t>
        </w:r>
        <w:r>
          <w:fldChar w:fldCharType="end"/>
        </w:r>
      </w:hyperlink>
    </w:p>
    <w:p>
      <w:pPr>
        <w:pStyle w:val="TOC2"/>
        <w:tabs>
          <w:tab w:val="right" w:leader="dot" w:pos="8306"/>
        </w:tabs>
      </w:pPr>
      <w:hyperlink w:anchor="_Toc10567" w:history="1">
        <w:r>
          <w:rPr>
            <w:rFonts w:ascii="仿宋" w:eastAsia="仿宋" w:hAnsi="仿宋" w:cs="仿宋" w:hint="eastAsia"/>
            <w:lang w:eastAsia="zh-CN"/>
          </w:rPr>
          <w:t>(一)、变更申请与评估</w:t>
        </w:r>
        <w:r>
          <w:tab/>
        </w:r>
        <w:r>
          <w:fldChar w:fldCharType="begin"/>
        </w:r>
        <w:r>
          <w:instrText xml:space="preserve"> PAGEREF _Toc10567 \h </w:instrText>
        </w:r>
        <w:r>
          <w:fldChar w:fldCharType="separate"/>
        </w:r>
        <w:r>
          <w:t>73</w:t>
        </w:r>
        <w:r>
          <w:fldChar w:fldCharType="end"/>
        </w:r>
      </w:hyperlink>
    </w:p>
    <w:p>
      <w:pPr>
        <w:pStyle w:val="TOC2"/>
        <w:tabs>
          <w:tab w:val="right" w:leader="dot" w:pos="8306"/>
        </w:tabs>
      </w:pPr>
      <w:hyperlink w:anchor="_Toc31347" w:history="1">
        <w:r>
          <w:rPr>
            <w:rFonts w:ascii="仿宋" w:eastAsia="仿宋" w:hAnsi="仿宋" w:cs="仿宋" w:hint="eastAsia"/>
            <w:lang w:eastAsia="zh-CN"/>
          </w:rPr>
          <w:t>(二)、变更实施与控制</w:t>
        </w:r>
        <w:r>
          <w:tab/>
        </w:r>
        <w:r>
          <w:fldChar w:fldCharType="begin"/>
        </w:r>
        <w:r>
          <w:instrText xml:space="preserve"> PAGEREF _Toc31347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8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推进剂运输车项目的主要产品是XXXX，预计年产值为XXX万元。这一产品在市场中占据着重要的地位，其广泛的应用范围使得该推进剂运输车项目的市场前景非常广阔。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推进剂运输车项目的xxx产品作为重要的原材料之一，将在多个领域发挥关键作用。其在建筑、交通、能源等方面的广泛应用将为整个产业链提供强大的支持，形成产业协同效应。推进剂运输车项目的年产值XXX万XXX万XXX万万元不仅反映了其在市场上的巨大潜力，更预示着它对国民经济的积极贡献。这种关联度高、涉及面广的产业关系，使得该推进剂运输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1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总征地面积为XXXX平方米，相当于约XX.XX亩，其中净用地面积为XXXX平方米，红线范围内相当于约XX.XX亩。这一用地规模充分考虑了推进剂运输车项目的建设需求，保障了推进剂运输车项目在合适的空间内得以充分发展。推进剂运输车项目规划的总建筑面积为XXXX平方米，其中主体工程建设占XXXX平方米，计容建筑面积达XXXX平方米。预计建筑工程的投资将达到XXXX万元，为推进剂运输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计划购置的设备共计XXXX台（套），设备购置费用为XXXX万元。这一设备购置计划充分考虑到推进剂运输车项目的生产需求和技术要求，确保了推进剂运输车项目在生产运营中具备先进的技术装备和高效的生产能力。设备的合理配置将为推进剂运输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计划总投资为XXXX万元，预计年实现营业收入为XXXX万元。这一产能规模的设定旨在确保推进剂运输车项目能够在投资与回报之间取得平衡，实现长期可持续的发展。推进剂运输车项目的总投资充分考虑到各个方面的需求，包括用地建设、设备购置等多个环节，以确保推进剂运输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57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72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的技术管理特点体现在其创新导向。通过引入最先进的技术趋势和解决方案，推进剂运输车项目致力于提升科技含量、提高质量和效率水平。这意味着我们将采用最新的工具和方法，确保推进剂运输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推进剂运输车项目技术管理的显著特征。通过整合不同领域的技术资源，我们实现了跨学科的协同工作。这有助于优化技术架构，提高整体效能。此外，整合性策略还促进了不同技术团队之间的紧密沟通和高效合作，确保推进剂运输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推进剂运输车项目所采用的技术。通过不断优化技术方案，推进剂运输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推进剂运输车项目团队将在推进剂运输车项目初期识别可能的技术风险，并采取相应的预防和应对措施。通过建立健全的风险评估机制，推进剂运输车项目能够在实施过程中及时发现并解决潜在的技术问题，保障推进剂运输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推进剂运输车项目中，技术将成为推进剂运输车项目成功的有力支持。这一深度剖析揭示了技术管理在推进剂运输车项目实施中的关键作用，为推进剂运输车项目的技术基础奠定了坚实的基础。</w:t>
      </w:r>
    </w:p>
    <w:p>
      <w:pPr>
        <w:pStyle w:val="Heading2"/>
        <w:ind w:firstLine="560" w:firstLineChars="200"/>
        <w:rPr>
          <w:rFonts w:ascii="仿宋" w:eastAsia="仿宋" w:hAnsi="仿宋" w:cs="仿宋" w:hint="eastAsia"/>
          <w:sz w:val="28"/>
          <w:lang w:eastAsia="zh-CN"/>
        </w:rPr>
      </w:pPr>
      <w:bookmarkStart w:id="7" w:name="_Toc6178"/>
      <w:r>
        <w:rPr>
          <w:rFonts w:ascii="仿宋" w:eastAsia="仿宋" w:hAnsi="仿宋" w:cs="仿宋" w:hint="eastAsia"/>
          <w:sz w:val="28"/>
          <w:lang w:eastAsia="zh-CN"/>
        </w:rPr>
        <w:t>(二)、推进剂运输车项目工艺技术设计方案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推进剂运输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推进剂运输车项目将严格按照相关行业规范要求进行组织。通过有效控制产品质量，推进剂运输车项目将致力于为顾客提供优质的推进剂运输车项目产品和良好的服务。这体现了推进剂运输车项目对于生产活动合规性和质量标准的高度重视，为推进剂运输车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推进剂运输车项目注重生态效益和清洁生产原则。推进剂运输车项目建设将紧密结合地方特色经济发展，与社会经济发展规划和区域环境保护规划方案相协调一致。通过与当地区域自然生态系统的结合，推进剂运输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推进剂运输车项目产品具有多样化的客户需求和个性化的特点。因此，推进剂运输车项目产品规格品种多样，且单批生产数量较小。为满足这一特点，推进剂运输车项目承办单位将建设先进的柔性制造生产线。通过广泛应用柔性制造技术，推进剂运输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推进剂运输车项目采用的技术具有较高的技术含量和自动化水平，处于国内先进水平。这一技术选用不仅体现了对生产效率、质量和环境友好性的高标准要求，同时为推进剂运输车项目的可持续发展奠定了坚实的基础。</w:t>
      </w:r>
    </w:p>
    <w:p>
      <w:pPr>
        <w:pStyle w:val="Heading2"/>
        <w:ind w:firstLine="560" w:firstLineChars="200"/>
        <w:rPr>
          <w:rFonts w:ascii="仿宋" w:eastAsia="仿宋" w:hAnsi="仿宋" w:cs="仿宋" w:hint="eastAsia"/>
          <w:sz w:val="28"/>
          <w:lang w:eastAsia="zh-CN"/>
        </w:rPr>
      </w:pPr>
      <w:bookmarkStart w:id="8" w:name="_Toc61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为确保推进剂运输车项目的高效生产和技术实施，我们制定了一套精心设计的设备选型方案，以满足推进剂运输车项目生产、质量和环保的要求。该方案的主要特点如下：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推进剂运输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针对推进剂运输车项目产品的多样性和小批量生产的特点，我们将建设柔性制造生产线。通过在设备选型中考虑柔性制造技术，可以灵活应对不同产品规格和生产需求，实现生产线的高度灵活性和适应性。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360"/>
      <w:r>
        <w:rPr>
          <w:rFonts w:ascii="仿宋" w:eastAsia="仿宋" w:hAnsi="仿宋" w:cs="仿宋" w:hint="eastAsia"/>
          <w:sz w:val="28"/>
          <w:lang w:eastAsia="zh-CN"/>
        </w:rPr>
        <w:t>三、推进剂运输车项目选址可行性分析</w:t>
      </w:r>
      <w:bookmarkEnd w:id="9"/>
    </w:p>
    <w:p>
      <w:pPr>
        <w:pStyle w:val="Heading2"/>
        <w:rPr>
          <w:rFonts w:ascii="仿宋" w:eastAsia="仿宋" w:hAnsi="仿宋" w:cs="仿宋" w:hint="eastAsia"/>
          <w:lang w:eastAsia="zh-CN"/>
        </w:rPr>
      </w:pPr>
      <w:bookmarkStart w:id="10" w:name="_Toc26433"/>
      <w:r>
        <w:rPr>
          <w:rFonts w:ascii="仿宋" w:eastAsia="仿宋" w:hAnsi="仿宋" w:cs="仿宋" w:hint="eastAsia"/>
          <w:lang w:eastAsia="zh-CN"/>
        </w:rPr>
        <w:t>(一)、推进剂运输车项目选址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该推进剂运输车项目选址位于XX省XX市XX区XXX街道</w:t>
      </w:r>
    </w:p>
    <w:p>
      <w:pPr>
        <w:pStyle w:val="Heading2"/>
        <w:ind w:firstLine="560" w:firstLineChars="200"/>
        <w:rPr>
          <w:rFonts w:ascii="仿宋" w:eastAsia="仿宋" w:hAnsi="仿宋" w:cs="仿宋" w:hint="eastAsia"/>
          <w:sz w:val="28"/>
          <w:lang w:eastAsia="zh-CN"/>
        </w:rPr>
      </w:pPr>
      <w:bookmarkStart w:id="11" w:name="_Toc113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推进剂运输车项目的征地面积将根据推进剂运输车项目的实际规模和需求进行精确规划。具体面积XXX平方米，旨在确保推进剂运输车项目不仅能够满足当前的发展需求，还能够预留空间以适应未来的扩展。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净用地面积是在征地面积基础上去除不可利用面积后的实际可开发用地。具体面积XXX平方米，考虑到环保、交通、安全等多方面因素，以确保推进剂运输车项目在整体利用效率上达到最优。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推进剂运输车项目计划建设的建筑总规模具体面积XXX平方米。这一规模的确定综合考虑了推进剂运输车项目的性质、规模，以及城市规划的相关要求，确保建筑布局与周边环境协调一致。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绿地率是推进剂运输车项目用地中被规划为绿地的比例。具体面积XXX平方米，旨在通过合理规划绿地，改善推进剂运输车项目周边环境，提升居民生活质量，并符合城市整体绿化规划。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容积率是用地上可以建设的建筑总体积与用地面积之比。具体面积XXX，通过合理的容积率规划，确保推进剂运输车项目建筑规模与周边环境和谐共生。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推进剂运输车项目选址与当地城市规划相一致，具体面积XXX平方米。通过与城市规划部门深入沟通，确保推进剂运输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推进剂运输车项目选址符合当地产业政策，具体面积XXX平方米。这包括推进剂运输车项目对当地经济的促进作用，以及对相关产业的带动效应，确保推进剂运输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用地总体要求必须符合环保和可持续发展的原则，具体面积XXX平方米。通过采用绿色建筑设计、节能减排等措施，确保推进剂运输车项目在建设和运营过程中对环境的影响最小化，达到可持续发展的要求。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确保推进剂运输车项目选址具备必要的公共设施配套，具体面积XXX平方米。这包括交通便利性、教育、医疗等基础设施，以提高居民生活品质，使得推进剂运输车项目选址更具吸引力。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考虑用地总体要求对当地社会稳定性的影响，具体面积XXX平方米。通过深入了解当地社区反馈，确保推进剂运输车项目的选址和建设过程对当地社会和谐稳定产生积极作用。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推进剂运输车项目选址不仅符合法规和规划，还在实际操作中具有可行性。这一全面规划将为推进剂运输车项目的成功实施提供坚实的基础，确保推进剂运输车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19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推进剂运输车项目的设备规划和空间设计中，我们将采取灵活设备布局的措施。设备布局将根据实际需求进行灵活设计，避免不必要的浪费。通过合理规划设备摆放位置，我们将提高设备的利用率，减少设备间距，以确保推进剂运输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推进剂运输车项目内部引入共享设施的概念，例如共享会议室、办公区等。通过这种方式，我们可以减少对资源的重复建设，提高资源共享效率，从而减小推进剂运输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14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推进剂运输车项目的总图布置中，我们将不同功能区域进行明确的规划，以最大程度满足推进剂运输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04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推进剂运输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推进剂运输车项目对环境的影响是综合评价的重要因素之一。我们将详细考虑选址周边的自然环境、生态保护区、水源地等情况，确保推进剂运输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对选址的评价还需充分考虑当地政府的产业政策和法规。我们将详细了解推进剂运输车项目所在地的相关政策，确保推进剂运输车项目的规划和运营与当地法规相符，降低不必要的法律风险。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考虑到社会稳定性对企业运营的重要性，我们将评估选址地区的社会安全情况、劳工关系、社区反馈等方面，以确保推进剂运输车项目的建设和运营不会受到社会稳定性的负面影响。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最后，我们将综合考虑用地成本，包括土地购置费用、土地开发成本等。通过对用地成本的详细评估，我们能够做出更为精确的经济效益分析，为推进剂运输车项目的投资决策提供有力支持。</w:t>
      </w:r>
    </w:p>
    <w:p>
      <w:pPr>
        <w:pStyle w:val="Heading1"/>
        <w:ind w:firstLine="560" w:firstLineChars="200"/>
        <w:rPr>
          <w:rFonts w:ascii="仿宋" w:eastAsia="仿宋" w:hAnsi="仿宋" w:cs="仿宋" w:hint="eastAsia"/>
          <w:sz w:val="28"/>
          <w:lang w:eastAsia="zh-CN"/>
        </w:rPr>
      </w:pPr>
      <w:bookmarkStart w:id="15" w:name="_Toc28932"/>
      <w:r>
        <w:rPr>
          <w:rFonts w:ascii="仿宋" w:eastAsia="仿宋" w:hAnsi="仿宋" w:cs="仿宋" w:hint="eastAsia"/>
          <w:sz w:val="28"/>
          <w:lang w:eastAsia="zh-CN"/>
        </w:rPr>
        <w:t>四、推进剂运输车项目绩效评估</w:t>
      </w:r>
      <w:bookmarkEnd w:id="15"/>
    </w:p>
    <w:p>
      <w:pPr>
        <w:pStyle w:val="Heading2"/>
        <w:rPr>
          <w:rFonts w:ascii="仿宋" w:eastAsia="仿宋" w:hAnsi="仿宋" w:cs="仿宋" w:hint="eastAsia"/>
          <w:lang w:eastAsia="zh-CN"/>
        </w:rPr>
      </w:pPr>
      <w:bookmarkStart w:id="16" w:name="_Toc1259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中，我们设计了一套全面的绩效评估指标，以确保推进剂运输车项目的可控和成功交付。这些指标跨足推进剂运输车项目目标、成本、进度和质量等多个维度，为我们提供了全面洞察推进剂运输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目标达成率是我们关注的首要指标。我们设定了明确的目标，并通过定期监测和评估，迅速发现并应对潜在的目标偏差。这为推进剂运输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成本绩效是另一个核心关注点。通过实际成本与预算成本的对比分析，我们深入了解成本差异的原因，及时调整资源分配，保持推进剂运输车项目在经济效益方面的合理水平。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进度作为关键的绩效指标之一，得到了精心的关注。我们制定了详细的推进剂运输车项目进度计划，并设立了进度符合度指标，确保实际进度与计划进度保持一致。这使我们能够快速发现和解决潜在的进度问题，保持推进剂运输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推进剂运输车项目绩效的不可或缺的一环。我们引入了一系列的质量标准和客户满意度指标，以确保推进剂运输车项目交付的成果在质量上达到或超越预期水平。通过持续监测这些指标，我们努力提升推进剂运输车项目整体质量水平，为推进剂运输车项目的成功交付提供有力保障。通过这些科学且全面的绩效评估，我们能够更好地引导推进剂运输车项目的持续改进，确保推进剂运输车项目目标的顺利达成。</w:t>
      </w:r>
    </w:p>
    <w:p>
      <w:pPr>
        <w:pStyle w:val="Heading2"/>
        <w:ind w:firstLine="560" w:firstLineChars="200"/>
        <w:rPr>
          <w:rFonts w:ascii="仿宋" w:eastAsia="仿宋" w:hAnsi="仿宋" w:cs="仿宋" w:hint="eastAsia"/>
          <w:sz w:val="28"/>
          <w:lang w:eastAsia="zh-CN"/>
        </w:rPr>
      </w:pPr>
      <w:bookmarkStart w:id="17" w:name="_Toc822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绩效评估是推进剂运输车项目中的关键环节，为确保推进剂运输车项目达到预期目标，我们采用了多层次、多维度的绩效评估方法。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推进剂运输车项目的战略目标对齐，确保每个决策和行动都与推进剂运输车项目整体目标保持一致。团队会定期召开战略对齐会议，审视当前工作与推进剂运输车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推进剂运输车项目进度、质量、成本和风险等方面。这些指标通过数据收集和分析，为推进剂运输车项目管理团队提供了客观的评估依据。例如，我们通过推进剂运输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绩效评估不仅仅停留在推进剂运输车项目内部，还考虑了推进剂运输车项目对外部环境的影响。我们定期进行干系人满意度调查，以了解各利益相关方对推进剂运输车项目的期望和满意度，并及时做出调整。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这种多层次、多角度的绩效评估方法，使得我们能够全面了解推进剂运输车项目的运行状态，及时做出调整，确保推进剂运输车项目在不断变化的环境中保持稳健前行。</w:t>
      </w:r>
    </w:p>
    <w:p>
      <w:pPr>
        <w:pStyle w:val="Heading2"/>
        <w:ind w:firstLine="560" w:firstLineChars="200"/>
        <w:rPr>
          <w:rFonts w:ascii="仿宋" w:eastAsia="仿宋" w:hAnsi="仿宋" w:cs="仿宋" w:hint="eastAsia"/>
          <w:sz w:val="28"/>
          <w:lang w:eastAsia="zh-CN"/>
        </w:rPr>
      </w:pPr>
      <w:bookmarkStart w:id="18" w:name="_Toc1067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为了确保推进剂运输车项目的有效管理和不断优化，我们采用了精心设计的绩效评估周期。这个周期旨在实现灵活、实时和全面的评估，以适应推进剂运输车项目执行中的各种挑战。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https://d.book118.com/216241102203010101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135CD"/>
    <w:rsid w:val="71E135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24110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2024-03-02T16:12:00Z</dcterms:created>
  <dcterms:modified xsi:type="dcterms:W3CDTF">2024-03-02T16:12:57Z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28A0D177B8864633BE709E7402FE98A5_11</vt:lpwstr>
  </property>
  <property fmtid="{D5CDD505-2E9C-101B-9397-08002B2CF9AE}" pid="3" name="KSOProductBuildVer">
    <vt:lpwstr>2052-12.1.0.16388</vt:lpwstr>
  </property>
</Properties>
</file>